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8039E6" w:rsidRDefault="0018269A" w:rsidP="00182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039E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</w:t>
      </w:r>
      <w:r w:rsidR="007A44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  <w:r w:rsidRPr="008039E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К</w:t>
      </w:r>
      <w:r w:rsidR="007A44B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</w:t>
      </w:r>
      <w:r w:rsidRPr="008039E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</w:t>
      </w:r>
    </w:p>
    <w:p w:rsidR="008A27DD" w:rsidRPr="007A44B5" w:rsidRDefault="007A44B5" w:rsidP="007A44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8A27DD" w:rsidRDefault="008A27DD" w:rsidP="008A27DD"/>
    <w:p w:rsidR="00C8573D" w:rsidRPr="008A27DD" w:rsidRDefault="00C8573D" w:rsidP="008A27DD"/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Об утверждении общих объемов контрольных цифр приема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>граждан по профессиям, специальностям и направлениям подготовки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7A44B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на 2022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E5">
        <w:rPr>
          <w:rFonts w:ascii="Times New Roman" w:hAnsi="Times New Roman" w:cs="Times New Roman"/>
          <w:sz w:val="28"/>
          <w:szCs w:val="28"/>
        </w:rPr>
        <w:t xml:space="preserve">В </w:t>
      </w:r>
      <w:r w:rsidRPr="002D437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2D4377">
          <w:rPr>
            <w:rFonts w:ascii="Times New Roman" w:hAnsi="Times New Roman" w:cs="Times New Roman"/>
            <w:sz w:val="28"/>
            <w:szCs w:val="28"/>
          </w:rPr>
          <w:t>пунктом 2 части 4 статьи 100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Фед</w:t>
      </w:r>
      <w:r w:rsidR="002D4377">
        <w:rPr>
          <w:rFonts w:ascii="Times New Roman" w:hAnsi="Times New Roman" w:cs="Times New Roman"/>
          <w:sz w:val="28"/>
          <w:szCs w:val="28"/>
        </w:rPr>
        <w:t>ерального закона от 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2D4377">
        <w:rPr>
          <w:rFonts w:ascii="Times New Roman" w:hAnsi="Times New Roman" w:cs="Times New Roman"/>
          <w:sz w:val="28"/>
          <w:szCs w:val="28"/>
        </w:rPr>
        <w:t>2012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437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</w:t>
      </w:r>
      <w:r w:rsidR="0018269A">
        <w:rPr>
          <w:rFonts w:ascii="Times New Roman" w:hAnsi="Times New Roman"/>
          <w:iCs/>
          <w:sz w:val="28"/>
          <w:szCs w:val="28"/>
        </w:rPr>
        <w:t>Областным законом Ленинградской области от 20 декабря 2018 года</w:t>
      </w:r>
      <w:r w:rsidR="0018269A" w:rsidRPr="00322378">
        <w:rPr>
          <w:rFonts w:ascii="Times New Roman" w:hAnsi="Times New Roman"/>
          <w:iCs/>
          <w:sz w:val="28"/>
          <w:szCs w:val="28"/>
        </w:rPr>
        <w:t xml:space="preserve"> №</w:t>
      </w:r>
      <w:r w:rsidR="0018269A">
        <w:rPr>
          <w:rFonts w:ascii="Times New Roman" w:hAnsi="Times New Roman"/>
          <w:iCs/>
          <w:sz w:val="28"/>
          <w:szCs w:val="28"/>
        </w:rPr>
        <w:t xml:space="preserve"> 130</w:t>
      </w:r>
      <w:r w:rsidR="0018269A" w:rsidRPr="00322378">
        <w:rPr>
          <w:rFonts w:ascii="Times New Roman" w:hAnsi="Times New Roman"/>
          <w:iCs/>
          <w:sz w:val="28"/>
          <w:szCs w:val="28"/>
        </w:rPr>
        <w:t>-оз «Об областном бюдже</w:t>
      </w:r>
      <w:r w:rsidR="0018269A">
        <w:rPr>
          <w:rFonts w:ascii="Times New Roman" w:hAnsi="Times New Roman"/>
          <w:iCs/>
          <w:sz w:val="28"/>
          <w:szCs w:val="28"/>
        </w:rPr>
        <w:t>те Ленинградской области на 2019 год и на плановый период 2020 и 2021</w:t>
      </w:r>
      <w:r w:rsidR="0018269A" w:rsidRPr="00322378">
        <w:rPr>
          <w:rFonts w:ascii="Times New Roman" w:hAnsi="Times New Roman"/>
          <w:iCs/>
          <w:sz w:val="28"/>
          <w:szCs w:val="28"/>
        </w:rPr>
        <w:t xml:space="preserve"> годов»</w:t>
      </w:r>
      <w:r w:rsidRPr="002D43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D43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градской области от 29 августа </w:t>
      </w:r>
      <w:r w:rsidRPr="002D4377">
        <w:rPr>
          <w:rFonts w:ascii="Times New Roman" w:hAnsi="Times New Roman" w:cs="Times New Roman"/>
          <w:sz w:val="28"/>
          <w:szCs w:val="28"/>
        </w:rPr>
        <w:t>2013</w:t>
      </w:r>
      <w:r w:rsidR="002D4377" w:rsidRPr="002D43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4377">
        <w:rPr>
          <w:rFonts w:ascii="Times New Roman" w:hAnsi="Times New Roman" w:cs="Times New Roman"/>
          <w:sz w:val="28"/>
          <w:szCs w:val="28"/>
        </w:rPr>
        <w:t xml:space="preserve"> № </w:t>
      </w:r>
      <w:r w:rsidRPr="002D4377">
        <w:rPr>
          <w:rFonts w:ascii="Times New Roman" w:hAnsi="Times New Roman" w:cs="Times New Roman"/>
          <w:sz w:val="28"/>
          <w:szCs w:val="28"/>
        </w:rPr>
        <w:t>278 «Об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</w:t>
      </w:r>
      <w:r w:rsidR="002D4377">
        <w:rPr>
          <w:rFonts w:ascii="Times New Roman" w:hAnsi="Times New Roman" w:cs="Times New Roman"/>
          <w:sz w:val="28"/>
          <w:szCs w:val="28"/>
        </w:rPr>
        <w:t>ам среднего профессионального и </w:t>
      </w:r>
      <w:r w:rsidRPr="002D4377">
        <w:rPr>
          <w:rFonts w:ascii="Times New Roman" w:hAnsi="Times New Roman" w:cs="Times New Roman"/>
          <w:sz w:val="28"/>
          <w:szCs w:val="28"/>
        </w:rPr>
        <w:t>высшего образования за счет бюджетных ассигнований областного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бюджета Ленинградской области» приказываю: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377">
        <w:rPr>
          <w:rFonts w:ascii="Times New Roman" w:hAnsi="Times New Roman" w:cs="Times New Roman"/>
          <w:sz w:val="28"/>
          <w:szCs w:val="28"/>
        </w:rPr>
        <w:t xml:space="preserve">1. Утвердить общие </w:t>
      </w:r>
      <w:hyperlink w:anchor="Par33" w:history="1">
        <w:r w:rsidRPr="002D4377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контрольных цифр приема гр</w:t>
      </w:r>
      <w:r w:rsidR="002D4377">
        <w:rPr>
          <w:rFonts w:ascii="Times New Roman" w:hAnsi="Times New Roman" w:cs="Times New Roman"/>
          <w:sz w:val="28"/>
          <w:szCs w:val="28"/>
        </w:rPr>
        <w:t>аждан по </w:t>
      </w:r>
      <w:r w:rsidRPr="002D4377">
        <w:rPr>
          <w:rFonts w:ascii="Times New Roman" w:hAnsi="Times New Roman" w:cs="Times New Roman"/>
          <w:sz w:val="28"/>
          <w:szCs w:val="28"/>
        </w:rPr>
        <w:t xml:space="preserve">укрупненным группам профессий, специальностей и направлений подготовки для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за счет бюджетных ассигнований областного бюдже</w:t>
      </w:r>
      <w:r w:rsidR="0018269A">
        <w:rPr>
          <w:rFonts w:ascii="Times New Roman" w:hAnsi="Times New Roman" w:cs="Times New Roman"/>
          <w:sz w:val="28"/>
          <w:szCs w:val="28"/>
        </w:rPr>
        <w:t>та Ленинградской области на 202</w:t>
      </w:r>
      <w:r w:rsidR="007A44B5">
        <w:rPr>
          <w:rFonts w:ascii="Times New Roman" w:hAnsi="Times New Roman" w:cs="Times New Roman"/>
          <w:sz w:val="28"/>
          <w:szCs w:val="28"/>
        </w:rPr>
        <w:t>2</w:t>
      </w:r>
      <w:r w:rsidRPr="002D437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8A27DD" w:rsidRPr="003C32E5" w:rsidRDefault="008A27DD" w:rsidP="008A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8A2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E5">
        <w:rPr>
          <w:rFonts w:ascii="Times New Roman" w:hAnsi="Times New Roman" w:cs="Times New Roman"/>
          <w:sz w:val="28"/>
          <w:szCs w:val="28"/>
        </w:rPr>
        <w:t xml:space="preserve">2. Начальнику отдела профессионального образования довести настоящий приказ до руководителей образовательных организаций </w:t>
      </w:r>
      <w:r w:rsidRPr="003C32E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и образовательных организаций высшего образования, подведомственных комитету общего и профессионального образования Ленинградской области.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3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32E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D4377">
        <w:rPr>
          <w:rFonts w:ascii="Times New Roman" w:hAnsi="Times New Roman" w:cs="Times New Roman"/>
          <w:sz w:val="28"/>
          <w:szCs w:val="28"/>
        </w:rPr>
        <w:t>настоящего приказа возложить на </w:t>
      </w:r>
      <w:r w:rsidRPr="003C32E5">
        <w:rPr>
          <w:rFonts w:ascii="Times New Roman" w:hAnsi="Times New Roman" w:cs="Times New Roman"/>
          <w:sz w:val="28"/>
          <w:szCs w:val="28"/>
        </w:rPr>
        <w:t>заместителя председателя комитета</w:t>
      </w:r>
      <w:r w:rsidR="008A27DD">
        <w:rPr>
          <w:rFonts w:ascii="Times New Roman" w:hAnsi="Times New Roman" w:cs="Times New Roman"/>
          <w:sz w:val="28"/>
          <w:szCs w:val="28"/>
        </w:rPr>
        <w:t xml:space="preserve"> – начальника отдела материально-технической базы</w:t>
      </w:r>
      <w:r w:rsidRPr="003C32E5">
        <w:rPr>
          <w:rFonts w:ascii="Times New Roman" w:hAnsi="Times New Roman" w:cs="Times New Roman"/>
          <w:sz w:val="28"/>
          <w:szCs w:val="28"/>
        </w:rPr>
        <w:t>.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4B5" w:rsidRPr="003C32E5" w:rsidRDefault="007A44B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18269A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7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4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69A" w:rsidRDefault="0018269A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9A" w:rsidRDefault="0018269A" w:rsidP="002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6C3E55">
        <w:rPr>
          <w:rFonts w:ascii="Times New Roman" w:hAnsi="Times New Roman" w:cs="Times New Roman"/>
          <w:sz w:val="24"/>
          <w:szCs w:val="28"/>
        </w:rPr>
        <w:t>тверждены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приказом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(приложение)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AC6D11">
        <w:rPr>
          <w:rFonts w:ascii="Times New Roman" w:hAnsi="Times New Roman" w:cs="Times New Roman"/>
          <w:b/>
          <w:sz w:val="28"/>
          <w:szCs w:val="28"/>
        </w:rPr>
        <w:t>на 2022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63"/>
        <w:gridCol w:w="1814"/>
      </w:tblGrid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Профессии и специальности среднего профессионального образования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I. Инженерное дело, технологии и технические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Электро- и теплоэнергетика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Химические 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Промышленная экология и биотехнологии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материалов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наземного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Технологии легкой промышленности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8269A" w:rsidRPr="003C32E5" w:rsidTr="0018269A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A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II. Здравоохранение и медицинские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A" w:rsidRPr="003C32E5" w:rsidRDefault="00AC6D11" w:rsidP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III. Сельское хозяйство и сельскохозяйственные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IV. Науки об обществе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Социология и социальная работа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Сервис и туризм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V. Образование и педагогика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VI. Гуманитарные науки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C6D11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1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1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археология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11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VII. Искусство и культура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Культуроведение и социокультурные проекты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gramEnd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 xml:space="preserve"> и прикладные виды искусств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AC6D11" w:rsidP="0086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5 920</w:t>
            </w:r>
          </w:p>
        </w:tc>
      </w:tr>
      <w:tr w:rsidR="003C32E5" w:rsidRPr="003C32E5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Уровни высшего образования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182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32E5" w:rsidRPr="003C32E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3C3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2E5">
              <w:rPr>
                <w:rFonts w:ascii="Times New Roman" w:hAnsi="Times New Roman" w:cs="Times New Roman"/>
                <w:sz w:val="28"/>
                <w:szCs w:val="28"/>
              </w:rPr>
              <w:t>Подготовка кадров высшей квалификации (аспирантура)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3C32E5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C32E5" w:rsidRPr="003C32E5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3C32E5" w:rsidP="002D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73D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уровням высшего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5" w:rsidRPr="00C8573D" w:rsidRDefault="00AC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1418</w:t>
            </w:r>
            <w:bookmarkStart w:id="1" w:name="_GoBack"/>
            <w:bookmarkEnd w:id="1"/>
          </w:p>
        </w:tc>
      </w:tr>
    </w:tbl>
    <w:p w:rsidR="00D64A9E" w:rsidRPr="003C32E5" w:rsidRDefault="00D64A9E">
      <w:pPr>
        <w:rPr>
          <w:rFonts w:ascii="Times New Roman" w:hAnsi="Times New Roman" w:cs="Times New Roman"/>
          <w:sz w:val="28"/>
          <w:szCs w:val="28"/>
        </w:rPr>
      </w:pPr>
    </w:p>
    <w:sectPr w:rsidR="00D64A9E" w:rsidRPr="003C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924AE"/>
    <w:rsid w:val="0018269A"/>
    <w:rsid w:val="002D4377"/>
    <w:rsid w:val="003C32E5"/>
    <w:rsid w:val="004E7D46"/>
    <w:rsid w:val="005B52C5"/>
    <w:rsid w:val="006C3E55"/>
    <w:rsid w:val="007A44B5"/>
    <w:rsid w:val="008039E6"/>
    <w:rsid w:val="00860943"/>
    <w:rsid w:val="008A27DD"/>
    <w:rsid w:val="00AC6D11"/>
    <w:rsid w:val="00C6259B"/>
    <w:rsid w:val="00C8573D"/>
    <w:rsid w:val="00D64A9E"/>
    <w:rsid w:val="00E27024"/>
    <w:rsid w:val="00ED5EC9"/>
    <w:rsid w:val="00F6528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462DE62FE1283469386B9B611B986CC697A1AA6E5F680A5C56DC430F520ABEE0AC404E9A0AE54R7k8G" TargetMode="External"/><Relationship Id="rId5" Type="http://schemas.openxmlformats.org/officeDocument/2006/relationships/hyperlink" Target="consultantplus://offline/ref=091462DE62FE1283469399A8A311B986CF677D1AA2E4F680A5C56DC430F520ABEE0AC404E9A1AD50R7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Екатерина Валерьевна Скворцова</cp:lastModifiedBy>
  <cp:revision>13</cp:revision>
  <cp:lastPrinted>2019-04-12T08:25:00Z</cp:lastPrinted>
  <dcterms:created xsi:type="dcterms:W3CDTF">2018-04-04T06:36:00Z</dcterms:created>
  <dcterms:modified xsi:type="dcterms:W3CDTF">2021-03-25T10:29:00Z</dcterms:modified>
</cp:coreProperties>
</file>