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D" w:rsidRPr="00042D9E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D9E">
        <w:rPr>
          <w:rFonts w:ascii="Times New Roman" w:hAnsi="Times New Roman" w:cs="Times New Roman"/>
          <w:b w:val="0"/>
          <w:sz w:val="28"/>
          <w:szCs w:val="28"/>
        </w:rPr>
        <w:t>Проект вносит</w:t>
      </w:r>
    </w:p>
    <w:p w:rsidR="008B163D" w:rsidRPr="00042D9E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D9E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8B163D" w:rsidRPr="00042D9E" w:rsidRDefault="008B163D" w:rsidP="0089607F">
      <w:pPr>
        <w:autoSpaceDE w:val="0"/>
        <w:autoSpaceDN w:val="0"/>
        <w:adjustRightInd w:val="0"/>
        <w:jc w:val="right"/>
      </w:pPr>
    </w:p>
    <w:p w:rsidR="008B163D" w:rsidRPr="00243789" w:rsidRDefault="008B163D" w:rsidP="0089607F">
      <w:pPr>
        <w:autoSpaceDE w:val="0"/>
        <w:autoSpaceDN w:val="0"/>
        <w:adjustRightInd w:val="0"/>
        <w:jc w:val="right"/>
      </w:pPr>
    </w:p>
    <w:p w:rsidR="007F2F75" w:rsidRPr="00243789" w:rsidRDefault="007F2F75" w:rsidP="0089607F">
      <w:pPr>
        <w:autoSpaceDE w:val="0"/>
        <w:autoSpaceDN w:val="0"/>
        <w:adjustRightInd w:val="0"/>
        <w:jc w:val="right"/>
      </w:pPr>
    </w:p>
    <w:p w:rsidR="006D3E83" w:rsidRPr="00042D9E" w:rsidRDefault="006D3E83">
      <w:pPr>
        <w:pStyle w:val="ConsPlusTitle"/>
        <w:widowControl/>
        <w:jc w:val="center"/>
        <w:rPr>
          <w:b w:val="0"/>
          <w:sz w:val="32"/>
          <w:szCs w:val="32"/>
        </w:rPr>
      </w:pPr>
      <w:r w:rsidRPr="00042D9E">
        <w:rPr>
          <w:b w:val="0"/>
          <w:sz w:val="32"/>
          <w:szCs w:val="32"/>
        </w:rPr>
        <w:t>ЛЕНИНГРАДСКАЯ ОБЛАСТЬ</w:t>
      </w:r>
    </w:p>
    <w:p w:rsidR="006D3E83" w:rsidRPr="00042D9E" w:rsidRDefault="006D3E83">
      <w:pPr>
        <w:pStyle w:val="ConsPlusTitle"/>
        <w:widowControl/>
        <w:jc w:val="center"/>
        <w:rPr>
          <w:b w:val="0"/>
          <w:sz w:val="32"/>
          <w:szCs w:val="32"/>
        </w:rPr>
      </w:pPr>
      <w:r w:rsidRPr="00042D9E">
        <w:rPr>
          <w:b w:val="0"/>
          <w:sz w:val="32"/>
          <w:szCs w:val="32"/>
        </w:rPr>
        <w:t>ОБЛАСТНОЙ ЗАКОН</w:t>
      </w:r>
    </w:p>
    <w:p w:rsidR="006D3E83" w:rsidRPr="00042D9E" w:rsidRDefault="006D3E83">
      <w:pPr>
        <w:pStyle w:val="ConsPlusTitle"/>
        <w:widowControl/>
        <w:jc w:val="center"/>
        <w:rPr>
          <w:sz w:val="28"/>
          <w:szCs w:val="28"/>
        </w:rPr>
      </w:pPr>
    </w:p>
    <w:p w:rsidR="00D31BEF" w:rsidRPr="00042D9E" w:rsidRDefault="00D31BEF" w:rsidP="00D31BEF">
      <w:pPr>
        <w:pStyle w:val="ConsPlusTitle"/>
        <w:jc w:val="both"/>
      </w:pPr>
    </w:p>
    <w:p w:rsidR="00D31BEF" w:rsidRPr="00D531FB" w:rsidRDefault="00D31BEF" w:rsidP="00D31BEF">
      <w:pPr>
        <w:pStyle w:val="ConsPlusTitle"/>
        <w:jc w:val="center"/>
        <w:rPr>
          <w:sz w:val="28"/>
          <w:szCs w:val="28"/>
        </w:rPr>
      </w:pPr>
      <w:r w:rsidRPr="00D531FB">
        <w:rPr>
          <w:sz w:val="28"/>
          <w:szCs w:val="28"/>
        </w:rPr>
        <w:t xml:space="preserve">О СУБВЕНЦИЯХ ИЗ БЮДЖЕТА ЛЕНИНГРАДСКОЙ ОБЛАСТИ БЮДЖЕТАМ МУНИЦИПАЛЬНЫХ РАЙОНОВ (ГОРОДСКОГО ОКРУГА) ЛЕНИНГРАДСКОЙ ОБЛАСТИ </w:t>
      </w:r>
      <w:r w:rsidR="00D531FB" w:rsidRPr="00D531FB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D531FB">
        <w:rPr>
          <w:sz w:val="28"/>
          <w:szCs w:val="28"/>
        </w:rPr>
        <w:t>И НА ЕЖЕМЕСЯЧНО</w:t>
      </w:r>
      <w:r w:rsidR="005668C4">
        <w:rPr>
          <w:sz w:val="28"/>
          <w:szCs w:val="28"/>
        </w:rPr>
        <w:t>Е</w:t>
      </w:r>
      <w:r w:rsidRPr="00D531FB">
        <w:rPr>
          <w:sz w:val="28"/>
          <w:szCs w:val="28"/>
        </w:rPr>
        <w:t xml:space="preserve"> ДЕНЕЖНО</w:t>
      </w:r>
      <w:r w:rsidR="005668C4">
        <w:rPr>
          <w:sz w:val="28"/>
          <w:szCs w:val="28"/>
        </w:rPr>
        <w:t>Е</w:t>
      </w:r>
      <w:r w:rsidRPr="00D531FB">
        <w:rPr>
          <w:sz w:val="28"/>
          <w:szCs w:val="28"/>
        </w:rPr>
        <w:t xml:space="preserve"> ВОЗНАГРАЖДЕНИ</w:t>
      </w:r>
      <w:r w:rsidR="005668C4">
        <w:rPr>
          <w:sz w:val="28"/>
          <w:szCs w:val="28"/>
        </w:rPr>
        <w:t>Е</w:t>
      </w:r>
      <w:r w:rsidRPr="00D531FB">
        <w:rPr>
          <w:sz w:val="28"/>
          <w:szCs w:val="28"/>
        </w:rPr>
        <w:t xml:space="preserve"> ЗА КЛАССНОЕ РУКОВОДСТВО</w:t>
      </w:r>
    </w:p>
    <w:p w:rsidR="00155519" w:rsidRDefault="00155519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531FB" w:rsidRPr="00042D9E" w:rsidRDefault="00D531FB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31BEF" w:rsidRPr="00042D9E" w:rsidRDefault="00D31BEF" w:rsidP="00D31BEF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042D9E">
        <w:rPr>
          <w:sz w:val="28"/>
          <w:szCs w:val="28"/>
        </w:rPr>
        <w:t>Статья 1. Предмет регулирования настоящего закона</w:t>
      </w:r>
    </w:p>
    <w:p w:rsidR="00D31BEF" w:rsidRPr="00042D9E" w:rsidRDefault="00D31BEF" w:rsidP="00D31BEF">
      <w:pPr>
        <w:pStyle w:val="ConsPlusNormal"/>
        <w:jc w:val="both"/>
      </w:pPr>
    </w:p>
    <w:p w:rsidR="00D31BEF" w:rsidRPr="00042D9E" w:rsidRDefault="00D31BEF" w:rsidP="00D31BEF">
      <w:pPr>
        <w:pStyle w:val="ConsPlusNormal"/>
        <w:ind w:firstLine="540"/>
        <w:jc w:val="both"/>
      </w:pPr>
      <w:r w:rsidRPr="00042D9E">
        <w:t xml:space="preserve">Настоящий закон в соответствии с </w:t>
      </w:r>
      <w:hyperlink r:id="rId9" w:history="1">
        <w:r w:rsidRPr="00042D9E">
          <w:t>подпунктом 13 пункта 2 статьи 26.3</w:t>
        </w:r>
      </w:hyperlink>
      <w:r w:rsidRPr="00042D9E"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3B1F97">
        <w:t xml:space="preserve"> и</w:t>
      </w:r>
      <w:r w:rsidRPr="00042D9E">
        <w:t xml:space="preserve"> </w:t>
      </w:r>
      <w:hyperlink r:id="rId10" w:history="1">
        <w:r w:rsidRPr="00042D9E">
          <w:t>пунктом 3 части 1 статьи 8</w:t>
        </w:r>
      </w:hyperlink>
      <w:r w:rsidRPr="00042D9E">
        <w:t xml:space="preserve"> Федерального закона от 29 декабря 2012 года № 273-ФЗ «Об образовании в Российской Федерации» устанавливает </w:t>
      </w:r>
      <w:r w:rsidRPr="009F22DE">
        <w:t>порядок определения общего объема субвенций бюджетам муниципальных районов (городского округа) Ленинградской области</w:t>
      </w:r>
      <w:r w:rsidR="0010094D" w:rsidRPr="009F22DE">
        <w:t xml:space="preserve"> (далее</w:t>
      </w:r>
      <w:r w:rsidR="00243789">
        <w:t xml:space="preserve"> также</w:t>
      </w:r>
      <w:bookmarkStart w:id="0" w:name="_GoBack"/>
      <w:bookmarkEnd w:id="0"/>
      <w:r w:rsidR="0010094D" w:rsidRPr="009F22DE">
        <w:t xml:space="preserve"> – муниципальные образования)</w:t>
      </w:r>
      <w:r w:rsidRPr="003F2AC2">
        <w:t xml:space="preserve"> </w:t>
      </w:r>
      <w:r w:rsidRPr="009F22DE">
        <w:t xml:space="preserve">из областного бюджета </w:t>
      </w:r>
      <w:r w:rsidR="00D531FB" w:rsidRPr="009F22DE"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</w:t>
      </w:r>
      <w:r w:rsidR="00D531FB" w:rsidRPr="009F22DE"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</w:t>
      </w:r>
      <w:r w:rsidR="00D531FB" w:rsidRPr="003F2AC2">
        <w:t xml:space="preserve"> на ежемесячно</w:t>
      </w:r>
      <w:r w:rsidR="005668C4" w:rsidRPr="003F2AC2">
        <w:t>е</w:t>
      </w:r>
      <w:r w:rsidR="00D531FB" w:rsidRPr="003F2AC2">
        <w:t xml:space="preserve"> денежно</w:t>
      </w:r>
      <w:r w:rsidR="005668C4" w:rsidRPr="003F2AC2">
        <w:t>е</w:t>
      </w:r>
      <w:r w:rsidR="00D531FB" w:rsidRPr="003F2AC2">
        <w:t xml:space="preserve"> вознаграждени</w:t>
      </w:r>
      <w:r w:rsidR="005668C4" w:rsidRPr="003F2AC2">
        <w:t>е</w:t>
      </w:r>
      <w:r w:rsidR="00D531FB" w:rsidRPr="003F2AC2">
        <w:t xml:space="preserve"> за классное руководство</w:t>
      </w:r>
      <w:r w:rsidR="00BB688B">
        <w:t xml:space="preserve"> </w:t>
      </w:r>
      <w:r w:rsidR="00CC433F">
        <w:t xml:space="preserve">педагогическим работникам </w:t>
      </w:r>
      <w:r w:rsidR="00BB688B">
        <w:t>муниципальных общеобразовательных организаций</w:t>
      </w:r>
      <w:r w:rsidR="003F2AC2" w:rsidRPr="003F2AC2">
        <w:t xml:space="preserve"> </w:t>
      </w:r>
      <w:r w:rsidRPr="00042D9E">
        <w:t>(далее - субвенции)</w:t>
      </w:r>
      <w:r w:rsidR="00822053" w:rsidRPr="00822053">
        <w:t xml:space="preserve"> </w:t>
      </w:r>
      <w:r w:rsidR="00822053" w:rsidRPr="009F22DE">
        <w:t>и показатели (критерии) распределения между муниципальными образованиями общего объема субвенций</w:t>
      </w:r>
      <w:r w:rsidRPr="00042D9E">
        <w:t>.</w:t>
      </w:r>
    </w:p>
    <w:p w:rsidR="003F2AC2" w:rsidRPr="007F2F75" w:rsidRDefault="003F2AC2" w:rsidP="00D31BEF">
      <w:pPr>
        <w:pStyle w:val="ConsPlusTitle"/>
        <w:ind w:firstLine="540"/>
        <w:jc w:val="both"/>
        <w:outlineLvl w:val="1"/>
        <w:rPr>
          <w:bCs w:val="0"/>
          <w:sz w:val="28"/>
          <w:szCs w:val="28"/>
        </w:rPr>
      </w:pPr>
    </w:p>
    <w:p w:rsidR="00D31BEF" w:rsidRPr="007F2F75" w:rsidRDefault="00D31BEF" w:rsidP="00D31BEF">
      <w:pPr>
        <w:pStyle w:val="ConsPlusTitle"/>
        <w:ind w:firstLine="540"/>
        <w:jc w:val="both"/>
        <w:outlineLvl w:val="1"/>
        <w:rPr>
          <w:bCs w:val="0"/>
          <w:sz w:val="28"/>
          <w:szCs w:val="28"/>
        </w:rPr>
      </w:pPr>
      <w:r w:rsidRPr="007F2F75">
        <w:rPr>
          <w:bCs w:val="0"/>
          <w:sz w:val="28"/>
          <w:szCs w:val="28"/>
        </w:rPr>
        <w:t>Статья 2. Определение общего объема субвенций</w:t>
      </w:r>
    </w:p>
    <w:p w:rsidR="00D31BEF" w:rsidRPr="00042D9E" w:rsidRDefault="00D31BEF" w:rsidP="00D31BEF">
      <w:pPr>
        <w:pStyle w:val="ConsPlusNormal"/>
        <w:jc w:val="both"/>
      </w:pPr>
    </w:p>
    <w:p w:rsidR="00D31BEF" w:rsidRPr="00042D9E" w:rsidRDefault="00D31BEF" w:rsidP="00D31BEF">
      <w:pPr>
        <w:pStyle w:val="ConsPlusNormal"/>
        <w:ind w:firstLine="540"/>
        <w:jc w:val="both"/>
      </w:pPr>
      <w:r w:rsidRPr="00042D9E">
        <w:t>1. Общий объем субвенций</w:t>
      </w:r>
      <w:r w:rsidR="00822053" w:rsidRPr="009F22DE">
        <w:t xml:space="preserve"> и показатели (критерии) распределения между муниципальными образованиями общего объема субвенций</w:t>
      </w:r>
      <w:r w:rsidRPr="00042D9E">
        <w:t xml:space="preserve"> определя</w:t>
      </w:r>
      <w:r w:rsidR="00AB144D" w:rsidRPr="009F22DE">
        <w:t>ю</w:t>
      </w:r>
      <w:r w:rsidRPr="00042D9E">
        <w:t>тся:</w:t>
      </w:r>
    </w:p>
    <w:p w:rsidR="00D531FB" w:rsidRPr="009F22DE" w:rsidRDefault="00D531FB" w:rsidP="00D531FB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D31BEF" w:rsidRPr="009F22DE" w:rsidRDefault="00D531FB" w:rsidP="00D531FB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</w:t>
      </w:r>
      <w:r w:rsidR="00D31BEF" w:rsidRPr="009F22DE">
        <w:rPr>
          <w:b w:val="0"/>
          <w:bCs w:val="0"/>
          <w:sz w:val="28"/>
          <w:szCs w:val="28"/>
        </w:rPr>
        <w:t xml:space="preserve">- на основании </w:t>
      </w:r>
      <w:hyperlink w:anchor="P59" w:history="1">
        <w:r w:rsidR="00D31BEF" w:rsidRPr="009F22DE">
          <w:rPr>
            <w:b w:val="0"/>
            <w:bCs w:val="0"/>
            <w:sz w:val="28"/>
            <w:szCs w:val="28"/>
          </w:rPr>
          <w:t>методики</w:t>
        </w:r>
      </w:hyperlink>
      <w:r w:rsidR="00D31BEF" w:rsidRPr="009F22DE">
        <w:rPr>
          <w:b w:val="0"/>
          <w:bCs w:val="0"/>
          <w:sz w:val="28"/>
          <w:szCs w:val="28"/>
        </w:rPr>
        <w:t xml:space="preserve"> согласно приложению 1 к настоящему закону;</w:t>
      </w:r>
    </w:p>
    <w:p w:rsidR="00D531FB" w:rsidRPr="009F22DE" w:rsidRDefault="00D531FB" w:rsidP="00D531FB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D31BEF" w:rsidRPr="009F22DE" w:rsidRDefault="00D531FB" w:rsidP="00D531FB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 xml:space="preserve">2)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 - на основании </w:t>
      </w:r>
      <w:hyperlink w:anchor="P112" w:history="1">
        <w:r w:rsidRPr="009F22DE">
          <w:rPr>
            <w:b w:val="0"/>
            <w:bCs w:val="0"/>
            <w:sz w:val="28"/>
            <w:szCs w:val="28"/>
          </w:rPr>
          <w:t>методики</w:t>
        </w:r>
      </w:hyperlink>
      <w:r w:rsidRPr="009F22DE">
        <w:rPr>
          <w:b w:val="0"/>
          <w:bCs w:val="0"/>
          <w:sz w:val="28"/>
          <w:szCs w:val="28"/>
        </w:rPr>
        <w:t xml:space="preserve"> согласно приложению 2 к настоящему закону;</w:t>
      </w:r>
    </w:p>
    <w:p w:rsidR="00705869" w:rsidRDefault="00D31BEF" w:rsidP="00705869">
      <w:pPr>
        <w:pStyle w:val="ConsPlusNormal"/>
        <w:spacing w:before="220"/>
        <w:ind w:firstLine="567"/>
        <w:jc w:val="both"/>
      </w:pPr>
      <w:r w:rsidRPr="00042D9E">
        <w:t xml:space="preserve">3) </w:t>
      </w:r>
      <w:r w:rsidRPr="009F22DE">
        <w:t>на  ежемесячно</w:t>
      </w:r>
      <w:r w:rsidR="005668C4" w:rsidRPr="009F22DE">
        <w:t>е</w:t>
      </w:r>
      <w:r w:rsidRPr="009F22DE">
        <w:t xml:space="preserve"> денежно</w:t>
      </w:r>
      <w:r w:rsidR="005668C4" w:rsidRPr="009F22DE">
        <w:t>е</w:t>
      </w:r>
      <w:r w:rsidRPr="009F22DE">
        <w:t xml:space="preserve"> вознаграждени</w:t>
      </w:r>
      <w:r w:rsidR="005668C4" w:rsidRPr="009F22DE">
        <w:t>е</w:t>
      </w:r>
      <w:r w:rsidRPr="009F22DE">
        <w:t xml:space="preserve"> за классное руководство</w:t>
      </w:r>
      <w:r w:rsidR="00BB688B" w:rsidRPr="00BB688B">
        <w:t xml:space="preserve"> </w:t>
      </w:r>
      <w:r w:rsidR="00117F39">
        <w:t xml:space="preserve">педагогическим работникам </w:t>
      </w:r>
      <w:r w:rsidR="00BB688B">
        <w:t>муниципальных общеобразовательных организаций</w:t>
      </w:r>
      <w:r w:rsidR="00BB688B" w:rsidRPr="003F2AC2">
        <w:t xml:space="preserve"> </w:t>
      </w:r>
      <w:r w:rsidRPr="009F22DE">
        <w:t xml:space="preserve">– на основании методики </w:t>
      </w:r>
      <w:r w:rsidRPr="00042D9E">
        <w:t>согласно приложению 3 к настоящему закону.</w:t>
      </w:r>
      <w:bookmarkStart w:id="1" w:name="P31"/>
      <w:bookmarkEnd w:id="1"/>
    </w:p>
    <w:p w:rsidR="00D31BEF" w:rsidRPr="00042D9E" w:rsidRDefault="008322DD" w:rsidP="00705869">
      <w:pPr>
        <w:pStyle w:val="ConsPlusNormal"/>
        <w:spacing w:before="220"/>
        <w:ind w:firstLine="567"/>
        <w:jc w:val="both"/>
      </w:pPr>
      <w:r>
        <w:t>2</w:t>
      </w:r>
      <w:r w:rsidR="00D31BEF" w:rsidRPr="00042D9E">
        <w:t xml:space="preserve">. </w:t>
      </w:r>
      <w:r w:rsidR="00D31BEF" w:rsidRPr="008322DD">
        <w:t xml:space="preserve">Размер субвенции, предоставляемой бюджету муниципального района (городского округа) </w:t>
      </w:r>
      <w:r w:rsidR="00613BAD" w:rsidRPr="008322DD">
        <w:t>Ленинградской области</w:t>
      </w:r>
      <w:r w:rsidR="00D31BEF" w:rsidRPr="008322DD">
        <w:t>, корректируется в случае</w:t>
      </w:r>
      <w:r w:rsidR="00613BAD" w:rsidRPr="008322DD">
        <w:t xml:space="preserve"> </w:t>
      </w:r>
      <w:r w:rsidR="00D31BEF" w:rsidRPr="008322DD">
        <w:t xml:space="preserve"> </w:t>
      </w:r>
      <w:r w:rsidRPr="008322DD">
        <w:t>изменения</w:t>
      </w:r>
      <w:r w:rsidR="00D31BEF" w:rsidRPr="008322DD">
        <w:t xml:space="preserve"> фактическо</w:t>
      </w:r>
      <w:r w:rsidR="000736E0" w:rsidRPr="008322DD">
        <w:t>й</w:t>
      </w:r>
      <w:r w:rsidR="00D31BEF" w:rsidRPr="008322DD">
        <w:t xml:space="preserve"> </w:t>
      </w:r>
      <w:r w:rsidR="000736E0" w:rsidRPr="008322DD">
        <w:t>численности</w:t>
      </w:r>
      <w:r w:rsidR="00D31BEF" w:rsidRPr="008322DD">
        <w:t xml:space="preserve"> обучающихся (воспитанников</w:t>
      </w:r>
      <w:r w:rsidRPr="008322DD">
        <w:t>)</w:t>
      </w:r>
      <w:r w:rsidR="00D31BEF" w:rsidRPr="008322DD">
        <w:t xml:space="preserve"> в муниципальных образовательных организациях</w:t>
      </w:r>
      <w:r w:rsidR="00613BAD" w:rsidRPr="008322DD">
        <w:t>.</w:t>
      </w:r>
    </w:p>
    <w:p w:rsidR="00D31BEF" w:rsidRPr="00243789" w:rsidRDefault="00D31BEF" w:rsidP="00D31BEF">
      <w:pPr>
        <w:pStyle w:val="ConsPlusNormal"/>
        <w:jc w:val="both"/>
      </w:pPr>
    </w:p>
    <w:p w:rsidR="007F2F75" w:rsidRPr="00243789" w:rsidRDefault="007F2F75" w:rsidP="00D31BEF">
      <w:pPr>
        <w:pStyle w:val="ConsPlusNormal"/>
        <w:jc w:val="both"/>
      </w:pPr>
    </w:p>
    <w:p w:rsidR="007F2F75" w:rsidRPr="00243789" w:rsidRDefault="007F2F75" w:rsidP="00D31BEF">
      <w:pPr>
        <w:pStyle w:val="ConsPlusNormal"/>
        <w:jc w:val="both"/>
      </w:pPr>
    </w:p>
    <w:p w:rsidR="003B41F7" w:rsidRPr="007F2F75" w:rsidRDefault="003B41F7" w:rsidP="00952B9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7F2F75">
        <w:rPr>
          <w:b/>
          <w:sz w:val="28"/>
          <w:szCs w:val="28"/>
        </w:rPr>
        <w:t xml:space="preserve">Статья </w:t>
      </w:r>
      <w:r w:rsidR="00CF49BA" w:rsidRPr="007F2F75">
        <w:rPr>
          <w:b/>
          <w:sz w:val="28"/>
          <w:szCs w:val="28"/>
        </w:rPr>
        <w:t>3</w:t>
      </w:r>
      <w:r w:rsidR="00E11121" w:rsidRPr="007F2F75">
        <w:rPr>
          <w:b/>
          <w:sz w:val="28"/>
          <w:szCs w:val="28"/>
        </w:rPr>
        <w:t>. Вступление в силу настоящего закона</w:t>
      </w:r>
    </w:p>
    <w:p w:rsidR="003B41F7" w:rsidRPr="00042D9E" w:rsidRDefault="003B41F7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5519" w:rsidRPr="00042D9E" w:rsidRDefault="00155519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Настоящий областной закон вступает в силу через 10 дней после его официального опубликования, но не ранее 1 января 2022 года.</w:t>
      </w:r>
    </w:p>
    <w:p w:rsidR="00CE1A84" w:rsidRPr="009F22DE" w:rsidRDefault="00CE1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C4D" w:rsidRPr="009F22DE" w:rsidRDefault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EC4" w:rsidRPr="009F22DE" w:rsidRDefault="008B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3E83" w:rsidRPr="00042D9E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Губернатор</w:t>
      </w:r>
    </w:p>
    <w:p w:rsidR="006D3E83" w:rsidRPr="00042D9E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Ленинградской области</w:t>
      </w:r>
      <w:r w:rsidR="00B952D2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ab/>
      </w:r>
      <w:r w:rsidR="004C1333" w:rsidRPr="00042D9E">
        <w:rPr>
          <w:sz w:val="28"/>
          <w:szCs w:val="28"/>
        </w:rPr>
        <w:tab/>
      </w:r>
      <w:r w:rsidR="004C1333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 xml:space="preserve">      </w:t>
      </w:r>
      <w:r w:rsidR="00CE1A84" w:rsidRPr="00042D9E">
        <w:rPr>
          <w:sz w:val="28"/>
          <w:szCs w:val="28"/>
        </w:rPr>
        <w:t>А.</w:t>
      </w:r>
      <w:r w:rsidR="00694742" w:rsidRPr="00042D9E">
        <w:rPr>
          <w:sz w:val="28"/>
          <w:szCs w:val="28"/>
        </w:rPr>
        <w:t>Ю</w:t>
      </w:r>
      <w:r w:rsidR="004C649B" w:rsidRPr="00042D9E">
        <w:rPr>
          <w:sz w:val="28"/>
          <w:szCs w:val="28"/>
        </w:rPr>
        <w:t xml:space="preserve">. </w:t>
      </w:r>
      <w:r w:rsidR="00694742" w:rsidRPr="00042D9E">
        <w:rPr>
          <w:sz w:val="28"/>
          <w:szCs w:val="28"/>
        </w:rPr>
        <w:t>Д</w:t>
      </w:r>
      <w:r w:rsidR="00CE1A84" w:rsidRPr="00042D9E">
        <w:rPr>
          <w:sz w:val="28"/>
          <w:szCs w:val="28"/>
        </w:rPr>
        <w:t>розденко</w:t>
      </w:r>
    </w:p>
    <w:p w:rsidR="00952B95" w:rsidRPr="009F22DE" w:rsidRDefault="00952B95" w:rsidP="00952B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92E98" w:rsidRPr="00042D9E" w:rsidRDefault="00292E98">
      <w:pPr>
        <w:rPr>
          <w:sz w:val="28"/>
          <w:szCs w:val="28"/>
        </w:rPr>
      </w:pPr>
      <w:r w:rsidRPr="00042D9E">
        <w:rPr>
          <w:sz w:val="28"/>
          <w:szCs w:val="28"/>
        </w:rPr>
        <w:br w:type="page"/>
      </w:r>
    </w:p>
    <w:p w:rsidR="00952B95" w:rsidRPr="00042D9E" w:rsidRDefault="00952B95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042D9E">
        <w:rPr>
          <w:sz w:val="28"/>
          <w:szCs w:val="28"/>
        </w:rPr>
        <w:t>УТВЕРЖДЕН</w:t>
      </w:r>
    </w:p>
    <w:p w:rsidR="00952B95" w:rsidRPr="00042D9E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областным законом</w:t>
      </w:r>
    </w:p>
    <w:p w:rsidR="00952B95" w:rsidRPr="00042D9E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 xml:space="preserve">от </w:t>
      </w:r>
      <w:r w:rsidR="00292E98" w:rsidRPr="00042D9E">
        <w:rPr>
          <w:sz w:val="28"/>
          <w:szCs w:val="28"/>
        </w:rPr>
        <w:t>__.______ 202__ №</w:t>
      </w:r>
      <w:r w:rsidRPr="00042D9E">
        <w:rPr>
          <w:sz w:val="28"/>
          <w:szCs w:val="28"/>
        </w:rPr>
        <w:t xml:space="preserve"> </w:t>
      </w:r>
      <w:r w:rsidR="00292E98" w:rsidRPr="00042D9E">
        <w:rPr>
          <w:sz w:val="28"/>
          <w:szCs w:val="28"/>
        </w:rPr>
        <w:t>___</w:t>
      </w:r>
      <w:r w:rsidRPr="00042D9E">
        <w:rPr>
          <w:sz w:val="28"/>
          <w:szCs w:val="28"/>
        </w:rPr>
        <w:t>-оз</w:t>
      </w:r>
    </w:p>
    <w:p w:rsidR="00952B95" w:rsidRPr="00042D9E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(приложение 1)</w:t>
      </w:r>
    </w:p>
    <w:p w:rsidR="00783116" w:rsidRPr="009F22DE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121" w:rsidRPr="009F22DE" w:rsidRDefault="00E11121" w:rsidP="00E11121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>МЕТОДИКА</w:t>
      </w:r>
    </w:p>
    <w:p w:rsidR="00997F64" w:rsidRPr="009F22DE" w:rsidRDefault="007F2F75" w:rsidP="00997F64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 xml:space="preserve">определения общего объема субвенций из областного бюджета </w:t>
      </w:r>
      <w:r>
        <w:rPr>
          <w:b w:val="0"/>
          <w:bCs w:val="0"/>
          <w:sz w:val="28"/>
          <w:szCs w:val="28"/>
        </w:rPr>
        <w:t>Ле</w:t>
      </w:r>
      <w:r w:rsidRPr="009F22DE">
        <w:rPr>
          <w:b w:val="0"/>
          <w:bCs w:val="0"/>
          <w:sz w:val="28"/>
          <w:szCs w:val="28"/>
        </w:rPr>
        <w:t xml:space="preserve">нинградской области бюджетам муниципальных районов (городского округа) </w:t>
      </w:r>
      <w:r>
        <w:rPr>
          <w:b w:val="0"/>
          <w:bCs w:val="0"/>
          <w:sz w:val="28"/>
          <w:szCs w:val="28"/>
        </w:rPr>
        <w:t>Л</w:t>
      </w:r>
      <w:r w:rsidRPr="009F22DE">
        <w:rPr>
          <w:b w:val="0"/>
          <w:bCs w:val="0"/>
          <w:sz w:val="28"/>
          <w:szCs w:val="28"/>
        </w:rPr>
        <w:t xml:space="preserve">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и показатели (критерии) распределения между указанными муниципальными образованиями общего объема таких субвенций </w:t>
      </w:r>
    </w:p>
    <w:p w:rsidR="00D50DBE" w:rsidRPr="009F22DE" w:rsidRDefault="00D50DBE" w:rsidP="00997F64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997F64" w:rsidRPr="00997F64" w:rsidRDefault="00997F64" w:rsidP="00997F64">
      <w:pPr>
        <w:pStyle w:val="ConsPlusNormal"/>
        <w:ind w:firstLine="851"/>
        <w:jc w:val="both"/>
      </w:pPr>
    </w:p>
    <w:p w:rsidR="00E11121" w:rsidRPr="009F22DE" w:rsidRDefault="00E11121" w:rsidP="00997F64">
      <w:pPr>
        <w:pStyle w:val="ConsPlusTitle"/>
        <w:numPr>
          <w:ilvl w:val="0"/>
          <w:numId w:val="6"/>
        </w:numPr>
        <w:ind w:left="0" w:firstLine="851"/>
        <w:jc w:val="both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>Общий объем субвенций из областного бюджета Ленинградской области  бюджетам муниципальных районов (городско</w:t>
      </w:r>
      <w:r w:rsidR="000B45B8" w:rsidRPr="009F22DE">
        <w:rPr>
          <w:b w:val="0"/>
          <w:bCs w:val="0"/>
          <w:sz w:val="28"/>
          <w:szCs w:val="28"/>
        </w:rPr>
        <w:t>го</w:t>
      </w:r>
      <w:r w:rsidRPr="009F22DE">
        <w:rPr>
          <w:b w:val="0"/>
          <w:bCs w:val="0"/>
          <w:sz w:val="28"/>
          <w:szCs w:val="28"/>
        </w:rPr>
        <w:t xml:space="preserve"> округ</w:t>
      </w:r>
      <w:r w:rsidR="000B45B8" w:rsidRPr="009F22DE">
        <w:rPr>
          <w:b w:val="0"/>
          <w:bCs w:val="0"/>
          <w:sz w:val="28"/>
          <w:szCs w:val="28"/>
        </w:rPr>
        <w:t>а</w:t>
      </w:r>
      <w:r w:rsidRPr="009F22DE">
        <w:rPr>
          <w:b w:val="0"/>
          <w:bCs w:val="0"/>
          <w:sz w:val="28"/>
          <w:szCs w:val="28"/>
        </w:rPr>
        <w:t xml:space="preserve">) Ленинградской области на обеспечение государственных гарантий реализации прав </w:t>
      </w:r>
      <w:r w:rsidR="00997F64" w:rsidRPr="009F22DE">
        <w:rPr>
          <w:b w:val="0"/>
          <w:bCs w:val="0"/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 </w:t>
      </w:r>
      <w:r w:rsidRPr="009F22DE">
        <w:rPr>
          <w:b w:val="0"/>
          <w:bCs w:val="0"/>
          <w:sz w:val="28"/>
          <w:szCs w:val="28"/>
        </w:rPr>
        <w:t>(далее для целей настоящей методики - субвенции) определяется по формуле:</w:t>
      </w:r>
    </w:p>
    <w:p w:rsidR="00E11121" w:rsidRPr="00042D9E" w:rsidRDefault="00E11121" w:rsidP="00E11121">
      <w:pPr>
        <w:pStyle w:val="ConsPlusNormal"/>
        <w:ind w:left="540"/>
        <w:jc w:val="both"/>
      </w:pPr>
    </w:p>
    <w:p w:rsidR="00E11121" w:rsidRPr="00042D9E" w:rsidRDefault="00037060" w:rsidP="00E11121">
      <w:pPr>
        <w:pStyle w:val="ConsPlusNormal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e>
          </m:nary>
        </m:oMath>
      </m:oMathPara>
    </w:p>
    <w:p w:rsidR="00E11121" w:rsidRPr="00042D9E" w:rsidRDefault="00E11121" w:rsidP="00E11121">
      <w:pPr>
        <w:pStyle w:val="ConsPlusNormal"/>
        <w:jc w:val="center"/>
      </w:pPr>
    </w:p>
    <w:p w:rsidR="00E11121" w:rsidRPr="00042D9E" w:rsidRDefault="00E11121" w:rsidP="00E11121">
      <w:pPr>
        <w:pStyle w:val="ConsPlusNormal"/>
        <w:jc w:val="both"/>
      </w:pPr>
    </w:p>
    <w:p w:rsidR="00E11121" w:rsidRPr="00042D9E" w:rsidRDefault="00E11121" w:rsidP="00E11121">
      <w:pPr>
        <w:pStyle w:val="ConsPlusNormal"/>
        <w:ind w:firstLine="540"/>
        <w:jc w:val="both"/>
      </w:pPr>
      <w:r w:rsidRPr="00042D9E">
        <w:t>где</w:t>
      </w:r>
    </w:p>
    <w:p w:rsidR="00E11121" w:rsidRDefault="00E11121" w:rsidP="00E11121">
      <w:pPr>
        <w:pStyle w:val="ConsPlusNormal"/>
        <w:spacing w:before="220"/>
        <w:ind w:firstLine="540"/>
        <w:jc w:val="both"/>
      </w:pPr>
      <w:r w:rsidRPr="00042D9E">
        <w:t>Ос - общий объем субвенций;</w:t>
      </w:r>
    </w:p>
    <w:p w:rsidR="008B7ED0" w:rsidRPr="00042D9E" w:rsidRDefault="008B7ED0" w:rsidP="008B7ED0">
      <w:pPr>
        <w:pStyle w:val="ConsPlusNormal"/>
        <w:spacing w:before="220"/>
        <w:ind w:firstLine="540"/>
        <w:jc w:val="both"/>
      </w:pPr>
      <w:r w:rsidRPr="00042D9E">
        <w:t>Ос</w:t>
      </w:r>
      <w:r w:rsidRPr="009F22DE">
        <w:t>i</w:t>
      </w:r>
      <w:r w:rsidRPr="00042D9E">
        <w:t xml:space="preserve"> -</w:t>
      </w:r>
      <w:r w:rsidRPr="009D21C8">
        <w:t xml:space="preserve"> размер субвенции, предоставляемой бюджету i-го муниципального района (городского округа) Ленинградской области.</w:t>
      </w:r>
    </w:p>
    <w:p w:rsidR="008B7ED0" w:rsidRPr="00042D9E" w:rsidRDefault="008B7ED0" w:rsidP="00E11121">
      <w:pPr>
        <w:pStyle w:val="ConsPlusNormal"/>
        <w:spacing w:before="220"/>
        <w:ind w:firstLine="540"/>
        <w:jc w:val="both"/>
      </w:pPr>
    </w:p>
    <w:p w:rsidR="00E11121" w:rsidRPr="009F22DE" w:rsidRDefault="00037060" w:rsidP="008B7ED0">
      <w:pPr>
        <w:pStyle w:val="ConsPlusNormal"/>
        <w:spacing w:before="220"/>
        <w:ind w:firstLine="54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snh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snhi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621" w:rsidRPr="00042D9E" w:rsidRDefault="00463621" w:rsidP="00463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г</w:t>
      </w:r>
      <w:r w:rsidR="00783116" w:rsidRPr="00042D9E">
        <w:rPr>
          <w:sz w:val="28"/>
          <w:szCs w:val="28"/>
        </w:rPr>
        <w:t>де</w:t>
      </w:r>
      <w:r w:rsidRPr="00042D9E">
        <w:rPr>
          <w:sz w:val="28"/>
          <w:szCs w:val="28"/>
        </w:rPr>
        <w:t>: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s - вид группы дошкольного образования;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n - возраст воспитанников (до трех лет, старше трех лет);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h - время пребывания в группе воспитанников;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Н</w:t>
      </w:r>
      <w:r w:rsidRPr="009F22DE">
        <w:rPr>
          <w:sz w:val="28"/>
          <w:szCs w:val="28"/>
        </w:rPr>
        <w:t>snh</w:t>
      </w:r>
      <w:r w:rsidRPr="00042D9E">
        <w:rPr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n-го возраста, с h-м временем пребывания в год</w:t>
      </w:r>
      <w:r w:rsidR="003F2AC2">
        <w:rPr>
          <w:sz w:val="28"/>
          <w:szCs w:val="28"/>
        </w:rPr>
        <w:t>;</w:t>
      </w:r>
      <w:r w:rsidRPr="009F22DE">
        <w:rPr>
          <w:sz w:val="28"/>
          <w:szCs w:val="28"/>
        </w:rPr>
        <w:t>;</w:t>
      </w:r>
    </w:p>
    <w:p w:rsidR="00342420" w:rsidRDefault="00037060" w:rsidP="00647FE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snhi</m:t>
            </m:r>
          </m:sub>
          <m:sup/>
        </m:sSubSup>
      </m:oMath>
      <w:r w:rsidR="00783116" w:rsidRPr="00042D9E">
        <w:rPr>
          <w:sz w:val="28"/>
          <w:szCs w:val="28"/>
        </w:rPr>
        <w:t xml:space="preserve">- </w:t>
      </w:r>
      <w:r w:rsidR="00342420">
        <w:rPr>
          <w:sz w:val="28"/>
          <w:szCs w:val="28"/>
        </w:rPr>
        <w:t xml:space="preserve">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районе (городском округе) в соответствии с данными </w:t>
      </w:r>
      <w:r w:rsidR="00342420" w:rsidRPr="0029118D">
        <w:rPr>
          <w:sz w:val="28"/>
          <w:szCs w:val="28"/>
        </w:rPr>
        <w:t xml:space="preserve">формы </w:t>
      </w:r>
      <w:r w:rsidR="00647FEB" w:rsidRPr="009F22DE">
        <w:rPr>
          <w:sz w:val="28"/>
          <w:szCs w:val="28"/>
        </w:rPr>
        <w:t>федерального статистического наблюдения</w:t>
      </w:r>
      <w:r w:rsidR="00647FEB" w:rsidRPr="0029118D">
        <w:rPr>
          <w:sz w:val="28"/>
          <w:szCs w:val="28"/>
        </w:rPr>
        <w:t xml:space="preserve"> </w:t>
      </w:r>
      <w:r w:rsidR="00342420" w:rsidRPr="0029118D">
        <w:rPr>
          <w:sz w:val="28"/>
          <w:szCs w:val="28"/>
        </w:rPr>
        <w:t>№ 85-</w:t>
      </w:r>
      <w:r w:rsidR="00647FEB" w:rsidRPr="0029118D">
        <w:rPr>
          <w:sz w:val="28"/>
          <w:szCs w:val="28"/>
        </w:rPr>
        <w:t>К</w:t>
      </w:r>
      <w:r w:rsidR="00342420" w:rsidRPr="0029118D">
        <w:rPr>
          <w:sz w:val="28"/>
          <w:szCs w:val="28"/>
        </w:rPr>
        <w:t xml:space="preserve"> </w:t>
      </w:r>
      <w:r w:rsidR="00647FEB" w:rsidRPr="009F22DE">
        <w:rPr>
          <w:sz w:val="28"/>
          <w:szCs w:val="28"/>
        </w:rPr>
        <w:t>«</w:t>
      </w:r>
      <w:r w:rsidR="00342420">
        <w:rPr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 w:rsidR="00647FEB" w:rsidRPr="009F22DE">
        <w:rPr>
          <w:sz w:val="28"/>
          <w:szCs w:val="28"/>
        </w:rPr>
        <w:t>»,  утвержденн</w:t>
      </w:r>
      <w:r w:rsidR="0025531B">
        <w:rPr>
          <w:sz w:val="28"/>
          <w:szCs w:val="28"/>
        </w:rPr>
        <w:t>ой</w:t>
      </w:r>
      <w:r w:rsidR="00647FEB" w:rsidRPr="009F22DE">
        <w:rPr>
          <w:sz w:val="28"/>
          <w:szCs w:val="28"/>
        </w:rPr>
        <w:t xml:space="preserve"> приказом Росстата от 30 июля 2021 года № 456</w:t>
      </w:r>
      <w:r w:rsidR="00F610F5">
        <w:rPr>
          <w:sz w:val="28"/>
          <w:szCs w:val="28"/>
        </w:rPr>
        <w:t xml:space="preserve"> </w:t>
      </w:r>
      <w:r w:rsidR="00F610F5" w:rsidRPr="009F22DE">
        <w:rPr>
          <w:sz w:val="28"/>
          <w:szCs w:val="28"/>
        </w:rPr>
        <w:t>(далее – форма № 85-К)</w:t>
      </w:r>
      <w:r w:rsidR="00647FEB">
        <w:rPr>
          <w:sz w:val="28"/>
          <w:szCs w:val="28"/>
        </w:rPr>
        <w:t xml:space="preserve">, </w:t>
      </w:r>
      <w:r w:rsidR="00342420">
        <w:rPr>
          <w:sz w:val="28"/>
          <w:szCs w:val="28"/>
        </w:rPr>
        <w:t xml:space="preserve"> на последнюю отчетную дату.</w:t>
      </w:r>
    </w:p>
    <w:p w:rsidR="00C87239" w:rsidRDefault="00342420" w:rsidP="00C87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размера субвенции, предоставляемой бюджету i-го муниципального района (городского округа) Ленинградской области, в текущем финансовом году производится в случае изменения  численности воспитанников – на основании данных </w:t>
      </w:r>
      <w:r w:rsidRPr="0029118D">
        <w:rPr>
          <w:sz w:val="28"/>
          <w:szCs w:val="28"/>
        </w:rPr>
        <w:t xml:space="preserve">формы </w:t>
      </w:r>
      <w:r w:rsidR="00F610F5" w:rsidRPr="009F22DE">
        <w:rPr>
          <w:sz w:val="28"/>
          <w:szCs w:val="28"/>
        </w:rPr>
        <w:t xml:space="preserve">№ </w:t>
      </w:r>
      <w:r w:rsidRPr="009F22DE">
        <w:rPr>
          <w:sz w:val="28"/>
          <w:szCs w:val="28"/>
        </w:rPr>
        <w:t>85-</w:t>
      </w:r>
      <w:r w:rsidR="00F610F5" w:rsidRPr="009F22DE">
        <w:rPr>
          <w:sz w:val="28"/>
          <w:szCs w:val="28"/>
        </w:rPr>
        <w:t>К</w:t>
      </w:r>
      <w:r w:rsidRPr="009F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последнюю отчетную дату и данных о  планируемом введении  новых (дополнительных) мест с учетом сроков ввода в эксплуатацию </w:t>
      </w:r>
      <w:r w:rsidR="00C87239" w:rsidRPr="009F22DE">
        <w:rPr>
          <w:sz w:val="28"/>
          <w:szCs w:val="28"/>
        </w:rPr>
        <w:t>объектов завершенного капитального строительства (приобретенных)</w:t>
      </w:r>
      <w:r w:rsidR="00C87239">
        <w:rPr>
          <w:sz w:val="28"/>
          <w:szCs w:val="28"/>
        </w:rPr>
        <w:t>.</w:t>
      </w:r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Показатель Ч</w:t>
      </w:r>
      <w:r w:rsidRPr="009F22DE">
        <w:rPr>
          <w:sz w:val="28"/>
          <w:szCs w:val="28"/>
        </w:rPr>
        <w:t>snhi</w:t>
      </w:r>
      <w:r w:rsidRPr="00042D9E">
        <w:rPr>
          <w:sz w:val="28"/>
          <w:szCs w:val="28"/>
        </w:rPr>
        <w:t xml:space="preserve"> </w:t>
      </w:r>
      <w:r w:rsidRPr="0029118D">
        <w:rPr>
          <w:sz w:val="28"/>
          <w:szCs w:val="28"/>
        </w:rPr>
        <w:t xml:space="preserve">является показателем (критерием) распределения </w:t>
      </w:r>
      <w:r w:rsidRPr="00042D9E">
        <w:rPr>
          <w:sz w:val="28"/>
          <w:szCs w:val="28"/>
        </w:rPr>
        <w:t>между муниципальными образованиями Ленинградской области общего объема субвенций.</w:t>
      </w:r>
    </w:p>
    <w:p w:rsidR="00783116" w:rsidRPr="009F22D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B97" w:rsidRPr="00042D9E" w:rsidRDefault="009F5B97">
      <w:pPr>
        <w:rPr>
          <w:sz w:val="28"/>
          <w:szCs w:val="28"/>
        </w:rPr>
      </w:pPr>
      <w:r w:rsidRPr="00042D9E">
        <w:rPr>
          <w:sz w:val="28"/>
          <w:szCs w:val="28"/>
        </w:rPr>
        <w:br w:type="page"/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042D9E">
        <w:rPr>
          <w:sz w:val="28"/>
          <w:szCs w:val="28"/>
        </w:rPr>
        <w:t>УТВЕРЖДЕН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областным законом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от __.______ 202__ № ___-оз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(приложение 2)</w:t>
      </w:r>
    </w:p>
    <w:p w:rsidR="00783116" w:rsidRPr="009F22DE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40B" w:rsidRPr="009F22DE" w:rsidRDefault="001E040B" w:rsidP="001E040B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>МЕТОДИКА</w:t>
      </w:r>
    </w:p>
    <w:p w:rsidR="00997F64" w:rsidRPr="009F22DE" w:rsidRDefault="007F2F75" w:rsidP="00997F64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 xml:space="preserve">определения общего объема субвенций из областного бюджета </w:t>
      </w:r>
      <w:r>
        <w:rPr>
          <w:b w:val="0"/>
          <w:bCs w:val="0"/>
          <w:sz w:val="28"/>
          <w:szCs w:val="28"/>
        </w:rPr>
        <w:t>Л</w:t>
      </w:r>
      <w:r w:rsidRPr="009F22DE">
        <w:rPr>
          <w:b w:val="0"/>
          <w:bCs w:val="0"/>
          <w:sz w:val="28"/>
          <w:szCs w:val="28"/>
        </w:rPr>
        <w:t xml:space="preserve">енинградской области бюджетам муниципальных районов (городского округа) </w:t>
      </w:r>
      <w:r>
        <w:rPr>
          <w:b w:val="0"/>
          <w:bCs w:val="0"/>
          <w:sz w:val="28"/>
          <w:szCs w:val="28"/>
        </w:rPr>
        <w:t>Л</w:t>
      </w:r>
      <w:r w:rsidRPr="009F22DE">
        <w:rPr>
          <w:b w:val="0"/>
          <w:bCs w:val="0"/>
          <w:sz w:val="28"/>
          <w:szCs w:val="28"/>
        </w:rPr>
        <w:t xml:space="preserve">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</w:t>
      </w:r>
      <w:r w:rsidR="009F22DE" w:rsidRPr="009F22DE">
        <w:rPr>
          <w:b w:val="0"/>
          <w:bCs w:val="0"/>
          <w:sz w:val="28"/>
          <w:szCs w:val="28"/>
        </w:rPr>
        <w:t>и показатели (критерии) распределения между указанными муниципальными образованиями общего объема таких субвенций</w:t>
      </w:r>
    </w:p>
    <w:p w:rsidR="00997F64" w:rsidRPr="009F22DE" w:rsidRDefault="00997F64" w:rsidP="001E040B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40B" w:rsidRPr="00042D9E" w:rsidRDefault="001E040B" w:rsidP="001E040B">
      <w:pPr>
        <w:pStyle w:val="ConsPlusNormal"/>
        <w:numPr>
          <w:ilvl w:val="0"/>
          <w:numId w:val="7"/>
        </w:numPr>
        <w:ind w:left="0" w:firstLine="540"/>
        <w:jc w:val="both"/>
      </w:pPr>
      <w:r w:rsidRPr="00042D9E">
        <w:t>Общий объем субвенций из областного бюджета Ленинградской области бюджетам муниципальных районов (городско</w:t>
      </w:r>
      <w:r w:rsidR="000B45B8" w:rsidRPr="009F22DE">
        <w:t>го</w:t>
      </w:r>
      <w:r w:rsidRPr="00042D9E">
        <w:t xml:space="preserve"> округ</w:t>
      </w:r>
      <w:r w:rsidR="000B45B8" w:rsidRPr="009F22DE">
        <w:t>а</w:t>
      </w:r>
      <w:r w:rsidRPr="00042D9E">
        <w:t xml:space="preserve">) Ленинградской области на обеспечение государственных гарантий реализации прав </w:t>
      </w:r>
      <w:r w:rsidR="00997F64" w:rsidRPr="00292E98">
        <w:t>на получение общедоступного и бесплатного начального общего,</w:t>
      </w:r>
      <w:r w:rsidR="00997F64">
        <w:t xml:space="preserve"> </w:t>
      </w:r>
      <w:r w:rsidR="00997F64" w:rsidRPr="00292E98">
        <w:t>основного общего, среднего общего образования</w:t>
      </w:r>
      <w:r w:rsidR="00997F64">
        <w:t xml:space="preserve"> </w:t>
      </w:r>
      <w:r w:rsidR="00997F64" w:rsidRPr="00292E98">
        <w:t>в муниципальных общеобразовательных организациях,</w:t>
      </w:r>
      <w:r w:rsidR="00997F64">
        <w:t xml:space="preserve"> </w:t>
      </w:r>
      <w:r w:rsidR="00997F64" w:rsidRPr="00292E98">
        <w:t>обеспечение дополнительного образования детей</w:t>
      </w:r>
      <w:r w:rsidR="00997F64">
        <w:t xml:space="preserve"> </w:t>
      </w:r>
      <w:r w:rsidR="00997F64" w:rsidRPr="00292E98">
        <w:t>в муниципальных общеобразовательных организациях, включая</w:t>
      </w:r>
      <w:r w:rsidR="00997F64">
        <w:t xml:space="preserve"> </w:t>
      </w:r>
      <w:r w:rsidR="00997F64" w:rsidRPr="00292E98">
        <w:t>расходы на оплату труда, приобретение учебников и учебных</w:t>
      </w:r>
      <w:r w:rsidR="00997F64">
        <w:t xml:space="preserve"> </w:t>
      </w:r>
      <w:r w:rsidR="00997F64" w:rsidRPr="00292E98">
        <w:t>пособий, средств обучения (за исключением расходов</w:t>
      </w:r>
      <w:r w:rsidR="00997F64">
        <w:t xml:space="preserve"> </w:t>
      </w:r>
      <w:r w:rsidR="00997F64" w:rsidRPr="00292E98">
        <w:t>на содержание зданий и оплату коммунальных услуг)</w:t>
      </w:r>
      <w:r w:rsidR="00997F64" w:rsidRPr="00042D9E">
        <w:t xml:space="preserve"> </w:t>
      </w:r>
      <w:r w:rsidRPr="00042D9E">
        <w:t>(далее для целей настоящей методики - субвенции) определяется по формуле:</w:t>
      </w:r>
    </w:p>
    <w:p w:rsidR="001E040B" w:rsidRPr="00042D9E" w:rsidRDefault="001E040B" w:rsidP="001E040B">
      <w:pPr>
        <w:pStyle w:val="ConsPlusNormal"/>
        <w:ind w:left="1455"/>
        <w:jc w:val="both"/>
      </w:pPr>
    </w:p>
    <w:p w:rsidR="001E040B" w:rsidRPr="00042D9E" w:rsidRDefault="00037060" w:rsidP="001E040B">
      <w:pPr>
        <w:pStyle w:val="ConsPlusNormal"/>
        <w:ind w:left="1455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e>
          </m:nary>
        </m:oMath>
      </m:oMathPara>
    </w:p>
    <w:p w:rsidR="001E040B" w:rsidRPr="00042D9E" w:rsidRDefault="001E040B" w:rsidP="001E040B">
      <w:pPr>
        <w:pStyle w:val="ConsPlusNormal"/>
        <w:ind w:firstLine="540"/>
        <w:jc w:val="both"/>
      </w:pPr>
      <w:r w:rsidRPr="00042D9E">
        <w:t>где</w:t>
      </w:r>
    </w:p>
    <w:p w:rsidR="001E040B" w:rsidRPr="00042D9E" w:rsidRDefault="001E040B" w:rsidP="001E040B">
      <w:pPr>
        <w:pStyle w:val="ConsPlusNormal"/>
        <w:spacing w:before="220"/>
        <w:ind w:firstLine="540"/>
        <w:jc w:val="both"/>
      </w:pPr>
      <w:r w:rsidRPr="00042D9E">
        <w:t>Ос - общий объем субвенций;</w:t>
      </w:r>
    </w:p>
    <w:p w:rsidR="001E040B" w:rsidRPr="00042D9E" w:rsidRDefault="001E040B" w:rsidP="001E040B">
      <w:pPr>
        <w:pStyle w:val="ConsPlusNormal"/>
        <w:spacing w:before="220"/>
        <w:ind w:firstLine="540"/>
        <w:jc w:val="both"/>
      </w:pPr>
      <w:r w:rsidRPr="00042D9E">
        <w:t>Ос</w:t>
      </w:r>
      <w:r w:rsidRPr="009F22DE">
        <w:t>i</w:t>
      </w:r>
      <w:r w:rsidRPr="00042D9E">
        <w:t xml:space="preserve"> -</w:t>
      </w:r>
      <w:r w:rsidRPr="009D21C8">
        <w:t xml:space="preserve"> размер субвенции, предоставляемой бюджету i-го муниципального района (городского округа) Ленинградской области.</w:t>
      </w:r>
    </w:p>
    <w:p w:rsidR="001E040B" w:rsidRPr="00042D9E" w:rsidRDefault="001E040B" w:rsidP="001E040B">
      <w:pPr>
        <w:pStyle w:val="ConsPlusNormal"/>
        <w:spacing w:before="220"/>
        <w:ind w:firstLine="540"/>
        <w:jc w:val="both"/>
      </w:pPr>
      <w:r w:rsidRPr="00042D9E">
        <w:t>2. Размер субвенции, предоставляемой бюджету i-го муниципального района (городского округа) Ленинградской области (Ос</w:t>
      </w:r>
      <w:r w:rsidRPr="009F22DE">
        <w:t>i</w:t>
      </w:r>
      <w:r w:rsidRPr="00042D9E">
        <w:t>), определяется по следующей формуле:</w:t>
      </w:r>
    </w:p>
    <w:p w:rsidR="00783116" w:rsidRPr="00042D9E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40B" w:rsidRPr="009F22DE" w:rsidRDefault="00037060" w:rsidP="001E040B">
      <w:pPr>
        <w:pStyle w:val="ConsPlusNormal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sni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)</m:t>
        </m:r>
      </m:oMath>
      <w:r w:rsidR="001E040B" w:rsidRPr="009F22DE">
        <w:t>,</w:t>
      </w:r>
    </w:p>
    <w:p w:rsidR="001E040B" w:rsidRPr="00042D9E" w:rsidRDefault="001E040B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116" w:rsidRPr="00042D9E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40B" w:rsidRPr="00042D9E" w:rsidRDefault="001E040B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г</w:t>
      </w:r>
      <w:r w:rsidR="00783116" w:rsidRPr="00042D9E">
        <w:rPr>
          <w:sz w:val="28"/>
          <w:szCs w:val="28"/>
        </w:rPr>
        <w:t>де</w:t>
      </w:r>
      <w:r w:rsidRPr="00042D9E">
        <w:rPr>
          <w:sz w:val="28"/>
          <w:szCs w:val="28"/>
        </w:rPr>
        <w:t>: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 xml:space="preserve">n - </w:t>
      </w:r>
      <w:r w:rsidR="00243789">
        <w:rPr>
          <w:sz w:val="28"/>
          <w:szCs w:val="28"/>
        </w:rPr>
        <w:t>уровень</w:t>
      </w:r>
      <w:r w:rsidRPr="00042D9E">
        <w:rPr>
          <w:sz w:val="28"/>
          <w:szCs w:val="28"/>
        </w:rPr>
        <w:t xml:space="preserve"> общего образования;</w:t>
      </w:r>
    </w:p>
    <w:p w:rsidR="00783116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Н</w:t>
      </w:r>
      <w:r w:rsidRPr="009F22DE">
        <w:rPr>
          <w:sz w:val="28"/>
          <w:szCs w:val="28"/>
        </w:rPr>
        <w:t>sn</w:t>
      </w:r>
      <w:r w:rsidRPr="00042D9E">
        <w:rPr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s-му виду, </w:t>
      </w:r>
      <w:r w:rsidR="0029118D" w:rsidRPr="009F22DE">
        <w:rPr>
          <w:sz w:val="28"/>
          <w:szCs w:val="28"/>
        </w:rPr>
        <w:t>n-го уровня образования</w:t>
      </w:r>
      <w:r w:rsidR="0029118D">
        <w:rPr>
          <w:sz w:val="28"/>
          <w:szCs w:val="28"/>
        </w:rPr>
        <w:t xml:space="preserve"> </w:t>
      </w:r>
      <w:r w:rsidRPr="00042D9E">
        <w:rPr>
          <w:sz w:val="28"/>
          <w:szCs w:val="28"/>
        </w:rPr>
        <w:t>в год;</w:t>
      </w:r>
    </w:p>
    <w:p w:rsidR="002358A8" w:rsidRDefault="002358A8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2358A8" w:rsidRDefault="002358A8" w:rsidP="002911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9118D">
        <w:rPr>
          <w:sz w:val="28"/>
          <w:szCs w:val="28"/>
        </w:rPr>
        <w:t>sni</w:t>
      </w:r>
      <w:r>
        <w:rPr>
          <w:sz w:val="28"/>
          <w:szCs w:val="28"/>
        </w:rPr>
        <w:t xml:space="preserve"> – численность обучающихся муниципальных общеобразовательных организаций</w:t>
      </w:r>
      <w:r w:rsidR="0083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s-</w:t>
      </w:r>
      <w:r w:rsidR="008322DD">
        <w:rPr>
          <w:sz w:val="28"/>
          <w:szCs w:val="28"/>
        </w:rPr>
        <w:t>го</w:t>
      </w:r>
      <w:r>
        <w:rPr>
          <w:sz w:val="28"/>
          <w:szCs w:val="28"/>
        </w:rPr>
        <w:t xml:space="preserve"> вид</w:t>
      </w:r>
      <w:r w:rsidR="008322DD">
        <w:rPr>
          <w:sz w:val="28"/>
          <w:szCs w:val="28"/>
        </w:rPr>
        <w:t>а</w:t>
      </w:r>
      <w:r>
        <w:rPr>
          <w:sz w:val="28"/>
          <w:szCs w:val="28"/>
        </w:rPr>
        <w:t xml:space="preserve"> , </w:t>
      </w:r>
      <w:r w:rsidR="0029118D" w:rsidRPr="009F22DE">
        <w:rPr>
          <w:sz w:val="28"/>
          <w:szCs w:val="28"/>
        </w:rPr>
        <w:t>n-го уровня образования</w:t>
      </w:r>
      <w:r w:rsidR="00291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i-м муниципальном районе (городском округе) в соответствии с данными </w:t>
      </w:r>
      <w:r w:rsidRPr="0029118D">
        <w:rPr>
          <w:sz w:val="28"/>
          <w:szCs w:val="28"/>
        </w:rPr>
        <w:t>формы</w:t>
      </w:r>
      <w:r w:rsidR="00243789">
        <w:rPr>
          <w:sz w:val="28"/>
          <w:szCs w:val="28"/>
        </w:rPr>
        <w:t xml:space="preserve"> федерального статистического наблюдения</w:t>
      </w:r>
      <w:r w:rsidRPr="0029118D">
        <w:rPr>
          <w:sz w:val="28"/>
          <w:szCs w:val="28"/>
        </w:rPr>
        <w:t xml:space="preserve"> № ОО-1 </w:t>
      </w:r>
      <w:r w:rsidR="00F610F5" w:rsidRPr="0029118D">
        <w:rPr>
          <w:sz w:val="28"/>
          <w:szCs w:val="28"/>
        </w:rPr>
        <w:t>«</w:t>
      </w:r>
      <w:r w:rsidRPr="0029118D">
        <w:rPr>
          <w:sz w:val="28"/>
          <w:szCs w:val="28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 w:rsidR="00F610F5" w:rsidRPr="0029118D">
        <w:rPr>
          <w:sz w:val="28"/>
          <w:szCs w:val="28"/>
        </w:rPr>
        <w:t>», утвержденной</w:t>
      </w:r>
      <w:r w:rsidR="00F610F5" w:rsidRPr="009F22DE">
        <w:rPr>
          <w:sz w:val="28"/>
          <w:szCs w:val="28"/>
        </w:rPr>
        <w:t xml:space="preserve"> </w:t>
      </w:r>
      <w:r w:rsidRPr="009F22DE">
        <w:rPr>
          <w:sz w:val="28"/>
          <w:szCs w:val="28"/>
        </w:rPr>
        <w:t xml:space="preserve"> </w:t>
      </w:r>
      <w:r w:rsidR="00F610F5" w:rsidRPr="009F22DE">
        <w:rPr>
          <w:sz w:val="28"/>
          <w:szCs w:val="28"/>
        </w:rPr>
        <w:t>приказом Федеральной службы государственной стат</w:t>
      </w:r>
      <w:r w:rsidR="0029118D" w:rsidRPr="009F22DE">
        <w:rPr>
          <w:sz w:val="28"/>
          <w:szCs w:val="28"/>
        </w:rPr>
        <w:t>истики от 3 августа 2021 года № </w:t>
      </w:r>
      <w:r w:rsidR="00F610F5" w:rsidRPr="009F22DE">
        <w:rPr>
          <w:sz w:val="28"/>
          <w:szCs w:val="28"/>
        </w:rPr>
        <w:t>474</w:t>
      </w:r>
      <w:r w:rsidR="00D64A65">
        <w:rPr>
          <w:sz w:val="28"/>
          <w:szCs w:val="28"/>
        </w:rPr>
        <w:t xml:space="preserve"> </w:t>
      </w:r>
      <w:r w:rsidR="00F610F5">
        <w:rPr>
          <w:sz w:val="28"/>
          <w:szCs w:val="28"/>
        </w:rPr>
        <w:t>(</w:t>
      </w:r>
      <w:r w:rsidR="00F610F5" w:rsidRPr="009F22DE">
        <w:rPr>
          <w:sz w:val="28"/>
          <w:szCs w:val="28"/>
        </w:rPr>
        <w:t>далее – форма № ОО-1),</w:t>
      </w:r>
      <w:r w:rsidR="00F610F5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последнюю отчетную дату.</w:t>
      </w:r>
    </w:p>
    <w:p w:rsidR="002358A8" w:rsidRDefault="002358A8" w:rsidP="00235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размера субвенции, предоставляемой бюджету i-го муниципального района (городского округа) Ленинградской области, в текущем финансовом году производится в случае изменения  численности обучающихся – на основании данных </w:t>
      </w:r>
      <w:r w:rsidRPr="009F22DE">
        <w:rPr>
          <w:sz w:val="28"/>
          <w:szCs w:val="28"/>
        </w:rPr>
        <w:t xml:space="preserve">формы </w:t>
      </w:r>
      <w:r w:rsidR="00D726CB" w:rsidRPr="009F22DE">
        <w:rPr>
          <w:sz w:val="28"/>
          <w:szCs w:val="28"/>
        </w:rPr>
        <w:t xml:space="preserve">№ </w:t>
      </w:r>
      <w:r w:rsidRPr="009F22DE">
        <w:rPr>
          <w:sz w:val="28"/>
          <w:szCs w:val="28"/>
        </w:rPr>
        <w:t xml:space="preserve">ОО-1  </w:t>
      </w:r>
      <w:r>
        <w:rPr>
          <w:sz w:val="28"/>
          <w:szCs w:val="28"/>
        </w:rPr>
        <w:t>на последнюю отчетную дату и данных о  планируемом введении  новых (дополнительных) мест с учетом сроков ввода в эксплуатацию</w:t>
      </w:r>
      <w:r w:rsidRPr="009F22DE">
        <w:rPr>
          <w:sz w:val="28"/>
          <w:szCs w:val="28"/>
        </w:rPr>
        <w:t xml:space="preserve"> объектов</w:t>
      </w:r>
      <w:r w:rsidR="001F265E" w:rsidRPr="009F22DE">
        <w:rPr>
          <w:sz w:val="28"/>
          <w:szCs w:val="28"/>
        </w:rPr>
        <w:t xml:space="preserve"> завершенного капитального строительства</w:t>
      </w:r>
      <w:r w:rsidR="00C87239" w:rsidRPr="009F22DE">
        <w:rPr>
          <w:sz w:val="28"/>
          <w:szCs w:val="28"/>
        </w:rPr>
        <w:t xml:space="preserve"> (приобретенных)</w:t>
      </w:r>
      <w:r>
        <w:rPr>
          <w:sz w:val="28"/>
          <w:szCs w:val="28"/>
        </w:rPr>
        <w:t>.</w:t>
      </w:r>
    </w:p>
    <w:p w:rsidR="00783116" w:rsidRPr="00042D9E" w:rsidRDefault="002358A8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 xml:space="preserve">При расчете объема средств </w:t>
      </w:r>
      <w:r w:rsidR="00783116" w:rsidRPr="00042D9E">
        <w:rPr>
          <w:sz w:val="28"/>
          <w:szCs w:val="28"/>
        </w:rPr>
        <w:t>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56728C" w:rsidRPr="00042D9E" w:rsidRDefault="0056728C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D10" w:rsidRPr="009F22DE" w:rsidRDefault="00620D10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DBE">
        <w:rPr>
          <w:sz w:val="28"/>
          <w:szCs w:val="28"/>
        </w:rPr>
        <w:t xml:space="preserve">При расчете объема субвенций для финансового обеспечения общеобразовательной программы образовательной организации, </w:t>
      </w:r>
      <w:r w:rsidR="009234EC" w:rsidRPr="00D50DBE">
        <w:rPr>
          <w:sz w:val="28"/>
          <w:szCs w:val="28"/>
        </w:rPr>
        <w:t>с численностью обучающихся менее 90 человек</w:t>
      </w:r>
      <w:r w:rsidRPr="00D50DBE">
        <w:rPr>
          <w:sz w:val="28"/>
          <w:szCs w:val="28"/>
        </w:rPr>
        <w:t>,</w:t>
      </w:r>
      <w:r w:rsidR="009234EC" w:rsidRPr="00D50DBE">
        <w:rPr>
          <w:sz w:val="28"/>
          <w:szCs w:val="28"/>
        </w:rPr>
        <w:t xml:space="preserve"> находящейся на территории города,</w:t>
      </w:r>
      <w:r w:rsidRPr="00D50DBE">
        <w:rPr>
          <w:sz w:val="28"/>
          <w:szCs w:val="28"/>
        </w:rPr>
        <w:t xml:space="preserve"> при условии, что на территории данного города </w:t>
      </w:r>
      <w:r w:rsidR="009234EC" w:rsidRPr="00D50DBE">
        <w:rPr>
          <w:sz w:val="28"/>
          <w:szCs w:val="28"/>
        </w:rPr>
        <w:t>не функционирует никаких иных общеобразовательных организаций, применяются нормативы для общеобразовательных организаций соответствующей численности, расположенной в поселках городского типа (ПГТ)</w:t>
      </w:r>
      <w:r w:rsidR="009234EC" w:rsidRPr="009F22DE">
        <w:rPr>
          <w:sz w:val="28"/>
          <w:szCs w:val="28"/>
        </w:rPr>
        <w:t>.</w:t>
      </w:r>
      <w:r w:rsidR="00012224" w:rsidRPr="009F22DE">
        <w:rPr>
          <w:sz w:val="28"/>
          <w:szCs w:val="28"/>
        </w:rPr>
        <w:t xml:space="preserve"> 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Показатель Ч</w:t>
      </w:r>
      <w:r w:rsidRPr="009F22DE">
        <w:rPr>
          <w:sz w:val="28"/>
          <w:szCs w:val="28"/>
        </w:rPr>
        <w:t>sni</w:t>
      </w:r>
      <w:r w:rsidRPr="00042D9E">
        <w:rPr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32E1" w:rsidRDefault="000C3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042D9E">
        <w:rPr>
          <w:sz w:val="28"/>
          <w:szCs w:val="28"/>
        </w:rPr>
        <w:t>УТВЕРЖДЕН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областным законом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от __.______ 202__ № ___-оз</w:t>
      </w:r>
    </w:p>
    <w:p w:rsidR="00292E98" w:rsidRPr="00042D9E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042D9E">
        <w:rPr>
          <w:sz w:val="28"/>
          <w:szCs w:val="28"/>
        </w:rPr>
        <w:t>(приложение 3)</w:t>
      </w:r>
    </w:p>
    <w:p w:rsidR="00783116" w:rsidRPr="009F22DE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40B" w:rsidRPr="009F22DE" w:rsidRDefault="001E040B" w:rsidP="001E040B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>МЕТОДИКА</w:t>
      </w:r>
    </w:p>
    <w:p w:rsidR="00783116" w:rsidRPr="009F22DE" w:rsidRDefault="007F2F75" w:rsidP="001E040B">
      <w:pPr>
        <w:pStyle w:val="ConsPlusTitle"/>
        <w:jc w:val="center"/>
        <w:rPr>
          <w:b w:val="0"/>
          <w:bCs w:val="0"/>
          <w:sz w:val="28"/>
          <w:szCs w:val="28"/>
        </w:rPr>
      </w:pPr>
      <w:r w:rsidRPr="009F22DE">
        <w:rPr>
          <w:b w:val="0"/>
          <w:bCs w:val="0"/>
          <w:sz w:val="28"/>
          <w:szCs w:val="28"/>
        </w:rPr>
        <w:t xml:space="preserve">определения общего объема субвенций из областного бюджета </w:t>
      </w:r>
      <w:r>
        <w:rPr>
          <w:b w:val="0"/>
          <w:bCs w:val="0"/>
          <w:sz w:val="28"/>
          <w:szCs w:val="28"/>
        </w:rPr>
        <w:t>Л</w:t>
      </w:r>
      <w:r w:rsidRPr="009F22DE">
        <w:rPr>
          <w:b w:val="0"/>
          <w:bCs w:val="0"/>
          <w:sz w:val="28"/>
          <w:szCs w:val="28"/>
        </w:rPr>
        <w:t xml:space="preserve">енинградской области бюджетам муниципальных районов (городского округа) </w:t>
      </w:r>
      <w:r>
        <w:rPr>
          <w:b w:val="0"/>
          <w:bCs w:val="0"/>
          <w:sz w:val="28"/>
          <w:szCs w:val="28"/>
        </w:rPr>
        <w:t>Л</w:t>
      </w:r>
      <w:r w:rsidRPr="009F22DE">
        <w:rPr>
          <w:b w:val="0"/>
          <w:bCs w:val="0"/>
          <w:sz w:val="28"/>
          <w:szCs w:val="28"/>
        </w:rPr>
        <w:t xml:space="preserve">енинградской области на   ежемесячное денежное вознаграждение за классное руководство педагогическим работникам муниципальных общеобразовательных организаций </w:t>
      </w:r>
      <w:r w:rsidR="009F22DE" w:rsidRPr="009F22DE">
        <w:rPr>
          <w:b w:val="0"/>
          <w:bCs w:val="0"/>
          <w:sz w:val="28"/>
          <w:szCs w:val="28"/>
        </w:rPr>
        <w:t xml:space="preserve">и показатели (критерии) распределения между указанными муниципальными образованиями общего объема таких субвенций </w:t>
      </w:r>
    </w:p>
    <w:p w:rsidR="001E040B" w:rsidRPr="00042D9E" w:rsidRDefault="001E040B" w:rsidP="001E0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40B" w:rsidRPr="00042D9E" w:rsidRDefault="001E040B" w:rsidP="008C716D">
      <w:pPr>
        <w:pStyle w:val="ConsPlusNormal"/>
        <w:numPr>
          <w:ilvl w:val="0"/>
          <w:numId w:val="8"/>
        </w:numPr>
        <w:ind w:left="0" w:firstLine="540"/>
        <w:jc w:val="both"/>
      </w:pPr>
      <w:r w:rsidRPr="00042D9E">
        <w:t xml:space="preserve">Общий объем субвенций из областного бюджета Ленинградской области бюджетам </w:t>
      </w:r>
      <w:r w:rsidR="009F41F6">
        <w:t>муниципальных районов (городско</w:t>
      </w:r>
      <w:r w:rsidR="009F41F6" w:rsidRPr="009F22DE">
        <w:t>го</w:t>
      </w:r>
      <w:r w:rsidRPr="00042D9E">
        <w:t xml:space="preserve"> округ</w:t>
      </w:r>
      <w:r w:rsidR="009F41F6" w:rsidRPr="009F22DE">
        <w:t>а</w:t>
      </w:r>
      <w:r w:rsidRPr="00042D9E">
        <w:t xml:space="preserve">) Ленинградской области на </w:t>
      </w:r>
      <w:r w:rsidR="008C716D" w:rsidRPr="00042D9E">
        <w:t>ежемесячно</w:t>
      </w:r>
      <w:r w:rsidR="002358A8">
        <w:t>е</w:t>
      </w:r>
      <w:r w:rsidR="008C716D" w:rsidRPr="00042D9E">
        <w:t xml:space="preserve"> денежно</w:t>
      </w:r>
      <w:r w:rsidR="002358A8">
        <w:t>е</w:t>
      </w:r>
      <w:r w:rsidR="008C716D" w:rsidRPr="00042D9E">
        <w:t xml:space="preserve"> вознаграждени</w:t>
      </w:r>
      <w:r w:rsidR="002358A8">
        <w:t>е</w:t>
      </w:r>
      <w:r w:rsidR="008C716D" w:rsidRPr="00042D9E">
        <w:t xml:space="preserve"> за классное руководство педагогическим работникам </w:t>
      </w:r>
      <w:r w:rsidR="008C716D" w:rsidRPr="009F22DE">
        <w:t>муниципальных общеобразовательных организаций</w:t>
      </w:r>
      <w:r w:rsidR="008C716D" w:rsidRPr="00042D9E">
        <w:t xml:space="preserve"> </w:t>
      </w:r>
      <w:r w:rsidRPr="00042D9E">
        <w:t>(далее для целей настоящей методики - субвенции) определяется по формуле:</w:t>
      </w:r>
    </w:p>
    <w:p w:rsidR="001E040B" w:rsidRPr="00042D9E" w:rsidRDefault="001E040B" w:rsidP="008C716D">
      <w:pPr>
        <w:pStyle w:val="ConsPlusNormal"/>
        <w:ind w:left="540"/>
        <w:jc w:val="both"/>
      </w:pPr>
    </w:p>
    <w:p w:rsidR="001E040B" w:rsidRPr="00042D9E" w:rsidRDefault="00037060" w:rsidP="001E040B">
      <w:pPr>
        <w:pStyle w:val="ConsPlusNormal"/>
        <w:ind w:left="1455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e>
          </m:nary>
        </m:oMath>
      </m:oMathPara>
    </w:p>
    <w:p w:rsidR="001E040B" w:rsidRPr="00042D9E" w:rsidRDefault="001E040B" w:rsidP="001E040B">
      <w:pPr>
        <w:pStyle w:val="ConsPlusNormal"/>
        <w:ind w:firstLine="540"/>
        <w:jc w:val="both"/>
      </w:pPr>
      <w:r w:rsidRPr="00042D9E">
        <w:t>где</w:t>
      </w:r>
    </w:p>
    <w:p w:rsidR="001E040B" w:rsidRPr="00042D9E" w:rsidRDefault="001E040B" w:rsidP="001E040B">
      <w:pPr>
        <w:pStyle w:val="ConsPlusNormal"/>
        <w:spacing w:before="220"/>
        <w:ind w:firstLine="540"/>
        <w:jc w:val="both"/>
      </w:pPr>
      <w:r w:rsidRPr="00042D9E">
        <w:t>Ос - общий объем субвенций;</w:t>
      </w:r>
    </w:p>
    <w:p w:rsidR="001E040B" w:rsidRPr="00D531FB" w:rsidRDefault="001E040B" w:rsidP="001E040B">
      <w:pPr>
        <w:pStyle w:val="ConsPlusNormal"/>
        <w:spacing w:before="220"/>
        <w:ind w:firstLine="540"/>
        <w:jc w:val="both"/>
      </w:pPr>
      <w:r w:rsidRPr="00042D9E">
        <w:t>Ос</w:t>
      </w:r>
      <w:r w:rsidRPr="009F22DE">
        <w:t>i</w:t>
      </w:r>
      <w:r w:rsidRPr="00042D9E">
        <w:t xml:space="preserve"> - размер субвенции, предоставляемой бюджету i-го муниципального </w:t>
      </w:r>
      <w:r w:rsidRPr="00D531FB">
        <w:t>района (городского округа) Ленинградской области.</w:t>
      </w:r>
    </w:p>
    <w:p w:rsidR="001E040B" w:rsidRPr="00D531FB" w:rsidRDefault="001E040B" w:rsidP="001E040B">
      <w:pPr>
        <w:pStyle w:val="ConsPlusNormal"/>
        <w:spacing w:before="220"/>
        <w:ind w:firstLine="540"/>
        <w:jc w:val="both"/>
      </w:pPr>
      <w:r w:rsidRPr="00D531FB">
        <w:t>2. Размер субвенции, предоставляемой бюджету i-го муниципального района (городского округа) Ленинградской области (Ос</w:t>
      </w:r>
      <w:r w:rsidRPr="009F22DE">
        <w:t>i</w:t>
      </w:r>
      <w:r w:rsidRPr="00D531FB">
        <w:t>), определяется по следующей формуле:</w:t>
      </w:r>
    </w:p>
    <w:p w:rsidR="001E040B" w:rsidRPr="00042D9E" w:rsidRDefault="001E040B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9F22DE" w:rsidRDefault="00037060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×К</m:t>
          </m:r>
        </m:oMath>
      </m:oMathPara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16D" w:rsidRPr="00042D9E" w:rsidRDefault="00D531FB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116" w:rsidRPr="00042D9E">
        <w:rPr>
          <w:sz w:val="28"/>
          <w:szCs w:val="28"/>
        </w:rPr>
        <w:t>де</w:t>
      </w:r>
      <w:r w:rsidR="008C716D" w:rsidRPr="00042D9E">
        <w:rPr>
          <w:sz w:val="28"/>
          <w:szCs w:val="28"/>
        </w:rPr>
        <w:t>: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Т</w:t>
      </w:r>
      <w:r w:rsidRPr="009F22DE">
        <w:rPr>
          <w:sz w:val="28"/>
          <w:szCs w:val="28"/>
        </w:rPr>
        <w:t>кр</w:t>
      </w:r>
      <w:r w:rsidRPr="00042D9E">
        <w:rPr>
          <w:sz w:val="28"/>
          <w:szCs w:val="28"/>
        </w:rPr>
        <w:t xml:space="preserve"> - 5000 рублей - размер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Н</w:t>
      </w:r>
      <w:r w:rsidRPr="009F22DE">
        <w:rPr>
          <w:sz w:val="28"/>
          <w:szCs w:val="28"/>
        </w:rPr>
        <w:t>i</w:t>
      </w:r>
      <w:r w:rsidRPr="00042D9E">
        <w:rPr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N</w:t>
      </w:r>
      <w:r w:rsidRPr="009F22DE">
        <w:rPr>
          <w:sz w:val="28"/>
          <w:szCs w:val="28"/>
        </w:rPr>
        <w:t>м</w:t>
      </w:r>
      <w:r w:rsidRPr="00042D9E">
        <w:rPr>
          <w:sz w:val="28"/>
          <w:szCs w:val="28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783116" w:rsidRPr="00042D9E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042D9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Показатель Н</w:t>
      </w:r>
      <w:r w:rsidRPr="009F22DE">
        <w:rPr>
          <w:sz w:val="28"/>
          <w:szCs w:val="28"/>
        </w:rPr>
        <w:t>i</w:t>
      </w:r>
      <w:r w:rsidRPr="00042D9E">
        <w:rPr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83116" w:rsidRPr="009F22DE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688" w:rsidRPr="00D31BEF" w:rsidRDefault="00F87688" w:rsidP="00155519">
      <w:pPr>
        <w:autoSpaceDE w:val="0"/>
        <w:autoSpaceDN w:val="0"/>
        <w:adjustRightInd w:val="0"/>
        <w:jc w:val="right"/>
        <w:rPr>
          <w:color w:val="548DD4" w:themeColor="text2" w:themeTint="99"/>
        </w:rPr>
      </w:pPr>
    </w:p>
    <w:sectPr w:rsidR="00F87688" w:rsidRPr="00D31BEF" w:rsidSect="007F2F75">
      <w:footerReference w:type="default" r:id="rId11"/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60" w:rsidRDefault="00037060" w:rsidP="00957D90">
      <w:r>
        <w:separator/>
      </w:r>
    </w:p>
  </w:endnote>
  <w:endnote w:type="continuationSeparator" w:id="0">
    <w:p w:rsidR="00037060" w:rsidRDefault="00037060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69" w:rsidRDefault="0008196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370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60" w:rsidRDefault="00037060" w:rsidP="00957D90">
      <w:r>
        <w:separator/>
      </w:r>
    </w:p>
  </w:footnote>
  <w:footnote w:type="continuationSeparator" w:id="0">
    <w:p w:rsidR="00037060" w:rsidRDefault="00037060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A52DE"/>
    <w:multiLevelType w:val="hybridMultilevel"/>
    <w:tmpl w:val="486CCCA8"/>
    <w:lvl w:ilvl="0" w:tplc="7084D5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121F75"/>
    <w:multiLevelType w:val="hybridMultilevel"/>
    <w:tmpl w:val="571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5C7B"/>
    <w:multiLevelType w:val="hybridMultilevel"/>
    <w:tmpl w:val="486CCCA8"/>
    <w:lvl w:ilvl="0" w:tplc="7084D5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92A85"/>
    <w:multiLevelType w:val="hybridMultilevel"/>
    <w:tmpl w:val="2926E760"/>
    <w:lvl w:ilvl="0" w:tplc="62F6E28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934E9"/>
    <w:multiLevelType w:val="hybridMultilevel"/>
    <w:tmpl w:val="5F8E2C4C"/>
    <w:lvl w:ilvl="0" w:tplc="144E6C7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FD63F9"/>
    <w:multiLevelType w:val="hybridMultilevel"/>
    <w:tmpl w:val="B718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3"/>
    <w:rsid w:val="00001510"/>
    <w:rsid w:val="00003BB5"/>
    <w:rsid w:val="00004DE0"/>
    <w:rsid w:val="00004E39"/>
    <w:rsid w:val="00010FB8"/>
    <w:rsid w:val="00012224"/>
    <w:rsid w:val="000133B3"/>
    <w:rsid w:val="00026290"/>
    <w:rsid w:val="00026E6F"/>
    <w:rsid w:val="00027AE7"/>
    <w:rsid w:val="0003037A"/>
    <w:rsid w:val="00031E0A"/>
    <w:rsid w:val="00036B24"/>
    <w:rsid w:val="00037060"/>
    <w:rsid w:val="00040EAE"/>
    <w:rsid w:val="00042D9E"/>
    <w:rsid w:val="00043F4A"/>
    <w:rsid w:val="0004463F"/>
    <w:rsid w:val="000464AB"/>
    <w:rsid w:val="00047DF9"/>
    <w:rsid w:val="000508E2"/>
    <w:rsid w:val="00050A16"/>
    <w:rsid w:val="00051D74"/>
    <w:rsid w:val="0005267B"/>
    <w:rsid w:val="00054F0E"/>
    <w:rsid w:val="00055532"/>
    <w:rsid w:val="00061B89"/>
    <w:rsid w:val="00062449"/>
    <w:rsid w:val="000624BE"/>
    <w:rsid w:val="00065487"/>
    <w:rsid w:val="0006688C"/>
    <w:rsid w:val="00070467"/>
    <w:rsid w:val="00071266"/>
    <w:rsid w:val="000732F0"/>
    <w:rsid w:val="000736E0"/>
    <w:rsid w:val="00074DD9"/>
    <w:rsid w:val="000767C0"/>
    <w:rsid w:val="000779FB"/>
    <w:rsid w:val="00080374"/>
    <w:rsid w:val="00081969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5B8"/>
    <w:rsid w:val="000B4B3A"/>
    <w:rsid w:val="000C17A3"/>
    <w:rsid w:val="000C32E1"/>
    <w:rsid w:val="000C3550"/>
    <w:rsid w:val="000C5C99"/>
    <w:rsid w:val="000C63C4"/>
    <w:rsid w:val="000C7D33"/>
    <w:rsid w:val="000D1112"/>
    <w:rsid w:val="000D134F"/>
    <w:rsid w:val="000D470D"/>
    <w:rsid w:val="000D6883"/>
    <w:rsid w:val="000D6CE3"/>
    <w:rsid w:val="000D7A32"/>
    <w:rsid w:val="000E16A7"/>
    <w:rsid w:val="000E2AFD"/>
    <w:rsid w:val="000E2C1A"/>
    <w:rsid w:val="000E5D65"/>
    <w:rsid w:val="000F088D"/>
    <w:rsid w:val="000F3F27"/>
    <w:rsid w:val="000F3FA7"/>
    <w:rsid w:val="000F4F21"/>
    <w:rsid w:val="000F5215"/>
    <w:rsid w:val="000F7969"/>
    <w:rsid w:val="0010094D"/>
    <w:rsid w:val="001012B1"/>
    <w:rsid w:val="001013CD"/>
    <w:rsid w:val="00102990"/>
    <w:rsid w:val="00102F74"/>
    <w:rsid w:val="00103073"/>
    <w:rsid w:val="001030AC"/>
    <w:rsid w:val="00107651"/>
    <w:rsid w:val="00110A6C"/>
    <w:rsid w:val="00111258"/>
    <w:rsid w:val="00114D76"/>
    <w:rsid w:val="001155C6"/>
    <w:rsid w:val="00115AB6"/>
    <w:rsid w:val="00117F39"/>
    <w:rsid w:val="00120EA1"/>
    <w:rsid w:val="00121B8C"/>
    <w:rsid w:val="0012614D"/>
    <w:rsid w:val="001328E3"/>
    <w:rsid w:val="00133F5C"/>
    <w:rsid w:val="001356BC"/>
    <w:rsid w:val="001365EF"/>
    <w:rsid w:val="00140DD1"/>
    <w:rsid w:val="00141471"/>
    <w:rsid w:val="00143E78"/>
    <w:rsid w:val="00146DDD"/>
    <w:rsid w:val="0015215A"/>
    <w:rsid w:val="00155519"/>
    <w:rsid w:val="00156F27"/>
    <w:rsid w:val="00157062"/>
    <w:rsid w:val="00160736"/>
    <w:rsid w:val="00161B42"/>
    <w:rsid w:val="001700F8"/>
    <w:rsid w:val="00170516"/>
    <w:rsid w:val="00173BB3"/>
    <w:rsid w:val="00176C25"/>
    <w:rsid w:val="00181296"/>
    <w:rsid w:val="00181A5E"/>
    <w:rsid w:val="0018372A"/>
    <w:rsid w:val="00186FB9"/>
    <w:rsid w:val="0019140E"/>
    <w:rsid w:val="00195D88"/>
    <w:rsid w:val="00195F00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56C7"/>
    <w:rsid w:val="001B5A72"/>
    <w:rsid w:val="001B74CD"/>
    <w:rsid w:val="001C0021"/>
    <w:rsid w:val="001C3B85"/>
    <w:rsid w:val="001C491A"/>
    <w:rsid w:val="001C4B22"/>
    <w:rsid w:val="001C52E0"/>
    <w:rsid w:val="001C5E0B"/>
    <w:rsid w:val="001D6595"/>
    <w:rsid w:val="001D6E3C"/>
    <w:rsid w:val="001E040B"/>
    <w:rsid w:val="001E092C"/>
    <w:rsid w:val="001E38AA"/>
    <w:rsid w:val="001E3BED"/>
    <w:rsid w:val="001E6B1B"/>
    <w:rsid w:val="001E6D20"/>
    <w:rsid w:val="001F265E"/>
    <w:rsid w:val="001F2FD8"/>
    <w:rsid w:val="001F4708"/>
    <w:rsid w:val="001F6937"/>
    <w:rsid w:val="001F6DD2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1744A"/>
    <w:rsid w:val="00217E96"/>
    <w:rsid w:val="002208EE"/>
    <w:rsid w:val="00220B63"/>
    <w:rsid w:val="0022486B"/>
    <w:rsid w:val="00226046"/>
    <w:rsid w:val="00230145"/>
    <w:rsid w:val="00231032"/>
    <w:rsid w:val="002313B5"/>
    <w:rsid w:val="002332B1"/>
    <w:rsid w:val="002358A8"/>
    <w:rsid w:val="00237E80"/>
    <w:rsid w:val="00243789"/>
    <w:rsid w:val="00244187"/>
    <w:rsid w:val="0025179D"/>
    <w:rsid w:val="0025531B"/>
    <w:rsid w:val="00255FF6"/>
    <w:rsid w:val="00256F09"/>
    <w:rsid w:val="00264824"/>
    <w:rsid w:val="00270BD2"/>
    <w:rsid w:val="00271081"/>
    <w:rsid w:val="00273F49"/>
    <w:rsid w:val="002745F8"/>
    <w:rsid w:val="0027574E"/>
    <w:rsid w:val="00281DA1"/>
    <w:rsid w:val="00287111"/>
    <w:rsid w:val="0029118D"/>
    <w:rsid w:val="00291F5A"/>
    <w:rsid w:val="00292E98"/>
    <w:rsid w:val="00293277"/>
    <w:rsid w:val="002A05D3"/>
    <w:rsid w:val="002A29ED"/>
    <w:rsid w:val="002A2D75"/>
    <w:rsid w:val="002A5A37"/>
    <w:rsid w:val="002B0907"/>
    <w:rsid w:val="002B5722"/>
    <w:rsid w:val="002C3827"/>
    <w:rsid w:val="002C3C29"/>
    <w:rsid w:val="002D1676"/>
    <w:rsid w:val="002D17B4"/>
    <w:rsid w:val="002D3F53"/>
    <w:rsid w:val="002D6358"/>
    <w:rsid w:val="002E155C"/>
    <w:rsid w:val="002E349D"/>
    <w:rsid w:val="002E38D4"/>
    <w:rsid w:val="002E6BE5"/>
    <w:rsid w:val="002E7119"/>
    <w:rsid w:val="002E7D6A"/>
    <w:rsid w:val="002F197D"/>
    <w:rsid w:val="002F6B90"/>
    <w:rsid w:val="002F732F"/>
    <w:rsid w:val="00300EE3"/>
    <w:rsid w:val="0030205E"/>
    <w:rsid w:val="003031E8"/>
    <w:rsid w:val="00306C4B"/>
    <w:rsid w:val="00306C91"/>
    <w:rsid w:val="00310D41"/>
    <w:rsid w:val="003117E8"/>
    <w:rsid w:val="00320610"/>
    <w:rsid w:val="00321573"/>
    <w:rsid w:val="00323DD3"/>
    <w:rsid w:val="00325E6C"/>
    <w:rsid w:val="00327C68"/>
    <w:rsid w:val="0033295D"/>
    <w:rsid w:val="00335585"/>
    <w:rsid w:val="00335A80"/>
    <w:rsid w:val="00335C9D"/>
    <w:rsid w:val="003368D0"/>
    <w:rsid w:val="003423D5"/>
    <w:rsid w:val="00342420"/>
    <w:rsid w:val="00346CC7"/>
    <w:rsid w:val="003479BA"/>
    <w:rsid w:val="003509A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2888"/>
    <w:rsid w:val="00373AFB"/>
    <w:rsid w:val="003807D6"/>
    <w:rsid w:val="00382B48"/>
    <w:rsid w:val="00384791"/>
    <w:rsid w:val="00386B8B"/>
    <w:rsid w:val="00394669"/>
    <w:rsid w:val="003964FD"/>
    <w:rsid w:val="003A6C85"/>
    <w:rsid w:val="003B1168"/>
    <w:rsid w:val="003B1F97"/>
    <w:rsid w:val="003B2B31"/>
    <w:rsid w:val="003B41F7"/>
    <w:rsid w:val="003B5021"/>
    <w:rsid w:val="003B71D5"/>
    <w:rsid w:val="003B7CFB"/>
    <w:rsid w:val="003B7E8E"/>
    <w:rsid w:val="003C1B49"/>
    <w:rsid w:val="003C2AC3"/>
    <w:rsid w:val="003C433E"/>
    <w:rsid w:val="003C57CD"/>
    <w:rsid w:val="003D0A25"/>
    <w:rsid w:val="003D2C4D"/>
    <w:rsid w:val="003D36CE"/>
    <w:rsid w:val="003D67FA"/>
    <w:rsid w:val="003E2195"/>
    <w:rsid w:val="003E3410"/>
    <w:rsid w:val="003E3794"/>
    <w:rsid w:val="003E4B33"/>
    <w:rsid w:val="003E592A"/>
    <w:rsid w:val="003E59CE"/>
    <w:rsid w:val="003E5DC1"/>
    <w:rsid w:val="003F0F4A"/>
    <w:rsid w:val="003F2AC2"/>
    <w:rsid w:val="003F2CAF"/>
    <w:rsid w:val="003F484B"/>
    <w:rsid w:val="003F60A3"/>
    <w:rsid w:val="004009C1"/>
    <w:rsid w:val="00400F35"/>
    <w:rsid w:val="00403484"/>
    <w:rsid w:val="0040392A"/>
    <w:rsid w:val="00403B73"/>
    <w:rsid w:val="00410B9B"/>
    <w:rsid w:val="00411ABF"/>
    <w:rsid w:val="004127EF"/>
    <w:rsid w:val="00415EE5"/>
    <w:rsid w:val="004160B2"/>
    <w:rsid w:val="00420309"/>
    <w:rsid w:val="00424429"/>
    <w:rsid w:val="00425F2A"/>
    <w:rsid w:val="00431AC9"/>
    <w:rsid w:val="00432C30"/>
    <w:rsid w:val="00437F0A"/>
    <w:rsid w:val="00440063"/>
    <w:rsid w:val="00440838"/>
    <w:rsid w:val="004414EC"/>
    <w:rsid w:val="00447FCF"/>
    <w:rsid w:val="00451870"/>
    <w:rsid w:val="00455780"/>
    <w:rsid w:val="0046055C"/>
    <w:rsid w:val="00460699"/>
    <w:rsid w:val="00460FBA"/>
    <w:rsid w:val="004610DE"/>
    <w:rsid w:val="00461D89"/>
    <w:rsid w:val="00462BFB"/>
    <w:rsid w:val="00463621"/>
    <w:rsid w:val="00464AE9"/>
    <w:rsid w:val="0046509A"/>
    <w:rsid w:val="00466BA6"/>
    <w:rsid w:val="00470345"/>
    <w:rsid w:val="00470570"/>
    <w:rsid w:val="00470E19"/>
    <w:rsid w:val="004717F5"/>
    <w:rsid w:val="004727A9"/>
    <w:rsid w:val="00476ABD"/>
    <w:rsid w:val="004805C9"/>
    <w:rsid w:val="00480B16"/>
    <w:rsid w:val="004810D1"/>
    <w:rsid w:val="0048187B"/>
    <w:rsid w:val="00484444"/>
    <w:rsid w:val="004857A4"/>
    <w:rsid w:val="004863DE"/>
    <w:rsid w:val="00486592"/>
    <w:rsid w:val="00486DFE"/>
    <w:rsid w:val="004875A9"/>
    <w:rsid w:val="00487A51"/>
    <w:rsid w:val="00487D84"/>
    <w:rsid w:val="004904FC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C62"/>
    <w:rsid w:val="004C649B"/>
    <w:rsid w:val="004D023B"/>
    <w:rsid w:val="004D067B"/>
    <w:rsid w:val="004D2036"/>
    <w:rsid w:val="004D2AEB"/>
    <w:rsid w:val="004D2C99"/>
    <w:rsid w:val="004D689C"/>
    <w:rsid w:val="004D73E8"/>
    <w:rsid w:val="004E294A"/>
    <w:rsid w:val="004E5C72"/>
    <w:rsid w:val="004E608B"/>
    <w:rsid w:val="004F4A81"/>
    <w:rsid w:val="004F4AFD"/>
    <w:rsid w:val="004F557C"/>
    <w:rsid w:val="00501582"/>
    <w:rsid w:val="0050740D"/>
    <w:rsid w:val="0051095E"/>
    <w:rsid w:val="0051178D"/>
    <w:rsid w:val="0051388D"/>
    <w:rsid w:val="005158C5"/>
    <w:rsid w:val="00517058"/>
    <w:rsid w:val="00517501"/>
    <w:rsid w:val="00520C86"/>
    <w:rsid w:val="00521446"/>
    <w:rsid w:val="00526CB0"/>
    <w:rsid w:val="00530366"/>
    <w:rsid w:val="00530959"/>
    <w:rsid w:val="00530EFE"/>
    <w:rsid w:val="00534FE9"/>
    <w:rsid w:val="00537528"/>
    <w:rsid w:val="005379C4"/>
    <w:rsid w:val="00542BEF"/>
    <w:rsid w:val="005430EB"/>
    <w:rsid w:val="00544EED"/>
    <w:rsid w:val="0054575E"/>
    <w:rsid w:val="00551805"/>
    <w:rsid w:val="00553531"/>
    <w:rsid w:val="0055446F"/>
    <w:rsid w:val="0055667E"/>
    <w:rsid w:val="005571C7"/>
    <w:rsid w:val="005654C4"/>
    <w:rsid w:val="00565D97"/>
    <w:rsid w:val="00565F3B"/>
    <w:rsid w:val="005668C4"/>
    <w:rsid w:val="0056728C"/>
    <w:rsid w:val="005712E9"/>
    <w:rsid w:val="00571CE9"/>
    <w:rsid w:val="00572E21"/>
    <w:rsid w:val="0057570A"/>
    <w:rsid w:val="005757E5"/>
    <w:rsid w:val="00576DB7"/>
    <w:rsid w:val="00581A40"/>
    <w:rsid w:val="0058216A"/>
    <w:rsid w:val="0058302E"/>
    <w:rsid w:val="00584C4B"/>
    <w:rsid w:val="005852B0"/>
    <w:rsid w:val="005907CC"/>
    <w:rsid w:val="00591579"/>
    <w:rsid w:val="0059379E"/>
    <w:rsid w:val="00593B7A"/>
    <w:rsid w:val="005967E8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5E62"/>
    <w:rsid w:val="005B693B"/>
    <w:rsid w:val="005B793E"/>
    <w:rsid w:val="005C13B7"/>
    <w:rsid w:val="005C228C"/>
    <w:rsid w:val="005C2DA3"/>
    <w:rsid w:val="005C34B9"/>
    <w:rsid w:val="005C3E93"/>
    <w:rsid w:val="005C41EA"/>
    <w:rsid w:val="005C47E0"/>
    <w:rsid w:val="005D3A31"/>
    <w:rsid w:val="005D5B01"/>
    <w:rsid w:val="005E02E6"/>
    <w:rsid w:val="005E043F"/>
    <w:rsid w:val="005E44AD"/>
    <w:rsid w:val="005F0F2B"/>
    <w:rsid w:val="005F149E"/>
    <w:rsid w:val="005F577D"/>
    <w:rsid w:val="00600602"/>
    <w:rsid w:val="00602A91"/>
    <w:rsid w:val="006030F5"/>
    <w:rsid w:val="006050B1"/>
    <w:rsid w:val="00606033"/>
    <w:rsid w:val="00613BAD"/>
    <w:rsid w:val="00614367"/>
    <w:rsid w:val="006200BC"/>
    <w:rsid w:val="006202D4"/>
    <w:rsid w:val="00620D10"/>
    <w:rsid w:val="0062382E"/>
    <w:rsid w:val="00625654"/>
    <w:rsid w:val="0062667A"/>
    <w:rsid w:val="0062793B"/>
    <w:rsid w:val="00630146"/>
    <w:rsid w:val="00641AB5"/>
    <w:rsid w:val="00643180"/>
    <w:rsid w:val="00644101"/>
    <w:rsid w:val="00646649"/>
    <w:rsid w:val="00646D8E"/>
    <w:rsid w:val="00647FEB"/>
    <w:rsid w:val="00650A4F"/>
    <w:rsid w:val="00651432"/>
    <w:rsid w:val="0065264E"/>
    <w:rsid w:val="00652AD3"/>
    <w:rsid w:val="00654877"/>
    <w:rsid w:val="006549C7"/>
    <w:rsid w:val="00656A2C"/>
    <w:rsid w:val="00657980"/>
    <w:rsid w:val="00657E7A"/>
    <w:rsid w:val="00660628"/>
    <w:rsid w:val="00660E6A"/>
    <w:rsid w:val="00661DBB"/>
    <w:rsid w:val="00663809"/>
    <w:rsid w:val="00663BEB"/>
    <w:rsid w:val="0066747E"/>
    <w:rsid w:val="00670305"/>
    <w:rsid w:val="006708B4"/>
    <w:rsid w:val="00670E97"/>
    <w:rsid w:val="006720FA"/>
    <w:rsid w:val="00672EB1"/>
    <w:rsid w:val="00673E64"/>
    <w:rsid w:val="00675D99"/>
    <w:rsid w:val="0067755E"/>
    <w:rsid w:val="00682821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4003"/>
    <w:rsid w:val="006B6290"/>
    <w:rsid w:val="006B7740"/>
    <w:rsid w:val="006C0A37"/>
    <w:rsid w:val="006C2CDE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2334"/>
    <w:rsid w:val="006F3219"/>
    <w:rsid w:val="006F3B09"/>
    <w:rsid w:val="006F5425"/>
    <w:rsid w:val="006F716C"/>
    <w:rsid w:val="006F75FC"/>
    <w:rsid w:val="006F7BD6"/>
    <w:rsid w:val="00700603"/>
    <w:rsid w:val="007010EA"/>
    <w:rsid w:val="007051FF"/>
    <w:rsid w:val="00705869"/>
    <w:rsid w:val="00706140"/>
    <w:rsid w:val="00712E0A"/>
    <w:rsid w:val="00721B97"/>
    <w:rsid w:val="00721CA5"/>
    <w:rsid w:val="00722D8D"/>
    <w:rsid w:val="007256B0"/>
    <w:rsid w:val="00727EEE"/>
    <w:rsid w:val="00734E63"/>
    <w:rsid w:val="00737219"/>
    <w:rsid w:val="00740C70"/>
    <w:rsid w:val="00741298"/>
    <w:rsid w:val="00741B91"/>
    <w:rsid w:val="007477B8"/>
    <w:rsid w:val="007477DF"/>
    <w:rsid w:val="00750E5B"/>
    <w:rsid w:val="0075110F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116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79E3"/>
    <w:rsid w:val="007B0694"/>
    <w:rsid w:val="007B2C7A"/>
    <w:rsid w:val="007B4911"/>
    <w:rsid w:val="007B4BB7"/>
    <w:rsid w:val="007B5C66"/>
    <w:rsid w:val="007C03A0"/>
    <w:rsid w:val="007C478D"/>
    <w:rsid w:val="007C4C34"/>
    <w:rsid w:val="007C550D"/>
    <w:rsid w:val="007D245B"/>
    <w:rsid w:val="007D688F"/>
    <w:rsid w:val="007D6B20"/>
    <w:rsid w:val="007E1449"/>
    <w:rsid w:val="007F2F75"/>
    <w:rsid w:val="007F44D4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22053"/>
    <w:rsid w:val="0082229F"/>
    <w:rsid w:val="008257C4"/>
    <w:rsid w:val="008305A9"/>
    <w:rsid w:val="008322DD"/>
    <w:rsid w:val="00836CF0"/>
    <w:rsid w:val="00837E9B"/>
    <w:rsid w:val="00841389"/>
    <w:rsid w:val="00843BFB"/>
    <w:rsid w:val="00843DCE"/>
    <w:rsid w:val="0084410E"/>
    <w:rsid w:val="00845C26"/>
    <w:rsid w:val="008463CF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76AD5"/>
    <w:rsid w:val="00877A51"/>
    <w:rsid w:val="00881D94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4958"/>
    <w:rsid w:val="008B7EC4"/>
    <w:rsid w:val="008B7ED0"/>
    <w:rsid w:val="008C1669"/>
    <w:rsid w:val="008C29D8"/>
    <w:rsid w:val="008C2AEC"/>
    <w:rsid w:val="008C716D"/>
    <w:rsid w:val="008D1354"/>
    <w:rsid w:val="008D1F80"/>
    <w:rsid w:val="008D282B"/>
    <w:rsid w:val="008D41DA"/>
    <w:rsid w:val="008D42DB"/>
    <w:rsid w:val="008D439D"/>
    <w:rsid w:val="008D48D2"/>
    <w:rsid w:val="008D5345"/>
    <w:rsid w:val="008D5792"/>
    <w:rsid w:val="008D5B07"/>
    <w:rsid w:val="008D5D89"/>
    <w:rsid w:val="008D68F5"/>
    <w:rsid w:val="008D76C2"/>
    <w:rsid w:val="008E15C5"/>
    <w:rsid w:val="008E1DB0"/>
    <w:rsid w:val="008E3994"/>
    <w:rsid w:val="008E3DBE"/>
    <w:rsid w:val="008E427D"/>
    <w:rsid w:val="008E623C"/>
    <w:rsid w:val="008F022D"/>
    <w:rsid w:val="008F225C"/>
    <w:rsid w:val="008F7016"/>
    <w:rsid w:val="009019C7"/>
    <w:rsid w:val="00902A1A"/>
    <w:rsid w:val="00904F19"/>
    <w:rsid w:val="00906099"/>
    <w:rsid w:val="00911FC0"/>
    <w:rsid w:val="00914416"/>
    <w:rsid w:val="009170AD"/>
    <w:rsid w:val="00917FC8"/>
    <w:rsid w:val="00921FC0"/>
    <w:rsid w:val="009234EC"/>
    <w:rsid w:val="00924571"/>
    <w:rsid w:val="00926F74"/>
    <w:rsid w:val="0092748F"/>
    <w:rsid w:val="00930135"/>
    <w:rsid w:val="009306CD"/>
    <w:rsid w:val="009328A0"/>
    <w:rsid w:val="009332FF"/>
    <w:rsid w:val="00933501"/>
    <w:rsid w:val="009338D1"/>
    <w:rsid w:val="00934D1B"/>
    <w:rsid w:val="00935B77"/>
    <w:rsid w:val="00937595"/>
    <w:rsid w:val="00942DC5"/>
    <w:rsid w:val="00943889"/>
    <w:rsid w:val="009466C2"/>
    <w:rsid w:val="00947AF8"/>
    <w:rsid w:val="009506D3"/>
    <w:rsid w:val="00951D0D"/>
    <w:rsid w:val="00952821"/>
    <w:rsid w:val="00952B95"/>
    <w:rsid w:val="009546EE"/>
    <w:rsid w:val="00957D90"/>
    <w:rsid w:val="009614D9"/>
    <w:rsid w:val="00962741"/>
    <w:rsid w:val="00964104"/>
    <w:rsid w:val="00967387"/>
    <w:rsid w:val="00972E67"/>
    <w:rsid w:val="009762C2"/>
    <w:rsid w:val="009779B2"/>
    <w:rsid w:val="009803F2"/>
    <w:rsid w:val="00980B16"/>
    <w:rsid w:val="0098185A"/>
    <w:rsid w:val="009833F7"/>
    <w:rsid w:val="00984DD6"/>
    <w:rsid w:val="00987787"/>
    <w:rsid w:val="00991D50"/>
    <w:rsid w:val="00994202"/>
    <w:rsid w:val="009964DD"/>
    <w:rsid w:val="009978B0"/>
    <w:rsid w:val="00997F64"/>
    <w:rsid w:val="009A0E8E"/>
    <w:rsid w:val="009A6060"/>
    <w:rsid w:val="009A75A3"/>
    <w:rsid w:val="009B024B"/>
    <w:rsid w:val="009B1954"/>
    <w:rsid w:val="009B3298"/>
    <w:rsid w:val="009B4C70"/>
    <w:rsid w:val="009C00E5"/>
    <w:rsid w:val="009C043F"/>
    <w:rsid w:val="009C1F26"/>
    <w:rsid w:val="009C30BF"/>
    <w:rsid w:val="009C336A"/>
    <w:rsid w:val="009C701C"/>
    <w:rsid w:val="009D00FA"/>
    <w:rsid w:val="009D0863"/>
    <w:rsid w:val="009D0D22"/>
    <w:rsid w:val="009D21C8"/>
    <w:rsid w:val="009D4848"/>
    <w:rsid w:val="009D61BF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125F"/>
    <w:rsid w:val="009F22DE"/>
    <w:rsid w:val="009F41F6"/>
    <w:rsid w:val="009F5B97"/>
    <w:rsid w:val="00A00597"/>
    <w:rsid w:val="00A00CB5"/>
    <w:rsid w:val="00A0239A"/>
    <w:rsid w:val="00A0290F"/>
    <w:rsid w:val="00A032E0"/>
    <w:rsid w:val="00A04BF0"/>
    <w:rsid w:val="00A10753"/>
    <w:rsid w:val="00A11F10"/>
    <w:rsid w:val="00A13B34"/>
    <w:rsid w:val="00A14563"/>
    <w:rsid w:val="00A14BD1"/>
    <w:rsid w:val="00A167A1"/>
    <w:rsid w:val="00A167E2"/>
    <w:rsid w:val="00A17208"/>
    <w:rsid w:val="00A21E25"/>
    <w:rsid w:val="00A22455"/>
    <w:rsid w:val="00A229DD"/>
    <w:rsid w:val="00A2354D"/>
    <w:rsid w:val="00A27BEB"/>
    <w:rsid w:val="00A27CB5"/>
    <w:rsid w:val="00A31A79"/>
    <w:rsid w:val="00A333F7"/>
    <w:rsid w:val="00A33ECF"/>
    <w:rsid w:val="00A35925"/>
    <w:rsid w:val="00A40144"/>
    <w:rsid w:val="00A41F69"/>
    <w:rsid w:val="00A42BD1"/>
    <w:rsid w:val="00A45E9C"/>
    <w:rsid w:val="00A478ED"/>
    <w:rsid w:val="00A50AF2"/>
    <w:rsid w:val="00A52A61"/>
    <w:rsid w:val="00A560EA"/>
    <w:rsid w:val="00A63147"/>
    <w:rsid w:val="00A65293"/>
    <w:rsid w:val="00A65DA9"/>
    <w:rsid w:val="00A6745E"/>
    <w:rsid w:val="00A7052D"/>
    <w:rsid w:val="00A705D7"/>
    <w:rsid w:val="00A71E98"/>
    <w:rsid w:val="00A7299F"/>
    <w:rsid w:val="00A75716"/>
    <w:rsid w:val="00A80D94"/>
    <w:rsid w:val="00A824EA"/>
    <w:rsid w:val="00A84D6A"/>
    <w:rsid w:val="00A85B06"/>
    <w:rsid w:val="00A875D2"/>
    <w:rsid w:val="00A87CC1"/>
    <w:rsid w:val="00A92316"/>
    <w:rsid w:val="00A92E39"/>
    <w:rsid w:val="00AA12E5"/>
    <w:rsid w:val="00AA2007"/>
    <w:rsid w:val="00AA3DC5"/>
    <w:rsid w:val="00AA6D84"/>
    <w:rsid w:val="00AB144D"/>
    <w:rsid w:val="00AB77F5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AF7"/>
    <w:rsid w:val="00AF7BDC"/>
    <w:rsid w:val="00B00468"/>
    <w:rsid w:val="00B006EA"/>
    <w:rsid w:val="00B0148F"/>
    <w:rsid w:val="00B01B8C"/>
    <w:rsid w:val="00B01F7C"/>
    <w:rsid w:val="00B07810"/>
    <w:rsid w:val="00B1053D"/>
    <w:rsid w:val="00B10AEE"/>
    <w:rsid w:val="00B11841"/>
    <w:rsid w:val="00B11EC1"/>
    <w:rsid w:val="00B13C9A"/>
    <w:rsid w:val="00B14141"/>
    <w:rsid w:val="00B144CB"/>
    <w:rsid w:val="00B14D9A"/>
    <w:rsid w:val="00B20D44"/>
    <w:rsid w:val="00B22F20"/>
    <w:rsid w:val="00B23DF5"/>
    <w:rsid w:val="00B24663"/>
    <w:rsid w:val="00B25952"/>
    <w:rsid w:val="00B32180"/>
    <w:rsid w:val="00B326A7"/>
    <w:rsid w:val="00B36522"/>
    <w:rsid w:val="00B37954"/>
    <w:rsid w:val="00B37EDC"/>
    <w:rsid w:val="00B41D52"/>
    <w:rsid w:val="00B445CA"/>
    <w:rsid w:val="00B50B13"/>
    <w:rsid w:val="00B56859"/>
    <w:rsid w:val="00B621A8"/>
    <w:rsid w:val="00B630B0"/>
    <w:rsid w:val="00B63D1F"/>
    <w:rsid w:val="00B70E32"/>
    <w:rsid w:val="00B75043"/>
    <w:rsid w:val="00B77522"/>
    <w:rsid w:val="00B831C9"/>
    <w:rsid w:val="00B8463F"/>
    <w:rsid w:val="00B86E74"/>
    <w:rsid w:val="00B87032"/>
    <w:rsid w:val="00B87D9B"/>
    <w:rsid w:val="00B9006B"/>
    <w:rsid w:val="00B9072F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4E35"/>
    <w:rsid w:val="00BA7742"/>
    <w:rsid w:val="00BA7C06"/>
    <w:rsid w:val="00BB1E9B"/>
    <w:rsid w:val="00BB2276"/>
    <w:rsid w:val="00BB570C"/>
    <w:rsid w:val="00BB5FB5"/>
    <w:rsid w:val="00BB688B"/>
    <w:rsid w:val="00BB735B"/>
    <w:rsid w:val="00BB737A"/>
    <w:rsid w:val="00BB7AFC"/>
    <w:rsid w:val="00BC127C"/>
    <w:rsid w:val="00BC2A91"/>
    <w:rsid w:val="00BC4FC6"/>
    <w:rsid w:val="00BC6B52"/>
    <w:rsid w:val="00BD118B"/>
    <w:rsid w:val="00BD1B79"/>
    <w:rsid w:val="00BD23A9"/>
    <w:rsid w:val="00BD3329"/>
    <w:rsid w:val="00BE04EA"/>
    <w:rsid w:val="00BE1ED9"/>
    <w:rsid w:val="00BE3543"/>
    <w:rsid w:val="00BE4657"/>
    <w:rsid w:val="00BF152D"/>
    <w:rsid w:val="00BF2AA2"/>
    <w:rsid w:val="00BF35A6"/>
    <w:rsid w:val="00BF3B31"/>
    <w:rsid w:val="00BF63DE"/>
    <w:rsid w:val="00BF6A9A"/>
    <w:rsid w:val="00BF7950"/>
    <w:rsid w:val="00BF7B6E"/>
    <w:rsid w:val="00C00DE8"/>
    <w:rsid w:val="00C04686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2D99"/>
    <w:rsid w:val="00C74D6E"/>
    <w:rsid w:val="00C85C3D"/>
    <w:rsid w:val="00C85D25"/>
    <w:rsid w:val="00C8669F"/>
    <w:rsid w:val="00C87239"/>
    <w:rsid w:val="00C92480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C433F"/>
    <w:rsid w:val="00CC6200"/>
    <w:rsid w:val="00CD0B2E"/>
    <w:rsid w:val="00CD0C49"/>
    <w:rsid w:val="00CD174D"/>
    <w:rsid w:val="00CD3A79"/>
    <w:rsid w:val="00CD3CBD"/>
    <w:rsid w:val="00CD44C7"/>
    <w:rsid w:val="00CD4B23"/>
    <w:rsid w:val="00CD4B42"/>
    <w:rsid w:val="00CD54E7"/>
    <w:rsid w:val="00CD6D7F"/>
    <w:rsid w:val="00CD73CE"/>
    <w:rsid w:val="00CE111B"/>
    <w:rsid w:val="00CE1250"/>
    <w:rsid w:val="00CE1A84"/>
    <w:rsid w:val="00CE530D"/>
    <w:rsid w:val="00CE5F5C"/>
    <w:rsid w:val="00CE7278"/>
    <w:rsid w:val="00CE79A1"/>
    <w:rsid w:val="00CF2DD6"/>
    <w:rsid w:val="00CF3B9D"/>
    <w:rsid w:val="00CF49BA"/>
    <w:rsid w:val="00CF7EEB"/>
    <w:rsid w:val="00D00367"/>
    <w:rsid w:val="00D01BA9"/>
    <w:rsid w:val="00D03F51"/>
    <w:rsid w:val="00D072F3"/>
    <w:rsid w:val="00D07524"/>
    <w:rsid w:val="00D115CB"/>
    <w:rsid w:val="00D14DA5"/>
    <w:rsid w:val="00D24661"/>
    <w:rsid w:val="00D274C0"/>
    <w:rsid w:val="00D3072D"/>
    <w:rsid w:val="00D30B18"/>
    <w:rsid w:val="00D30E2D"/>
    <w:rsid w:val="00D31BEF"/>
    <w:rsid w:val="00D33746"/>
    <w:rsid w:val="00D36F66"/>
    <w:rsid w:val="00D404C8"/>
    <w:rsid w:val="00D42F67"/>
    <w:rsid w:val="00D458A9"/>
    <w:rsid w:val="00D5022C"/>
    <w:rsid w:val="00D50DBE"/>
    <w:rsid w:val="00D522D6"/>
    <w:rsid w:val="00D5307D"/>
    <w:rsid w:val="00D531FB"/>
    <w:rsid w:val="00D5585D"/>
    <w:rsid w:val="00D607CC"/>
    <w:rsid w:val="00D62F56"/>
    <w:rsid w:val="00D63AA8"/>
    <w:rsid w:val="00D64828"/>
    <w:rsid w:val="00D64A65"/>
    <w:rsid w:val="00D664C0"/>
    <w:rsid w:val="00D66E58"/>
    <w:rsid w:val="00D67D35"/>
    <w:rsid w:val="00D67E7D"/>
    <w:rsid w:val="00D726CB"/>
    <w:rsid w:val="00D72E92"/>
    <w:rsid w:val="00D72E98"/>
    <w:rsid w:val="00D764D6"/>
    <w:rsid w:val="00D80D6F"/>
    <w:rsid w:val="00D81798"/>
    <w:rsid w:val="00D81ECA"/>
    <w:rsid w:val="00D82FEC"/>
    <w:rsid w:val="00D84D4C"/>
    <w:rsid w:val="00D8683B"/>
    <w:rsid w:val="00D902BC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290E"/>
    <w:rsid w:val="00DB3286"/>
    <w:rsid w:val="00DB39E3"/>
    <w:rsid w:val="00DB3B97"/>
    <w:rsid w:val="00DB5F65"/>
    <w:rsid w:val="00DC073F"/>
    <w:rsid w:val="00DC19CB"/>
    <w:rsid w:val="00DC5620"/>
    <w:rsid w:val="00DC6687"/>
    <w:rsid w:val="00DC7657"/>
    <w:rsid w:val="00DC7C89"/>
    <w:rsid w:val="00DD0ED2"/>
    <w:rsid w:val="00DD24F8"/>
    <w:rsid w:val="00DD3019"/>
    <w:rsid w:val="00DD4990"/>
    <w:rsid w:val="00DD6785"/>
    <w:rsid w:val="00DD72C7"/>
    <w:rsid w:val="00DD7CAD"/>
    <w:rsid w:val="00DE34CB"/>
    <w:rsid w:val="00DF3759"/>
    <w:rsid w:val="00DF56F5"/>
    <w:rsid w:val="00DF6A81"/>
    <w:rsid w:val="00DF6ED2"/>
    <w:rsid w:val="00E00264"/>
    <w:rsid w:val="00E00B4E"/>
    <w:rsid w:val="00E02FFF"/>
    <w:rsid w:val="00E0396B"/>
    <w:rsid w:val="00E04FF8"/>
    <w:rsid w:val="00E11121"/>
    <w:rsid w:val="00E14A64"/>
    <w:rsid w:val="00E14C27"/>
    <w:rsid w:val="00E17DBB"/>
    <w:rsid w:val="00E202FA"/>
    <w:rsid w:val="00E21507"/>
    <w:rsid w:val="00E25D97"/>
    <w:rsid w:val="00E30217"/>
    <w:rsid w:val="00E34B5B"/>
    <w:rsid w:val="00E36A5B"/>
    <w:rsid w:val="00E37F7B"/>
    <w:rsid w:val="00E40BFA"/>
    <w:rsid w:val="00E4156F"/>
    <w:rsid w:val="00E443A8"/>
    <w:rsid w:val="00E44DE0"/>
    <w:rsid w:val="00E5100D"/>
    <w:rsid w:val="00E53B31"/>
    <w:rsid w:val="00E60F90"/>
    <w:rsid w:val="00E64C10"/>
    <w:rsid w:val="00E70837"/>
    <w:rsid w:val="00E70DB7"/>
    <w:rsid w:val="00E732E3"/>
    <w:rsid w:val="00E73EFC"/>
    <w:rsid w:val="00E74461"/>
    <w:rsid w:val="00E74ED2"/>
    <w:rsid w:val="00E76339"/>
    <w:rsid w:val="00E771B6"/>
    <w:rsid w:val="00E81026"/>
    <w:rsid w:val="00E91D3B"/>
    <w:rsid w:val="00E92BAE"/>
    <w:rsid w:val="00E9302F"/>
    <w:rsid w:val="00EA145A"/>
    <w:rsid w:val="00EA1EB1"/>
    <w:rsid w:val="00EA460E"/>
    <w:rsid w:val="00EA4E4B"/>
    <w:rsid w:val="00EA53A3"/>
    <w:rsid w:val="00EA7CE1"/>
    <w:rsid w:val="00EA7F26"/>
    <w:rsid w:val="00EB0C45"/>
    <w:rsid w:val="00EB12D2"/>
    <w:rsid w:val="00EB15D9"/>
    <w:rsid w:val="00EB6A7B"/>
    <w:rsid w:val="00EC036A"/>
    <w:rsid w:val="00EC141C"/>
    <w:rsid w:val="00EC15B3"/>
    <w:rsid w:val="00EC2B5E"/>
    <w:rsid w:val="00EC4C0E"/>
    <w:rsid w:val="00EC619A"/>
    <w:rsid w:val="00EC6BB8"/>
    <w:rsid w:val="00EC754B"/>
    <w:rsid w:val="00ED01D8"/>
    <w:rsid w:val="00ED1C47"/>
    <w:rsid w:val="00ED40BA"/>
    <w:rsid w:val="00ED443B"/>
    <w:rsid w:val="00EE4D9D"/>
    <w:rsid w:val="00EE69EA"/>
    <w:rsid w:val="00EF0504"/>
    <w:rsid w:val="00EF737E"/>
    <w:rsid w:val="00F00C80"/>
    <w:rsid w:val="00F013B2"/>
    <w:rsid w:val="00F01896"/>
    <w:rsid w:val="00F046E3"/>
    <w:rsid w:val="00F05C01"/>
    <w:rsid w:val="00F14C2D"/>
    <w:rsid w:val="00F20F98"/>
    <w:rsid w:val="00F225A0"/>
    <w:rsid w:val="00F22CB9"/>
    <w:rsid w:val="00F23405"/>
    <w:rsid w:val="00F23DA0"/>
    <w:rsid w:val="00F256E5"/>
    <w:rsid w:val="00F3033A"/>
    <w:rsid w:val="00F336BD"/>
    <w:rsid w:val="00F349E0"/>
    <w:rsid w:val="00F36384"/>
    <w:rsid w:val="00F36E3F"/>
    <w:rsid w:val="00F45870"/>
    <w:rsid w:val="00F506D4"/>
    <w:rsid w:val="00F610F5"/>
    <w:rsid w:val="00F6247A"/>
    <w:rsid w:val="00F654BC"/>
    <w:rsid w:val="00F6664A"/>
    <w:rsid w:val="00F70F4E"/>
    <w:rsid w:val="00F74278"/>
    <w:rsid w:val="00F8283C"/>
    <w:rsid w:val="00F84FF5"/>
    <w:rsid w:val="00F87688"/>
    <w:rsid w:val="00F92D55"/>
    <w:rsid w:val="00F93DDC"/>
    <w:rsid w:val="00FA1273"/>
    <w:rsid w:val="00FA2339"/>
    <w:rsid w:val="00FA36BC"/>
    <w:rsid w:val="00FA538F"/>
    <w:rsid w:val="00FB1C99"/>
    <w:rsid w:val="00FB28D0"/>
    <w:rsid w:val="00FB2F9B"/>
    <w:rsid w:val="00FB6588"/>
    <w:rsid w:val="00FB6DEB"/>
    <w:rsid w:val="00FC4856"/>
    <w:rsid w:val="00FC4896"/>
    <w:rsid w:val="00FD3F6C"/>
    <w:rsid w:val="00FD42D5"/>
    <w:rsid w:val="00FD4AF9"/>
    <w:rsid w:val="00FE032C"/>
    <w:rsid w:val="00FE0AB6"/>
    <w:rsid w:val="00FE2C34"/>
    <w:rsid w:val="00FE3147"/>
    <w:rsid w:val="00FE5D35"/>
    <w:rsid w:val="00FF0157"/>
    <w:rsid w:val="00FF1A40"/>
    <w:rsid w:val="00FF1CC6"/>
    <w:rsid w:val="00FF2153"/>
    <w:rsid w:val="00FF2823"/>
    <w:rsid w:val="00FF2A7C"/>
    <w:rsid w:val="00FF4834"/>
    <w:rsid w:val="00FF5C10"/>
    <w:rsid w:val="00FF68ED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character" w:styleId="af0">
    <w:name w:val="Placeholder Text"/>
    <w:basedOn w:val="a0"/>
    <w:uiPriority w:val="99"/>
    <w:semiHidden/>
    <w:rsid w:val="00E11121"/>
    <w:rPr>
      <w:color w:val="808080"/>
    </w:rPr>
  </w:style>
  <w:style w:type="paragraph" w:styleId="af1">
    <w:name w:val="No Spacing"/>
    <w:uiPriority w:val="1"/>
    <w:qFormat/>
    <w:rsid w:val="00342420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character" w:styleId="af0">
    <w:name w:val="Placeholder Text"/>
    <w:basedOn w:val="a0"/>
    <w:uiPriority w:val="99"/>
    <w:semiHidden/>
    <w:rsid w:val="00E11121"/>
    <w:rPr>
      <w:color w:val="808080"/>
    </w:rPr>
  </w:style>
  <w:style w:type="paragraph" w:styleId="af1">
    <w:name w:val="No Spacing"/>
    <w:uiPriority w:val="1"/>
    <w:qFormat/>
    <w:rsid w:val="00342420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D94782856C31DE4994E28C3885DEE9FC7695300F2AFE2D19BC9797B337D5914823C2B5AFB7597EE55833312436DEAD746E6924AE7F0EAD25W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D94782856C31DE4994E28C3885DEE9FC799E35082AFE2D19BC9797B337D5914823C2B6A7BF532EBD17326D6261CDAF7F6E6B2DB227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A65-0963-4BA0-92E6-EF701FE8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/>
  <LinksUpToDate>false</LinksUpToDate>
  <CharactersWithSpaces>14770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Елена Владимировна Бойцова</cp:lastModifiedBy>
  <cp:revision>4</cp:revision>
  <cp:lastPrinted>2021-11-10T06:49:00Z</cp:lastPrinted>
  <dcterms:created xsi:type="dcterms:W3CDTF">2021-11-24T05:05:00Z</dcterms:created>
  <dcterms:modified xsi:type="dcterms:W3CDTF">2021-11-25T11:26:00Z</dcterms:modified>
</cp:coreProperties>
</file>