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38" w:rsidRPr="000775B2" w:rsidRDefault="00576F38" w:rsidP="000775B2">
      <w:pPr>
        <w:jc w:val="center"/>
        <w:rPr>
          <w:rFonts w:eastAsia="Calibri"/>
          <w:b/>
        </w:rPr>
      </w:pPr>
      <w:r w:rsidRPr="00BF2FEF">
        <w:rPr>
          <w:rFonts w:eastAsia="Calibri"/>
          <w:b/>
        </w:rPr>
        <w:t xml:space="preserve">Статистико-аналитический отчет о результатах ЕГЭ в </w:t>
      </w:r>
      <w:r w:rsidR="00C2183C" w:rsidRPr="00BF2FEF">
        <w:rPr>
          <w:rFonts w:eastAsia="Calibri"/>
          <w:b/>
        </w:rPr>
        <w:t>Ленинградской област</w:t>
      </w:r>
      <w:r w:rsidR="00190F7C" w:rsidRPr="00BF2FEF">
        <w:rPr>
          <w:rFonts w:eastAsia="Calibri"/>
          <w:b/>
        </w:rPr>
        <w:t>и</w:t>
      </w:r>
    </w:p>
    <w:p w:rsidR="00576F38" w:rsidRPr="00BF2FEF" w:rsidRDefault="00576F38" w:rsidP="00BF2FEF">
      <w:pPr>
        <w:jc w:val="center"/>
        <w:rPr>
          <w:b/>
          <w:bCs/>
        </w:rPr>
      </w:pPr>
    </w:p>
    <w:p w:rsidR="00C2183C" w:rsidRPr="00BF2FEF" w:rsidRDefault="005060D9" w:rsidP="00BF2FE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F2FEF">
        <w:rPr>
          <w:rFonts w:ascii="Times New Roman" w:hAnsi="Times New Roman" w:cs="Times New Roman"/>
          <w:color w:val="auto"/>
          <w:sz w:val="24"/>
          <w:szCs w:val="24"/>
        </w:rPr>
        <w:t xml:space="preserve">Часть 1. Методический анализ результатов ЕГЭ </w:t>
      </w:r>
    </w:p>
    <w:p w:rsidR="005060D9" w:rsidRPr="00BF2FEF" w:rsidRDefault="005060D9" w:rsidP="00BF2FE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F2FEF">
        <w:rPr>
          <w:rFonts w:ascii="Times New Roman" w:hAnsi="Times New Roman" w:cs="Times New Roman"/>
          <w:color w:val="auto"/>
          <w:sz w:val="24"/>
          <w:szCs w:val="24"/>
        </w:rPr>
        <w:t xml:space="preserve">по </w:t>
      </w:r>
      <w:r w:rsidR="00C2183C" w:rsidRPr="00BF2FEF">
        <w:rPr>
          <w:rFonts w:ascii="Times New Roman" w:hAnsi="Times New Roman" w:cs="Times New Roman"/>
          <w:color w:val="auto"/>
          <w:sz w:val="24"/>
          <w:szCs w:val="24"/>
        </w:rPr>
        <w:t>английскому языку</w:t>
      </w:r>
    </w:p>
    <w:p w:rsidR="00C2183C" w:rsidRPr="00BF2FEF" w:rsidRDefault="00C2183C" w:rsidP="00BF2FEF">
      <w:pPr>
        <w:pStyle w:val="3"/>
        <w:spacing w:before="0"/>
        <w:ind w:left="360" w:hanging="360"/>
        <w:rPr>
          <w:rFonts w:ascii="Times New Roman" w:eastAsia="Times New Roman" w:hAnsi="Times New Roman" w:cs="Times New Roman"/>
          <w:color w:val="auto"/>
        </w:rPr>
      </w:pPr>
    </w:p>
    <w:p w:rsidR="00D90CB3" w:rsidRPr="00BF2FEF" w:rsidRDefault="00D90CB3" w:rsidP="00BF2FEF">
      <w:pPr>
        <w:jc w:val="both"/>
        <w:rPr>
          <w:b/>
          <w:i/>
        </w:rPr>
      </w:pPr>
      <w:r w:rsidRPr="00BF2FEF">
        <w:rPr>
          <w:b/>
          <w:i/>
        </w:rPr>
        <w:t>Статистико-аналитический отчет о результатах ЕГЭ в Ленинградской области по немецкому и французскому языку не выполнялся из-за маленького ко</w:t>
      </w:r>
      <w:r w:rsidR="002B3963" w:rsidRPr="00BF2FEF">
        <w:rPr>
          <w:b/>
          <w:i/>
        </w:rPr>
        <w:t>личества участников 2018 года</w:t>
      </w:r>
      <w:r w:rsidRPr="00BF2FEF">
        <w:rPr>
          <w:b/>
          <w:i/>
        </w:rPr>
        <w:t>: французский язык – 2 чел, немецкий язык – 3 чел.</w:t>
      </w:r>
    </w:p>
    <w:p w:rsidR="00D90CB3" w:rsidRPr="00BF2FEF" w:rsidRDefault="00D90CB3" w:rsidP="00BF2FEF"/>
    <w:p w:rsidR="005060D9" w:rsidRPr="00BF2FEF" w:rsidRDefault="005060D9" w:rsidP="00BF2FEF">
      <w:pPr>
        <w:pStyle w:val="3"/>
        <w:spacing w:before="0"/>
        <w:ind w:left="360" w:hanging="360"/>
        <w:rPr>
          <w:rFonts w:ascii="Times New Roman" w:eastAsia="Times New Roman" w:hAnsi="Times New Roman" w:cs="Times New Roman"/>
          <w:color w:val="auto"/>
        </w:rPr>
      </w:pPr>
      <w:r w:rsidRPr="00BF2FEF">
        <w:rPr>
          <w:rFonts w:ascii="Times New Roman" w:eastAsia="Times New Roman" w:hAnsi="Times New Roman" w:cs="Times New Roman"/>
          <w:color w:val="auto"/>
        </w:rPr>
        <w:t>1. ХАРАКТЕРИСТИКА УЧАСТНИКОВ ЕГЭ ПО УЧЕБНОМУ ПРЕДМЕТУ</w:t>
      </w:r>
    </w:p>
    <w:p w:rsidR="005060D9" w:rsidRPr="00BF2FEF" w:rsidRDefault="005060D9" w:rsidP="00BF2FEF">
      <w:pPr>
        <w:ind w:left="568" w:hanging="568"/>
        <w:jc w:val="both"/>
      </w:pPr>
      <w:bookmarkStart w:id="0" w:name="_Toc395183639"/>
      <w:bookmarkStart w:id="1" w:name="_Toc423954897"/>
      <w:bookmarkStart w:id="2" w:name="_Toc424490574"/>
      <w:r w:rsidRPr="00BF2FEF">
        <w:t>1.1 Количество участников ЕГЭ по учебному предмету (за последние 3 года)</w:t>
      </w:r>
      <w:bookmarkEnd w:id="0"/>
      <w:bookmarkEnd w:id="1"/>
      <w:bookmarkEnd w:id="2"/>
    </w:p>
    <w:p w:rsidR="00501025" w:rsidRPr="00BF2FEF" w:rsidRDefault="00501025" w:rsidP="00BF2FEF">
      <w:pPr>
        <w:ind w:left="720" w:right="-1"/>
        <w:jc w:val="right"/>
        <w:rPr>
          <w:i/>
        </w:rPr>
      </w:pPr>
    </w:p>
    <w:p w:rsidR="005060D9" w:rsidRPr="00BF2FEF" w:rsidRDefault="005060D9" w:rsidP="00BF2FEF">
      <w:pPr>
        <w:ind w:left="720" w:right="-1"/>
        <w:jc w:val="right"/>
        <w:rPr>
          <w:i/>
        </w:rPr>
      </w:pPr>
      <w:r w:rsidRPr="00BF2FEF">
        <w:rPr>
          <w:i/>
        </w:rPr>
        <w:t xml:space="preserve">Таблица </w:t>
      </w:r>
      <w:r w:rsidR="00791F29" w:rsidRPr="00BF2FEF">
        <w:rPr>
          <w:i/>
        </w:rPr>
        <w:t>1</w:t>
      </w:r>
    </w:p>
    <w:p w:rsidR="00501025" w:rsidRPr="00BF2FEF" w:rsidRDefault="00501025" w:rsidP="00BF2FEF">
      <w:pPr>
        <w:ind w:left="720" w:right="-1"/>
        <w:jc w:val="right"/>
        <w:rPr>
          <w:i/>
        </w:rPr>
      </w:pPr>
    </w:p>
    <w:tbl>
      <w:tblPr>
        <w:tblW w:w="52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6"/>
        <w:gridCol w:w="850"/>
        <w:gridCol w:w="1700"/>
        <w:gridCol w:w="852"/>
        <w:gridCol w:w="1698"/>
        <w:gridCol w:w="850"/>
        <w:gridCol w:w="1622"/>
      </w:tblGrid>
      <w:tr w:rsidR="005060D9" w:rsidRPr="00BF2FEF" w:rsidTr="00DE78E3">
        <w:trPr>
          <w:jc w:val="center"/>
        </w:trPr>
        <w:tc>
          <w:tcPr>
            <w:tcW w:w="1232" w:type="pct"/>
            <w:vMerge w:val="restart"/>
            <w:vAlign w:val="center"/>
          </w:tcPr>
          <w:p w:rsidR="005060D9" w:rsidRPr="00BF2FEF" w:rsidRDefault="005060D9" w:rsidP="00BF2F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F2FEF">
              <w:rPr>
                <w:b/>
                <w:noProof/>
              </w:rPr>
              <w:t>Учебный предмет</w:t>
            </w:r>
          </w:p>
        </w:tc>
        <w:tc>
          <w:tcPr>
            <w:tcW w:w="1269" w:type="pct"/>
            <w:gridSpan w:val="2"/>
          </w:tcPr>
          <w:p w:rsidR="005060D9" w:rsidRPr="00BF2FEF" w:rsidRDefault="005060D9" w:rsidP="00BF2F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F2FEF">
              <w:rPr>
                <w:b/>
                <w:noProof/>
              </w:rPr>
              <w:t>201</w:t>
            </w:r>
            <w:r w:rsidR="00FC490F" w:rsidRPr="00BF2FEF">
              <w:rPr>
                <w:b/>
                <w:noProof/>
              </w:rPr>
              <w:t>6</w:t>
            </w:r>
          </w:p>
        </w:tc>
        <w:tc>
          <w:tcPr>
            <w:tcW w:w="1269" w:type="pct"/>
            <w:gridSpan w:val="2"/>
          </w:tcPr>
          <w:p w:rsidR="005060D9" w:rsidRPr="00BF2FEF" w:rsidRDefault="005060D9" w:rsidP="00BF2F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F2FEF">
              <w:rPr>
                <w:b/>
                <w:noProof/>
              </w:rPr>
              <w:t>201</w:t>
            </w:r>
            <w:r w:rsidR="00FC490F" w:rsidRPr="00BF2FEF">
              <w:rPr>
                <w:b/>
                <w:noProof/>
              </w:rPr>
              <w:t>7</w:t>
            </w:r>
          </w:p>
        </w:tc>
        <w:tc>
          <w:tcPr>
            <w:tcW w:w="1230" w:type="pct"/>
            <w:gridSpan w:val="2"/>
          </w:tcPr>
          <w:p w:rsidR="005060D9" w:rsidRPr="00BF2FEF" w:rsidRDefault="005060D9" w:rsidP="00BF2F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F2FEF">
              <w:rPr>
                <w:b/>
                <w:noProof/>
              </w:rPr>
              <w:t>201</w:t>
            </w:r>
            <w:r w:rsidR="00FC490F" w:rsidRPr="00BF2FEF">
              <w:rPr>
                <w:b/>
                <w:noProof/>
              </w:rPr>
              <w:t>8</w:t>
            </w:r>
          </w:p>
        </w:tc>
      </w:tr>
      <w:tr w:rsidR="00DE78E3" w:rsidRPr="00BF2FEF" w:rsidTr="00DE78E3">
        <w:trPr>
          <w:jc w:val="center"/>
        </w:trPr>
        <w:tc>
          <w:tcPr>
            <w:tcW w:w="1232" w:type="pct"/>
            <w:vMerge/>
          </w:tcPr>
          <w:p w:rsidR="005060D9" w:rsidRPr="00BF2FEF" w:rsidRDefault="005060D9" w:rsidP="00BF2FE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423" w:type="pct"/>
            <w:vAlign w:val="center"/>
          </w:tcPr>
          <w:p w:rsidR="005060D9" w:rsidRPr="00BF2FEF" w:rsidRDefault="005060D9" w:rsidP="00BF2F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F2FEF">
              <w:rPr>
                <w:noProof/>
              </w:rPr>
              <w:t>чел.</w:t>
            </w:r>
          </w:p>
        </w:tc>
        <w:tc>
          <w:tcPr>
            <w:tcW w:w="846" w:type="pct"/>
            <w:vAlign w:val="center"/>
          </w:tcPr>
          <w:p w:rsidR="005060D9" w:rsidRPr="00BF2FEF" w:rsidRDefault="005060D9" w:rsidP="00BF2F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F2FEF">
              <w:rPr>
                <w:noProof/>
              </w:rPr>
              <w:t>% от общего числа участников</w:t>
            </w:r>
          </w:p>
        </w:tc>
        <w:tc>
          <w:tcPr>
            <w:tcW w:w="424" w:type="pct"/>
            <w:vAlign w:val="center"/>
          </w:tcPr>
          <w:p w:rsidR="005060D9" w:rsidRPr="00BF2FEF" w:rsidRDefault="005060D9" w:rsidP="00BF2F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F2FEF">
              <w:rPr>
                <w:noProof/>
              </w:rPr>
              <w:t>чел.</w:t>
            </w:r>
          </w:p>
        </w:tc>
        <w:tc>
          <w:tcPr>
            <w:tcW w:w="845" w:type="pct"/>
            <w:vAlign w:val="center"/>
          </w:tcPr>
          <w:p w:rsidR="005060D9" w:rsidRPr="00BF2FEF" w:rsidRDefault="005060D9" w:rsidP="00BF2F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F2FEF">
              <w:rPr>
                <w:noProof/>
              </w:rPr>
              <w:t>% от общего числа участников</w:t>
            </w:r>
          </w:p>
        </w:tc>
        <w:tc>
          <w:tcPr>
            <w:tcW w:w="423" w:type="pct"/>
            <w:vAlign w:val="center"/>
          </w:tcPr>
          <w:p w:rsidR="005060D9" w:rsidRPr="00BF2FEF" w:rsidRDefault="005060D9" w:rsidP="00BF2F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F2FEF">
              <w:rPr>
                <w:noProof/>
              </w:rPr>
              <w:t>чел.</w:t>
            </w:r>
          </w:p>
        </w:tc>
        <w:tc>
          <w:tcPr>
            <w:tcW w:w="807" w:type="pct"/>
            <w:vAlign w:val="center"/>
          </w:tcPr>
          <w:p w:rsidR="005060D9" w:rsidRPr="00BF2FEF" w:rsidRDefault="005060D9" w:rsidP="00BF2F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F2FEF">
              <w:rPr>
                <w:noProof/>
              </w:rPr>
              <w:t>% от общего числа участников</w:t>
            </w:r>
          </w:p>
        </w:tc>
      </w:tr>
      <w:tr w:rsidR="00FC490F" w:rsidRPr="00BF2FEF" w:rsidTr="00BC0C2D">
        <w:trPr>
          <w:jc w:val="center"/>
        </w:trPr>
        <w:tc>
          <w:tcPr>
            <w:tcW w:w="1232" w:type="pct"/>
            <w:vAlign w:val="center"/>
          </w:tcPr>
          <w:p w:rsidR="00FC490F" w:rsidRPr="00BF2FEF" w:rsidRDefault="00FC490F" w:rsidP="00BF2FEF">
            <w:r w:rsidRPr="00BF2FEF">
              <w:t xml:space="preserve">Английский язык </w:t>
            </w:r>
          </w:p>
        </w:tc>
        <w:tc>
          <w:tcPr>
            <w:tcW w:w="423" w:type="pct"/>
            <w:vAlign w:val="center"/>
          </w:tcPr>
          <w:p w:rsidR="00FC490F" w:rsidRPr="00BF2FEF" w:rsidRDefault="00FC490F" w:rsidP="00BF2FEF">
            <w:pPr>
              <w:jc w:val="center"/>
            </w:pPr>
            <w:r w:rsidRPr="00BF2FEF">
              <w:t>467</w:t>
            </w:r>
          </w:p>
        </w:tc>
        <w:tc>
          <w:tcPr>
            <w:tcW w:w="846" w:type="pct"/>
            <w:vAlign w:val="center"/>
          </w:tcPr>
          <w:p w:rsidR="00FC490F" w:rsidRPr="00BF2FEF" w:rsidRDefault="00FC490F" w:rsidP="00BF2FEF">
            <w:pPr>
              <w:jc w:val="center"/>
              <w:rPr>
                <w:color w:val="000000"/>
              </w:rPr>
            </w:pPr>
            <w:r w:rsidRPr="00BF2FEF">
              <w:rPr>
                <w:color w:val="000000"/>
              </w:rPr>
              <w:t>8,87</w:t>
            </w:r>
          </w:p>
        </w:tc>
        <w:tc>
          <w:tcPr>
            <w:tcW w:w="424" w:type="pct"/>
            <w:vAlign w:val="center"/>
          </w:tcPr>
          <w:p w:rsidR="00FC490F" w:rsidRPr="00BF2FEF" w:rsidRDefault="00FC490F" w:rsidP="00BF2FEF">
            <w:pPr>
              <w:jc w:val="center"/>
            </w:pPr>
            <w:r w:rsidRPr="00BF2FEF">
              <w:t>514</w:t>
            </w:r>
          </w:p>
        </w:tc>
        <w:tc>
          <w:tcPr>
            <w:tcW w:w="845" w:type="pct"/>
            <w:vAlign w:val="center"/>
          </w:tcPr>
          <w:p w:rsidR="00FC490F" w:rsidRPr="00BF2FEF" w:rsidRDefault="00FC490F" w:rsidP="00BF2FEF">
            <w:pPr>
              <w:jc w:val="center"/>
            </w:pPr>
            <w:r w:rsidRPr="00BF2FEF">
              <w:t>9,56</w:t>
            </w:r>
          </w:p>
        </w:tc>
        <w:tc>
          <w:tcPr>
            <w:tcW w:w="423" w:type="pct"/>
            <w:vAlign w:val="center"/>
          </w:tcPr>
          <w:p w:rsidR="00FC490F" w:rsidRPr="00BF2FEF" w:rsidRDefault="00B4121B" w:rsidP="00BF2FEF">
            <w:pPr>
              <w:jc w:val="center"/>
            </w:pPr>
            <w:r w:rsidRPr="00BF2FEF">
              <w:t>578</w:t>
            </w:r>
          </w:p>
        </w:tc>
        <w:tc>
          <w:tcPr>
            <w:tcW w:w="807" w:type="pct"/>
            <w:vAlign w:val="center"/>
          </w:tcPr>
          <w:p w:rsidR="00FC490F" w:rsidRPr="00BF2FEF" w:rsidRDefault="00B4121B" w:rsidP="00BF2FEF">
            <w:pPr>
              <w:jc w:val="center"/>
            </w:pPr>
            <w:r w:rsidRPr="00BF2FEF">
              <w:t>10,55</w:t>
            </w:r>
          </w:p>
        </w:tc>
      </w:tr>
    </w:tbl>
    <w:p w:rsidR="005060D9" w:rsidRPr="00BF2FEF" w:rsidRDefault="005060D9" w:rsidP="00BF2FEF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060D9" w:rsidRPr="00BF2FEF" w:rsidRDefault="005060D9" w:rsidP="00BF2FEF">
      <w:pPr>
        <w:ind w:left="568" w:hanging="568"/>
      </w:pPr>
      <w:r w:rsidRPr="00BF2FEF">
        <w:t xml:space="preserve">1.2 </w:t>
      </w:r>
      <w:r w:rsidR="008006AA" w:rsidRPr="00BF2FEF">
        <w:t>Процент юношей</w:t>
      </w:r>
      <w:r w:rsidRPr="00BF2FEF">
        <w:t xml:space="preserve"> и девушек</w:t>
      </w:r>
    </w:p>
    <w:p w:rsidR="008006AA" w:rsidRPr="00BF2FEF" w:rsidRDefault="008006AA" w:rsidP="00BF2FEF">
      <w:pPr>
        <w:ind w:left="568" w:hanging="568"/>
      </w:pPr>
    </w:p>
    <w:tbl>
      <w:tblPr>
        <w:tblW w:w="51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49"/>
        <w:gridCol w:w="2261"/>
        <w:gridCol w:w="2579"/>
      </w:tblGrid>
      <w:tr w:rsidR="008006AA" w:rsidRPr="00BF2FEF" w:rsidTr="00462FAB">
        <w:trPr>
          <w:jc w:val="center"/>
        </w:trPr>
        <w:tc>
          <w:tcPr>
            <w:tcW w:w="2553" w:type="pct"/>
            <w:vMerge w:val="restart"/>
            <w:vAlign w:val="center"/>
          </w:tcPr>
          <w:p w:rsidR="008006AA" w:rsidRPr="00BF2FEF" w:rsidRDefault="008006AA" w:rsidP="00BF2F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F2FEF">
              <w:rPr>
                <w:b/>
                <w:noProof/>
              </w:rPr>
              <w:t>Учебный предмет</w:t>
            </w:r>
          </w:p>
        </w:tc>
        <w:tc>
          <w:tcPr>
            <w:tcW w:w="2447" w:type="pct"/>
            <w:gridSpan w:val="2"/>
          </w:tcPr>
          <w:p w:rsidR="008006AA" w:rsidRPr="00BF2FEF" w:rsidRDefault="008006AA" w:rsidP="00BF2FEF">
            <w:pPr>
              <w:tabs>
                <w:tab w:val="left" w:pos="10320"/>
              </w:tabs>
              <w:jc w:val="center"/>
              <w:rPr>
                <w:b/>
                <w:noProof/>
                <w:highlight w:val="yellow"/>
              </w:rPr>
            </w:pPr>
            <w:r w:rsidRPr="00BF2FEF">
              <w:rPr>
                <w:b/>
                <w:noProof/>
              </w:rPr>
              <w:t>201</w:t>
            </w:r>
            <w:r w:rsidR="00DC51FE" w:rsidRPr="00BF2FEF">
              <w:rPr>
                <w:b/>
                <w:noProof/>
              </w:rPr>
              <w:t>8</w:t>
            </w:r>
          </w:p>
        </w:tc>
      </w:tr>
      <w:tr w:rsidR="008006AA" w:rsidRPr="00BF2FEF" w:rsidTr="00462FAB">
        <w:trPr>
          <w:jc w:val="center"/>
        </w:trPr>
        <w:tc>
          <w:tcPr>
            <w:tcW w:w="2553" w:type="pct"/>
            <w:vMerge/>
          </w:tcPr>
          <w:p w:rsidR="008006AA" w:rsidRPr="00BF2FEF" w:rsidRDefault="008006AA" w:rsidP="00BF2FE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143" w:type="pct"/>
            <w:vAlign w:val="center"/>
          </w:tcPr>
          <w:p w:rsidR="008006AA" w:rsidRPr="00BF2FEF" w:rsidRDefault="008006AA" w:rsidP="00BF2F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F2FEF">
              <w:rPr>
                <w:noProof/>
              </w:rPr>
              <w:t>Девушки</w:t>
            </w:r>
          </w:p>
        </w:tc>
        <w:tc>
          <w:tcPr>
            <w:tcW w:w="1304" w:type="pct"/>
            <w:vAlign w:val="center"/>
          </w:tcPr>
          <w:p w:rsidR="008006AA" w:rsidRPr="00BF2FEF" w:rsidRDefault="008006AA" w:rsidP="00BF2F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BF2FEF">
              <w:rPr>
                <w:noProof/>
              </w:rPr>
              <w:t>Юноши</w:t>
            </w:r>
          </w:p>
        </w:tc>
      </w:tr>
      <w:tr w:rsidR="008006AA" w:rsidRPr="00BF2FEF" w:rsidTr="00462FAB">
        <w:trPr>
          <w:jc w:val="center"/>
        </w:trPr>
        <w:tc>
          <w:tcPr>
            <w:tcW w:w="2553" w:type="pct"/>
            <w:vAlign w:val="center"/>
          </w:tcPr>
          <w:p w:rsidR="008006AA" w:rsidRPr="00BF2FEF" w:rsidRDefault="008006AA" w:rsidP="00BF2FEF">
            <w:r w:rsidRPr="00BF2FEF">
              <w:t xml:space="preserve">Английский язык </w:t>
            </w:r>
          </w:p>
        </w:tc>
        <w:tc>
          <w:tcPr>
            <w:tcW w:w="1143" w:type="pct"/>
            <w:vAlign w:val="center"/>
          </w:tcPr>
          <w:p w:rsidR="008006AA" w:rsidRPr="00BF2FEF" w:rsidRDefault="0007474A" w:rsidP="00BF2FEF">
            <w:pPr>
              <w:jc w:val="center"/>
            </w:pPr>
            <w:r w:rsidRPr="00BF2FEF">
              <w:t xml:space="preserve">71,80 </w:t>
            </w:r>
          </w:p>
        </w:tc>
        <w:tc>
          <w:tcPr>
            <w:tcW w:w="1304" w:type="pct"/>
            <w:vAlign w:val="center"/>
          </w:tcPr>
          <w:p w:rsidR="008006AA" w:rsidRPr="00BF2FEF" w:rsidRDefault="0007474A" w:rsidP="00BF2FEF">
            <w:pPr>
              <w:jc w:val="center"/>
            </w:pPr>
            <w:r w:rsidRPr="00BF2FEF">
              <w:t xml:space="preserve">28,20 </w:t>
            </w:r>
          </w:p>
        </w:tc>
      </w:tr>
    </w:tbl>
    <w:p w:rsidR="008006AA" w:rsidRPr="00BF2FEF" w:rsidRDefault="008006AA" w:rsidP="00BF2FEF">
      <w:pPr>
        <w:ind w:left="568" w:hanging="568"/>
      </w:pPr>
    </w:p>
    <w:p w:rsidR="005060D9" w:rsidRPr="00BF2FEF" w:rsidRDefault="005060D9" w:rsidP="00BF2FEF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FEF">
        <w:rPr>
          <w:rFonts w:ascii="Times New Roman" w:eastAsia="Times New Roman" w:hAnsi="Times New Roman"/>
          <w:sz w:val="24"/>
          <w:szCs w:val="24"/>
          <w:lang w:eastAsia="ru-RU"/>
        </w:rPr>
        <w:t>1.3 Количество участников ЕГЭ в регионе по категориям</w:t>
      </w:r>
    </w:p>
    <w:p w:rsidR="005060D9" w:rsidRPr="00BF2FEF" w:rsidRDefault="00791F29" w:rsidP="00BF2FEF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F2FEF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2</w:t>
      </w:r>
    </w:p>
    <w:p w:rsidR="00462FAB" w:rsidRPr="00BF2FEF" w:rsidRDefault="00462FAB" w:rsidP="00BF2FEF">
      <w:pPr>
        <w:ind w:left="567"/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6"/>
        <w:gridCol w:w="1412"/>
        <w:gridCol w:w="1412"/>
        <w:gridCol w:w="1412"/>
      </w:tblGrid>
      <w:tr w:rsidR="00816439" w:rsidRPr="00BF2FEF" w:rsidTr="00CE29C4">
        <w:tc>
          <w:tcPr>
            <w:tcW w:w="5936" w:type="dxa"/>
          </w:tcPr>
          <w:p w:rsidR="00816439" w:rsidRPr="00BF2FEF" w:rsidRDefault="00816439" w:rsidP="00BF2FEF">
            <w:pPr>
              <w:contextualSpacing/>
            </w:pPr>
            <w:r w:rsidRPr="00BF2FEF">
              <w:t>Всего участников ЕГЭ по предмету</w:t>
            </w:r>
          </w:p>
        </w:tc>
        <w:tc>
          <w:tcPr>
            <w:tcW w:w="1412" w:type="dxa"/>
          </w:tcPr>
          <w:p w:rsidR="00816439" w:rsidRPr="00BF2FEF" w:rsidRDefault="00544D53" w:rsidP="00BF2F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F2FEF">
              <w:rPr>
                <w:b/>
                <w:noProof/>
              </w:rPr>
              <w:t>2016</w:t>
            </w:r>
          </w:p>
        </w:tc>
        <w:tc>
          <w:tcPr>
            <w:tcW w:w="1412" w:type="dxa"/>
          </w:tcPr>
          <w:p w:rsidR="00816439" w:rsidRPr="00BF2FEF" w:rsidRDefault="00544D53" w:rsidP="00BF2F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F2FEF">
              <w:rPr>
                <w:b/>
                <w:noProof/>
              </w:rPr>
              <w:t>2017</w:t>
            </w:r>
          </w:p>
        </w:tc>
        <w:tc>
          <w:tcPr>
            <w:tcW w:w="1412" w:type="dxa"/>
          </w:tcPr>
          <w:p w:rsidR="00816439" w:rsidRPr="00BF2FEF" w:rsidRDefault="00544D53" w:rsidP="00BF2F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BF2FEF">
              <w:rPr>
                <w:b/>
                <w:noProof/>
              </w:rPr>
              <w:t>2018</w:t>
            </w:r>
          </w:p>
        </w:tc>
      </w:tr>
      <w:tr w:rsidR="00544D53" w:rsidRPr="00BF2FEF" w:rsidTr="00CE29C4">
        <w:trPr>
          <w:trHeight w:val="545"/>
        </w:trPr>
        <w:tc>
          <w:tcPr>
            <w:tcW w:w="5936" w:type="dxa"/>
          </w:tcPr>
          <w:p w:rsidR="00544D53" w:rsidRPr="00BF2FEF" w:rsidRDefault="00544D53" w:rsidP="00BF2FEF">
            <w:pPr>
              <w:contextualSpacing/>
            </w:pPr>
            <w:r w:rsidRPr="00BF2FEF">
              <w:t>Из них:</w:t>
            </w:r>
          </w:p>
          <w:p w:rsidR="00544D53" w:rsidRPr="00BF2FEF" w:rsidRDefault="00544D53" w:rsidP="00BF2FEF">
            <w:r w:rsidRPr="00BF2FEF">
              <w:t>выпускников текущего года, обучающихся по программам СОО</w:t>
            </w:r>
          </w:p>
        </w:tc>
        <w:tc>
          <w:tcPr>
            <w:tcW w:w="1412" w:type="dxa"/>
            <w:vAlign w:val="center"/>
          </w:tcPr>
          <w:p w:rsidR="00544D53" w:rsidRPr="00BF2FEF" w:rsidRDefault="00544D53" w:rsidP="00BF2FEF">
            <w:pPr>
              <w:contextualSpacing/>
              <w:jc w:val="center"/>
            </w:pPr>
            <w:r w:rsidRPr="00BF2FEF">
              <w:rPr>
                <w:color w:val="000000"/>
              </w:rPr>
              <w:t>92,72</w:t>
            </w:r>
          </w:p>
        </w:tc>
        <w:tc>
          <w:tcPr>
            <w:tcW w:w="1412" w:type="dxa"/>
            <w:vAlign w:val="center"/>
          </w:tcPr>
          <w:p w:rsidR="00544D53" w:rsidRPr="00BF2FEF" w:rsidRDefault="00544D53" w:rsidP="00BF2FEF">
            <w:pPr>
              <w:contextualSpacing/>
              <w:jc w:val="center"/>
            </w:pPr>
            <w:r w:rsidRPr="00BF2FEF">
              <w:t>95,91</w:t>
            </w:r>
          </w:p>
        </w:tc>
        <w:tc>
          <w:tcPr>
            <w:tcW w:w="1412" w:type="dxa"/>
            <w:vAlign w:val="center"/>
          </w:tcPr>
          <w:p w:rsidR="00544D53" w:rsidRPr="00BF2FEF" w:rsidRDefault="0007474A" w:rsidP="00BF2FEF">
            <w:pPr>
              <w:contextualSpacing/>
              <w:jc w:val="center"/>
            </w:pPr>
            <w:r w:rsidRPr="00BF2FEF">
              <w:t>94,12</w:t>
            </w:r>
          </w:p>
        </w:tc>
      </w:tr>
      <w:tr w:rsidR="00544D53" w:rsidRPr="00BF2FEF" w:rsidTr="00CE29C4">
        <w:tc>
          <w:tcPr>
            <w:tcW w:w="5936" w:type="dxa"/>
          </w:tcPr>
          <w:p w:rsidR="00544D53" w:rsidRPr="00BF2FEF" w:rsidRDefault="00544D53" w:rsidP="00BF2FEF">
            <w:r w:rsidRPr="00BF2FEF">
              <w:t>выпускников текущего года, обучающихся по программам СПО</w:t>
            </w:r>
          </w:p>
        </w:tc>
        <w:tc>
          <w:tcPr>
            <w:tcW w:w="1412" w:type="dxa"/>
            <w:vAlign w:val="center"/>
          </w:tcPr>
          <w:p w:rsidR="00544D53" w:rsidRPr="00BF2FEF" w:rsidRDefault="00544D53" w:rsidP="00BF2FEF">
            <w:pPr>
              <w:jc w:val="center"/>
              <w:rPr>
                <w:color w:val="000000"/>
              </w:rPr>
            </w:pPr>
            <w:r w:rsidRPr="00BF2FEF">
              <w:rPr>
                <w:color w:val="000000"/>
              </w:rPr>
              <w:t>0,00</w:t>
            </w:r>
          </w:p>
        </w:tc>
        <w:tc>
          <w:tcPr>
            <w:tcW w:w="1412" w:type="dxa"/>
            <w:vAlign w:val="center"/>
          </w:tcPr>
          <w:p w:rsidR="00544D53" w:rsidRPr="00BF2FEF" w:rsidRDefault="00544D53" w:rsidP="00BF2FEF">
            <w:pPr>
              <w:contextualSpacing/>
              <w:jc w:val="center"/>
            </w:pPr>
            <w:r w:rsidRPr="00BF2FEF">
              <w:t>0,58</w:t>
            </w:r>
          </w:p>
        </w:tc>
        <w:tc>
          <w:tcPr>
            <w:tcW w:w="1412" w:type="dxa"/>
            <w:vAlign w:val="center"/>
          </w:tcPr>
          <w:p w:rsidR="00544D53" w:rsidRPr="00BF2FEF" w:rsidRDefault="0007474A" w:rsidP="00BF2FEF">
            <w:pPr>
              <w:contextualSpacing/>
              <w:jc w:val="center"/>
            </w:pPr>
            <w:r w:rsidRPr="00BF2FEF">
              <w:t>0,35</w:t>
            </w:r>
          </w:p>
        </w:tc>
      </w:tr>
      <w:tr w:rsidR="00544D53" w:rsidRPr="00BF2FEF" w:rsidTr="00CE29C4">
        <w:tc>
          <w:tcPr>
            <w:tcW w:w="5936" w:type="dxa"/>
          </w:tcPr>
          <w:p w:rsidR="00544D53" w:rsidRPr="00BF2FEF" w:rsidRDefault="00544D53" w:rsidP="00BF2FEF">
            <w:pPr>
              <w:contextualSpacing/>
            </w:pPr>
            <w:r w:rsidRPr="00BF2FEF">
              <w:t>выпускников прошлых лет</w:t>
            </w:r>
          </w:p>
        </w:tc>
        <w:tc>
          <w:tcPr>
            <w:tcW w:w="1412" w:type="dxa"/>
            <w:vAlign w:val="center"/>
          </w:tcPr>
          <w:p w:rsidR="00544D53" w:rsidRPr="00BF2FEF" w:rsidRDefault="00544D53" w:rsidP="00BF2FEF">
            <w:pPr>
              <w:jc w:val="center"/>
              <w:rPr>
                <w:color w:val="000000"/>
              </w:rPr>
            </w:pPr>
            <w:r w:rsidRPr="00BF2FEF">
              <w:rPr>
                <w:color w:val="000000"/>
              </w:rPr>
              <w:t>7,28</w:t>
            </w:r>
          </w:p>
        </w:tc>
        <w:tc>
          <w:tcPr>
            <w:tcW w:w="1412" w:type="dxa"/>
            <w:vAlign w:val="center"/>
          </w:tcPr>
          <w:p w:rsidR="00544D53" w:rsidRPr="00BF2FEF" w:rsidRDefault="00544D53" w:rsidP="00BF2FEF">
            <w:pPr>
              <w:contextualSpacing/>
              <w:jc w:val="center"/>
            </w:pPr>
            <w:r w:rsidRPr="00BF2FEF">
              <w:t>3,51</w:t>
            </w:r>
          </w:p>
        </w:tc>
        <w:tc>
          <w:tcPr>
            <w:tcW w:w="1412" w:type="dxa"/>
            <w:vAlign w:val="center"/>
          </w:tcPr>
          <w:p w:rsidR="00544D53" w:rsidRPr="00BF2FEF" w:rsidRDefault="00AB01EC" w:rsidP="00BF2FEF">
            <w:pPr>
              <w:contextualSpacing/>
              <w:jc w:val="center"/>
            </w:pPr>
            <w:r w:rsidRPr="00BF2FEF">
              <w:t xml:space="preserve">4,67 </w:t>
            </w:r>
          </w:p>
        </w:tc>
      </w:tr>
      <w:tr w:rsidR="00544D53" w:rsidRPr="00BF2FEF" w:rsidTr="00CE29C4">
        <w:tc>
          <w:tcPr>
            <w:tcW w:w="5936" w:type="dxa"/>
          </w:tcPr>
          <w:p w:rsidR="00544D53" w:rsidRPr="00BF2FEF" w:rsidRDefault="00544D53" w:rsidP="00BF2FEF">
            <w:pPr>
              <w:contextualSpacing/>
            </w:pPr>
            <w:r w:rsidRPr="00BF2FEF">
              <w:t>участников ЕГЭ с ограниченными возможностями здоровья</w:t>
            </w:r>
          </w:p>
        </w:tc>
        <w:tc>
          <w:tcPr>
            <w:tcW w:w="1412" w:type="dxa"/>
            <w:vAlign w:val="center"/>
          </w:tcPr>
          <w:p w:rsidR="00544D53" w:rsidRPr="00BF2FEF" w:rsidRDefault="00544D53" w:rsidP="00BF2FEF">
            <w:pPr>
              <w:contextualSpacing/>
              <w:jc w:val="center"/>
            </w:pPr>
            <w:r w:rsidRPr="00BF2FEF">
              <w:t>-</w:t>
            </w:r>
          </w:p>
        </w:tc>
        <w:tc>
          <w:tcPr>
            <w:tcW w:w="1412" w:type="dxa"/>
            <w:vAlign w:val="center"/>
          </w:tcPr>
          <w:p w:rsidR="00544D53" w:rsidRPr="00BF2FEF" w:rsidRDefault="00544D53" w:rsidP="00BF2FEF">
            <w:pPr>
              <w:jc w:val="center"/>
              <w:rPr>
                <w:color w:val="000000"/>
              </w:rPr>
            </w:pPr>
            <w:r w:rsidRPr="00BF2FEF">
              <w:rPr>
                <w:color w:val="000000"/>
              </w:rPr>
              <w:t>-</w:t>
            </w:r>
          </w:p>
        </w:tc>
        <w:tc>
          <w:tcPr>
            <w:tcW w:w="1412" w:type="dxa"/>
            <w:vAlign w:val="center"/>
          </w:tcPr>
          <w:p w:rsidR="00544D53" w:rsidRPr="00BF2FEF" w:rsidRDefault="00AB01EC" w:rsidP="00BF2FEF">
            <w:pPr>
              <w:contextualSpacing/>
              <w:jc w:val="center"/>
            </w:pPr>
            <w:r w:rsidRPr="00BF2FEF">
              <w:t xml:space="preserve">0,87 </w:t>
            </w:r>
          </w:p>
        </w:tc>
      </w:tr>
    </w:tbl>
    <w:p w:rsidR="00CE1A22" w:rsidRPr="00BF2FEF" w:rsidRDefault="00CE1A22" w:rsidP="00BF2FEF">
      <w:pPr>
        <w:ind w:left="567"/>
      </w:pPr>
    </w:p>
    <w:p w:rsidR="005060D9" w:rsidRPr="00BF2FEF" w:rsidRDefault="005060D9" w:rsidP="00BF2FEF">
      <w:pPr>
        <w:ind w:left="567" w:hanging="567"/>
        <w:jc w:val="both"/>
      </w:pPr>
      <w:r w:rsidRPr="00BF2FEF">
        <w:t xml:space="preserve">1.4 Количество участников по типам ОО </w:t>
      </w:r>
    </w:p>
    <w:p w:rsidR="005060D9" w:rsidRPr="00BF2FEF" w:rsidRDefault="00791F29" w:rsidP="00BF2FEF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F2FEF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3</w:t>
      </w:r>
    </w:p>
    <w:p w:rsidR="00524FFA" w:rsidRPr="00BF2FEF" w:rsidRDefault="00524FFA" w:rsidP="00BF2FEF"/>
    <w:p w:rsidR="003B338C" w:rsidRPr="00BF2FEF" w:rsidRDefault="003B338C" w:rsidP="00BF2FEF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6"/>
        <w:gridCol w:w="1559"/>
        <w:gridCol w:w="1559"/>
        <w:gridCol w:w="1560"/>
      </w:tblGrid>
      <w:tr w:rsidR="003B338C" w:rsidRPr="00BF2FEF" w:rsidTr="006E3D8A">
        <w:trPr>
          <w:trHeight w:val="330"/>
        </w:trPr>
        <w:tc>
          <w:tcPr>
            <w:tcW w:w="5246" w:type="dxa"/>
            <w:vMerge w:val="restart"/>
          </w:tcPr>
          <w:p w:rsidR="003B338C" w:rsidRPr="00BF2FEF" w:rsidRDefault="003B338C" w:rsidP="00BF2FEF">
            <w:pPr>
              <w:contextualSpacing/>
              <w:jc w:val="both"/>
            </w:pPr>
            <w:r w:rsidRPr="00BF2FEF">
              <w:t>Всего участников ЕГЭ по предмету</w:t>
            </w:r>
          </w:p>
        </w:tc>
        <w:tc>
          <w:tcPr>
            <w:tcW w:w="1559" w:type="dxa"/>
            <w:vAlign w:val="center"/>
          </w:tcPr>
          <w:p w:rsidR="003B338C" w:rsidRPr="00BF2FEF" w:rsidRDefault="0006035A" w:rsidP="00BF2FEF">
            <w:pPr>
              <w:contextualSpacing/>
              <w:jc w:val="center"/>
              <w:rPr>
                <w:b/>
              </w:rPr>
            </w:pPr>
            <w:r w:rsidRPr="00BF2FEF">
              <w:rPr>
                <w:b/>
              </w:rPr>
              <w:t>2016</w:t>
            </w:r>
          </w:p>
        </w:tc>
        <w:tc>
          <w:tcPr>
            <w:tcW w:w="1559" w:type="dxa"/>
            <w:vAlign w:val="center"/>
          </w:tcPr>
          <w:p w:rsidR="003B338C" w:rsidRPr="00BF2FEF" w:rsidRDefault="003B338C" w:rsidP="00BF2FEF">
            <w:pPr>
              <w:contextualSpacing/>
              <w:jc w:val="center"/>
              <w:rPr>
                <w:b/>
              </w:rPr>
            </w:pPr>
            <w:r w:rsidRPr="00BF2FEF">
              <w:rPr>
                <w:b/>
              </w:rPr>
              <w:t>2017</w:t>
            </w:r>
          </w:p>
        </w:tc>
        <w:tc>
          <w:tcPr>
            <w:tcW w:w="1560" w:type="dxa"/>
            <w:vAlign w:val="center"/>
          </w:tcPr>
          <w:p w:rsidR="003B338C" w:rsidRPr="00BF2FEF" w:rsidRDefault="003B338C" w:rsidP="00BF2FEF">
            <w:pPr>
              <w:contextualSpacing/>
              <w:jc w:val="center"/>
              <w:rPr>
                <w:b/>
              </w:rPr>
            </w:pPr>
            <w:r w:rsidRPr="00BF2FEF">
              <w:rPr>
                <w:b/>
              </w:rPr>
              <w:t>2018</w:t>
            </w:r>
          </w:p>
        </w:tc>
      </w:tr>
      <w:tr w:rsidR="003B338C" w:rsidRPr="00BF2FEF" w:rsidTr="006E3D8A">
        <w:trPr>
          <w:trHeight w:val="330"/>
        </w:trPr>
        <w:tc>
          <w:tcPr>
            <w:tcW w:w="5246" w:type="dxa"/>
            <w:vMerge/>
          </w:tcPr>
          <w:p w:rsidR="003B338C" w:rsidRPr="00BF2FEF" w:rsidRDefault="003B338C" w:rsidP="00BF2FEF">
            <w:pPr>
              <w:contextualSpacing/>
              <w:jc w:val="both"/>
            </w:pPr>
          </w:p>
        </w:tc>
        <w:tc>
          <w:tcPr>
            <w:tcW w:w="1559" w:type="dxa"/>
            <w:vAlign w:val="center"/>
          </w:tcPr>
          <w:p w:rsidR="003B338C" w:rsidRPr="00BF2FEF" w:rsidRDefault="0006035A" w:rsidP="00BF2FEF">
            <w:pPr>
              <w:contextualSpacing/>
              <w:jc w:val="center"/>
            </w:pPr>
            <w:r w:rsidRPr="00BF2FEF">
              <w:t>433</w:t>
            </w:r>
          </w:p>
        </w:tc>
        <w:tc>
          <w:tcPr>
            <w:tcW w:w="1559" w:type="dxa"/>
            <w:vAlign w:val="center"/>
          </w:tcPr>
          <w:p w:rsidR="003B338C" w:rsidRPr="00BF2FEF" w:rsidRDefault="003B338C" w:rsidP="00BF2FEF">
            <w:pPr>
              <w:contextualSpacing/>
              <w:jc w:val="center"/>
            </w:pPr>
            <w:r w:rsidRPr="00BF2FEF">
              <w:t>493</w:t>
            </w:r>
          </w:p>
        </w:tc>
        <w:tc>
          <w:tcPr>
            <w:tcW w:w="1560" w:type="dxa"/>
            <w:vAlign w:val="center"/>
          </w:tcPr>
          <w:p w:rsidR="003B338C" w:rsidRPr="00BF2FEF" w:rsidRDefault="003B338C" w:rsidP="00BF2FEF">
            <w:pPr>
              <w:contextualSpacing/>
              <w:jc w:val="center"/>
            </w:pPr>
            <w:r w:rsidRPr="00BF2FEF">
              <w:t>549</w:t>
            </w:r>
          </w:p>
        </w:tc>
      </w:tr>
      <w:tr w:rsidR="0006035A" w:rsidRPr="00BF2FEF" w:rsidTr="006E3D8A">
        <w:tc>
          <w:tcPr>
            <w:tcW w:w="5246" w:type="dxa"/>
          </w:tcPr>
          <w:p w:rsidR="0006035A" w:rsidRPr="00BF2FEF" w:rsidRDefault="0006035A" w:rsidP="00BF2FEF">
            <w:pPr>
              <w:contextualSpacing/>
            </w:pPr>
            <w:r w:rsidRPr="00BF2FEF">
              <w:t>Из них:</w:t>
            </w:r>
          </w:p>
          <w:p w:rsidR="0006035A" w:rsidRPr="00BF2FEF" w:rsidRDefault="0006035A" w:rsidP="00BF2FE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1559" w:type="dxa"/>
            <w:vAlign w:val="center"/>
          </w:tcPr>
          <w:p w:rsidR="0006035A" w:rsidRPr="00BF2FEF" w:rsidRDefault="0006035A" w:rsidP="00BF2FEF">
            <w:pPr>
              <w:jc w:val="center"/>
              <w:rPr>
                <w:color w:val="000000"/>
              </w:rPr>
            </w:pPr>
            <w:r w:rsidRPr="00BF2FEF">
              <w:rPr>
                <w:color w:val="000000"/>
              </w:rPr>
              <w:t>28,87</w:t>
            </w:r>
          </w:p>
        </w:tc>
        <w:tc>
          <w:tcPr>
            <w:tcW w:w="1559" w:type="dxa"/>
            <w:vAlign w:val="center"/>
          </w:tcPr>
          <w:p w:rsidR="0006035A" w:rsidRPr="00BF2FEF" w:rsidRDefault="0006035A" w:rsidP="00BF2FEF">
            <w:pPr>
              <w:jc w:val="center"/>
              <w:rPr>
                <w:color w:val="000000"/>
              </w:rPr>
            </w:pPr>
            <w:r w:rsidRPr="00BF2FEF">
              <w:rPr>
                <w:color w:val="000000"/>
              </w:rPr>
              <w:t>32,86</w:t>
            </w:r>
          </w:p>
        </w:tc>
        <w:tc>
          <w:tcPr>
            <w:tcW w:w="1560" w:type="dxa"/>
            <w:vAlign w:val="center"/>
          </w:tcPr>
          <w:p w:rsidR="0006035A" w:rsidRPr="00BF2FEF" w:rsidRDefault="0006035A" w:rsidP="00BF2FEF">
            <w:pPr>
              <w:jc w:val="center"/>
              <w:rPr>
                <w:color w:val="000000"/>
              </w:rPr>
            </w:pPr>
            <w:r w:rsidRPr="00BF2FEF">
              <w:rPr>
                <w:color w:val="000000"/>
              </w:rPr>
              <w:t>31,88</w:t>
            </w:r>
          </w:p>
        </w:tc>
      </w:tr>
      <w:tr w:rsidR="0006035A" w:rsidRPr="00BF2FEF" w:rsidTr="006E3D8A">
        <w:tc>
          <w:tcPr>
            <w:tcW w:w="5246" w:type="dxa"/>
          </w:tcPr>
          <w:p w:rsidR="0006035A" w:rsidRPr="00BF2FEF" w:rsidRDefault="0006035A" w:rsidP="00BF2FE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выпускники СОШ с углубленным изучением предмета</w:t>
            </w:r>
          </w:p>
        </w:tc>
        <w:tc>
          <w:tcPr>
            <w:tcW w:w="1559" w:type="dxa"/>
            <w:vAlign w:val="center"/>
          </w:tcPr>
          <w:p w:rsidR="0006035A" w:rsidRPr="00BF2FEF" w:rsidRDefault="0006035A" w:rsidP="00BF2FEF">
            <w:pPr>
              <w:jc w:val="center"/>
              <w:rPr>
                <w:color w:val="000000"/>
              </w:rPr>
            </w:pPr>
            <w:r w:rsidRPr="00BF2FEF">
              <w:rPr>
                <w:color w:val="000000"/>
              </w:rPr>
              <w:t>15,70</w:t>
            </w:r>
          </w:p>
        </w:tc>
        <w:tc>
          <w:tcPr>
            <w:tcW w:w="1559" w:type="dxa"/>
            <w:vAlign w:val="center"/>
          </w:tcPr>
          <w:p w:rsidR="0006035A" w:rsidRPr="00BF2FEF" w:rsidRDefault="0006035A" w:rsidP="00BF2FEF">
            <w:pPr>
              <w:jc w:val="center"/>
              <w:rPr>
                <w:color w:val="000000"/>
              </w:rPr>
            </w:pPr>
            <w:r w:rsidRPr="00BF2FEF">
              <w:rPr>
                <w:color w:val="000000"/>
              </w:rPr>
              <w:t>16,43</w:t>
            </w:r>
          </w:p>
        </w:tc>
        <w:tc>
          <w:tcPr>
            <w:tcW w:w="1560" w:type="dxa"/>
            <w:vAlign w:val="center"/>
          </w:tcPr>
          <w:p w:rsidR="0006035A" w:rsidRPr="00BF2FEF" w:rsidRDefault="0006035A" w:rsidP="00BF2FEF">
            <w:pPr>
              <w:jc w:val="center"/>
              <w:rPr>
                <w:color w:val="000000"/>
              </w:rPr>
            </w:pPr>
            <w:r w:rsidRPr="00BF2FEF">
              <w:rPr>
                <w:color w:val="000000"/>
              </w:rPr>
              <w:t>15,30</w:t>
            </w:r>
          </w:p>
        </w:tc>
      </w:tr>
      <w:tr w:rsidR="0006035A" w:rsidRPr="00BF2FEF" w:rsidTr="006E3D8A">
        <w:tc>
          <w:tcPr>
            <w:tcW w:w="5246" w:type="dxa"/>
          </w:tcPr>
          <w:p w:rsidR="0006035A" w:rsidRPr="00BF2FEF" w:rsidRDefault="0006035A" w:rsidP="00BF2FEF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1559" w:type="dxa"/>
            <w:vAlign w:val="center"/>
          </w:tcPr>
          <w:p w:rsidR="0006035A" w:rsidRPr="00BF2FEF" w:rsidRDefault="0006035A" w:rsidP="00BF2FEF">
            <w:pPr>
              <w:jc w:val="center"/>
              <w:rPr>
                <w:color w:val="000000"/>
              </w:rPr>
            </w:pPr>
            <w:r w:rsidRPr="00BF2FEF">
              <w:rPr>
                <w:color w:val="000000"/>
              </w:rPr>
              <w:t>55,20</w:t>
            </w:r>
          </w:p>
        </w:tc>
        <w:tc>
          <w:tcPr>
            <w:tcW w:w="1559" w:type="dxa"/>
            <w:vAlign w:val="center"/>
          </w:tcPr>
          <w:p w:rsidR="0006035A" w:rsidRPr="00BF2FEF" w:rsidRDefault="0006035A" w:rsidP="00BF2FEF">
            <w:pPr>
              <w:jc w:val="center"/>
              <w:rPr>
                <w:color w:val="000000"/>
              </w:rPr>
            </w:pPr>
            <w:r w:rsidRPr="00BF2FEF">
              <w:rPr>
                <w:color w:val="000000"/>
              </w:rPr>
              <w:t>50,71</w:t>
            </w:r>
          </w:p>
        </w:tc>
        <w:tc>
          <w:tcPr>
            <w:tcW w:w="1560" w:type="dxa"/>
            <w:vAlign w:val="center"/>
          </w:tcPr>
          <w:p w:rsidR="0006035A" w:rsidRPr="00BF2FEF" w:rsidRDefault="0006035A" w:rsidP="00BF2FEF">
            <w:pPr>
              <w:jc w:val="center"/>
              <w:rPr>
                <w:color w:val="000000"/>
              </w:rPr>
            </w:pPr>
            <w:r w:rsidRPr="00BF2FEF">
              <w:rPr>
                <w:color w:val="000000"/>
              </w:rPr>
              <w:t>52,82</w:t>
            </w:r>
          </w:p>
        </w:tc>
      </w:tr>
    </w:tbl>
    <w:p w:rsidR="0006035A" w:rsidRPr="00BF2FEF" w:rsidRDefault="0006035A" w:rsidP="00BF2FEF">
      <w:pPr>
        <w:ind w:left="567" w:hanging="567"/>
      </w:pPr>
    </w:p>
    <w:p w:rsidR="005060D9" w:rsidRPr="00BF2FEF" w:rsidRDefault="005060D9" w:rsidP="00BF2FEF">
      <w:pPr>
        <w:ind w:left="567" w:hanging="567"/>
      </w:pPr>
      <w:r w:rsidRPr="00BF2FEF">
        <w:lastRenderedPageBreak/>
        <w:t>1.5  Количество участников ЕГЭ по предмету по АТЕ региона</w:t>
      </w:r>
    </w:p>
    <w:p w:rsidR="005060D9" w:rsidRPr="00BF2FEF" w:rsidRDefault="00791F29" w:rsidP="00BF2FEF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F2FEF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4</w:t>
      </w:r>
    </w:p>
    <w:p w:rsidR="001B0D2D" w:rsidRPr="00BF2FEF" w:rsidRDefault="001B0D2D" w:rsidP="00BF2FEF">
      <w:pPr>
        <w:ind w:left="1080"/>
        <w:contextualSpacing/>
        <w:rPr>
          <w:rFonts w:eastAsia="Calibri"/>
          <w:lang w:val="en-US"/>
        </w:rPr>
      </w:pPr>
      <w:bookmarkStart w:id="3" w:name="_Toc424490577"/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80"/>
        <w:gridCol w:w="1184"/>
        <w:gridCol w:w="1185"/>
        <w:gridCol w:w="1185"/>
        <w:gridCol w:w="1185"/>
        <w:gridCol w:w="1185"/>
        <w:gridCol w:w="1185"/>
      </w:tblGrid>
      <w:tr w:rsidR="001B0D2D" w:rsidRPr="00BF2FEF" w:rsidTr="00CE29C4">
        <w:tc>
          <w:tcPr>
            <w:tcW w:w="2780" w:type="dxa"/>
            <w:vAlign w:val="center"/>
          </w:tcPr>
          <w:p w:rsidR="001B0D2D" w:rsidRPr="00BF2FEF" w:rsidRDefault="001B0D2D" w:rsidP="00BF2FE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F2FEF">
              <w:rPr>
                <w:rFonts w:eastAsia="Calibri"/>
                <w:lang w:eastAsia="en-US"/>
              </w:rPr>
              <w:t>АТЕ</w:t>
            </w:r>
          </w:p>
        </w:tc>
        <w:tc>
          <w:tcPr>
            <w:tcW w:w="1184" w:type="dxa"/>
          </w:tcPr>
          <w:p w:rsidR="001B0D2D" w:rsidRPr="00BF2FEF" w:rsidRDefault="001B0D2D" w:rsidP="00BF2FE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F2FEF">
              <w:rPr>
                <w:rFonts w:eastAsia="Calibri"/>
                <w:lang w:eastAsia="en-US"/>
              </w:rPr>
              <w:t>Количество участников ЕГЭ по учебному  предмету</w:t>
            </w:r>
          </w:p>
        </w:tc>
        <w:tc>
          <w:tcPr>
            <w:tcW w:w="1185" w:type="dxa"/>
          </w:tcPr>
          <w:p w:rsidR="001B0D2D" w:rsidRPr="00BF2FEF" w:rsidRDefault="001B0D2D" w:rsidP="00BF2FE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F2FEF">
              <w:rPr>
                <w:rFonts w:eastAsia="Calibri"/>
                <w:lang w:eastAsia="en-US"/>
              </w:rPr>
              <w:t>% от общего числа участников в регионе</w:t>
            </w:r>
          </w:p>
        </w:tc>
        <w:tc>
          <w:tcPr>
            <w:tcW w:w="1185" w:type="dxa"/>
          </w:tcPr>
          <w:p w:rsidR="001B0D2D" w:rsidRPr="00BF2FEF" w:rsidRDefault="001B0D2D" w:rsidP="00BF2FE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F2FEF">
              <w:rPr>
                <w:rFonts w:eastAsia="Calibri"/>
                <w:lang w:eastAsia="en-US"/>
              </w:rPr>
              <w:t>Количество участников ЕГЭ по учебному  предмету</w:t>
            </w:r>
          </w:p>
        </w:tc>
        <w:tc>
          <w:tcPr>
            <w:tcW w:w="1185" w:type="dxa"/>
          </w:tcPr>
          <w:p w:rsidR="001B0D2D" w:rsidRPr="00BF2FEF" w:rsidRDefault="001B0D2D" w:rsidP="00BF2FE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F2FEF">
              <w:rPr>
                <w:rFonts w:eastAsia="Calibri"/>
                <w:lang w:eastAsia="en-US"/>
              </w:rPr>
              <w:t>% от общего числа участников в регионе</w:t>
            </w:r>
          </w:p>
        </w:tc>
        <w:tc>
          <w:tcPr>
            <w:tcW w:w="1185" w:type="dxa"/>
          </w:tcPr>
          <w:p w:rsidR="001B0D2D" w:rsidRPr="00BF2FEF" w:rsidRDefault="001B0D2D" w:rsidP="00BF2FE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F2FEF">
              <w:rPr>
                <w:rFonts w:eastAsia="Calibri"/>
                <w:lang w:eastAsia="en-US"/>
              </w:rPr>
              <w:t>Количество участников ЕГЭ по учебному  предмету</w:t>
            </w:r>
          </w:p>
        </w:tc>
        <w:tc>
          <w:tcPr>
            <w:tcW w:w="1185" w:type="dxa"/>
          </w:tcPr>
          <w:p w:rsidR="001B0D2D" w:rsidRPr="00BF2FEF" w:rsidRDefault="001B0D2D" w:rsidP="00BF2FE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F2FEF">
              <w:rPr>
                <w:rFonts w:eastAsia="Calibri"/>
                <w:lang w:eastAsia="en-US"/>
              </w:rPr>
              <w:t>% от общего числа участников в регионе</w:t>
            </w:r>
          </w:p>
        </w:tc>
      </w:tr>
      <w:tr w:rsidR="001B0D2D" w:rsidRPr="00BF2FEF" w:rsidTr="00CE29C4">
        <w:tc>
          <w:tcPr>
            <w:tcW w:w="2780" w:type="dxa"/>
            <w:vAlign w:val="center"/>
          </w:tcPr>
          <w:p w:rsidR="001B0D2D" w:rsidRPr="00BF2FEF" w:rsidRDefault="001B0D2D" w:rsidP="00BF2FEF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69" w:type="dxa"/>
            <w:gridSpan w:val="2"/>
          </w:tcPr>
          <w:p w:rsidR="001B0D2D" w:rsidRPr="00BF2FEF" w:rsidRDefault="001B0D2D" w:rsidP="00BF2FE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F2FEF">
              <w:rPr>
                <w:rFonts w:eastAsia="Calibri"/>
                <w:lang w:eastAsia="en-US"/>
              </w:rPr>
              <w:t>201</w:t>
            </w:r>
            <w:r w:rsidR="00545DB4" w:rsidRPr="00BF2FE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370" w:type="dxa"/>
            <w:gridSpan w:val="2"/>
          </w:tcPr>
          <w:p w:rsidR="001B0D2D" w:rsidRPr="00BF2FEF" w:rsidRDefault="001B0D2D" w:rsidP="00BF2FE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F2FEF">
              <w:rPr>
                <w:rFonts w:eastAsia="Calibri"/>
                <w:lang w:eastAsia="en-US"/>
              </w:rPr>
              <w:t>201</w:t>
            </w:r>
            <w:r w:rsidR="00545DB4" w:rsidRPr="00BF2FE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370" w:type="dxa"/>
            <w:gridSpan w:val="2"/>
          </w:tcPr>
          <w:p w:rsidR="001B0D2D" w:rsidRPr="00BF2FEF" w:rsidRDefault="001B0D2D" w:rsidP="00BF2FEF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BF2FEF">
              <w:rPr>
                <w:rFonts w:eastAsia="Calibri"/>
                <w:lang w:eastAsia="en-US"/>
              </w:rPr>
              <w:t>201</w:t>
            </w:r>
            <w:r w:rsidR="00545DB4" w:rsidRPr="00BF2FEF">
              <w:rPr>
                <w:rFonts w:eastAsia="Calibri"/>
                <w:lang w:eastAsia="en-US"/>
              </w:rPr>
              <w:t>8</w:t>
            </w:r>
          </w:p>
        </w:tc>
      </w:tr>
      <w:tr w:rsidR="00545DB4" w:rsidRPr="00BF2FEF" w:rsidTr="00CE29C4">
        <w:tc>
          <w:tcPr>
            <w:tcW w:w="2780" w:type="dxa"/>
          </w:tcPr>
          <w:p w:rsidR="00545DB4" w:rsidRPr="00BF2FEF" w:rsidRDefault="00545DB4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Бокситогорский район</w:t>
            </w:r>
          </w:p>
        </w:tc>
        <w:tc>
          <w:tcPr>
            <w:tcW w:w="1184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5</w:t>
            </w:r>
          </w:p>
        </w:tc>
        <w:tc>
          <w:tcPr>
            <w:tcW w:w="1185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1,07</w:t>
            </w:r>
          </w:p>
        </w:tc>
        <w:tc>
          <w:tcPr>
            <w:tcW w:w="1185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11</w:t>
            </w:r>
          </w:p>
        </w:tc>
        <w:tc>
          <w:tcPr>
            <w:tcW w:w="1185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2,14</w:t>
            </w:r>
          </w:p>
        </w:tc>
        <w:tc>
          <w:tcPr>
            <w:tcW w:w="1185" w:type="dxa"/>
            <w:vAlign w:val="center"/>
          </w:tcPr>
          <w:p w:rsidR="00545DB4" w:rsidRPr="00BF2FEF" w:rsidRDefault="0019079A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10</w:t>
            </w:r>
          </w:p>
        </w:tc>
        <w:tc>
          <w:tcPr>
            <w:tcW w:w="1185" w:type="dxa"/>
            <w:vAlign w:val="center"/>
          </w:tcPr>
          <w:p w:rsidR="00545DB4" w:rsidRPr="00BF2FEF" w:rsidRDefault="0019079A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1,73</w:t>
            </w:r>
          </w:p>
        </w:tc>
      </w:tr>
      <w:tr w:rsidR="00545DB4" w:rsidRPr="00BF2FEF" w:rsidTr="00CE29C4">
        <w:tc>
          <w:tcPr>
            <w:tcW w:w="2780" w:type="dxa"/>
          </w:tcPr>
          <w:p w:rsidR="00545DB4" w:rsidRPr="00BF2FEF" w:rsidRDefault="00545DB4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Волосовский район</w:t>
            </w:r>
          </w:p>
        </w:tc>
        <w:tc>
          <w:tcPr>
            <w:tcW w:w="1184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9</w:t>
            </w:r>
          </w:p>
        </w:tc>
        <w:tc>
          <w:tcPr>
            <w:tcW w:w="1185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1,93</w:t>
            </w:r>
          </w:p>
        </w:tc>
        <w:tc>
          <w:tcPr>
            <w:tcW w:w="1185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3</w:t>
            </w:r>
          </w:p>
        </w:tc>
        <w:tc>
          <w:tcPr>
            <w:tcW w:w="1185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0,58</w:t>
            </w:r>
          </w:p>
        </w:tc>
        <w:tc>
          <w:tcPr>
            <w:tcW w:w="1185" w:type="dxa"/>
            <w:vAlign w:val="center"/>
          </w:tcPr>
          <w:p w:rsidR="00545DB4" w:rsidRPr="00BF2FEF" w:rsidRDefault="00003E58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9</w:t>
            </w:r>
          </w:p>
        </w:tc>
        <w:tc>
          <w:tcPr>
            <w:tcW w:w="1185" w:type="dxa"/>
            <w:vAlign w:val="center"/>
          </w:tcPr>
          <w:p w:rsidR="00545DB4" w:rsidRPr="00BF2FEF" w:rsidRDefault="00003E58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1,56</w:t>
            </w:r>
          </w:p>
        </w:tc>
      </w:tr>
      <w:tr w:rsidR="00545DB4" w:rsidRPr="00BF2FEF" w:rsidTr="00CE29C4">
        <w:tc>
          <w:tcPr>
            <w:tcW w:w="2780" w:type="dxa"/>
          </w:tcPr>
          <w:p w:rsidR="00545DB4" w:rsidRPr="00BF2FEF" w:rsidRDefault="00545DB4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184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27</w:t>
            </w:r>
          </w:p>
        </w:tc>
        <w:tc>
          <w:tcPr>
            <w:tcW w:w="1185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5,78</w:t>
            </w:r>
          </w:p>
        </w:tc>
        <w:tc>
          <w:tcPr>
            <w:tcW w:w="1185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17</w:t>
            </w:r>
          </w:p>
        </w:tc>
        <w:tc>
          <w:tcPr>
            <w:tcW w:w="1185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3,31</w:t>
            </w:r>
          </w:p>
        </w:tc>
        <w:tc>
          <w:tcPr>
            <w:tcW w:w="1185" w:type="dxa"/>
            <w:vAlign w:val="center"/>
          </w:tcPr>
          <w:p w:rsidR="00545DB4" w:rsidRPr="00BF2FEF" w:rsidRDefault="00003E58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23</w:t>
            </w:r>
          </w:p>
        </w:tc>
        <w:tc>
          <w:tcPr>
            <w:tcW w:w="1185" w:type="dxa"/>
            <w:vAlign w:val="center"/>
          </w:tcPr>
          <w:p w:rsidR="00545DB4" w:rsidRPr="00BF2FEF" w:rsidRDefault="00003E58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3,98</w:t>
            </w:r>
          </w:p>
        </w:tc>
      </w:tr>
      <w:tr w:rsidR="00545DB4" w:rsidRPr="00BF2FEF" w:rsidTr="00CE29C4">
        <w:tc>
          <w:tcPr>
            <w:tcW w:w="2780" w:type="dxa"/>
          </w:tcPr>
          <w:p w:rsidR="00545DB4" w:rsidRPr="00BF2FEF" w:rsidRDefault="00545DB4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184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92</w:t>
            </w:r>
          </w:p>
        </w:tc>
        <w:tc>
          <w:tcPr>
            <w:tcW w:w="1185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19,70</w:t>
            </w:r>
          </w:p>
        </w:tc>
        <w:tc>
          <w:tcPr>
            <w:tcW w:w="1185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91</w:t>
            </w:r>
          </w:p>
        </w:tc>
        <w:tc>
          <w:tcPr>
            <w:tcW w:w="1185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17,70</w:t>
            </w:r>
          </w:p>
        </w:tc>
        <w:tc>
          <w:tcPr>
            <w:tcW w:w="1185" w:type="dxa"/>
            <w:vAlign w:val="center"/>
          </w:tcPr>
          <w:p w:rsidR="00545DB4" w:rsidRPr="00BF2FEF" w:rsidRDefault="00E27B5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124</w:t>
            </w:r>
          </w:p>
        </w:tc>
        <w:tc>
          <w:tcPr>
            <w:tcW w:w="1185" w:type="dxa"/>
            <w:vAlign w:val="center"/>
          </w:tcPr>
          <w:p w:rsidR="00545DB4" w:rsidRPr="00BF2FEF" w:rsidRDefault="00E27B5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21,45</w:t>
            </w:r>
          </w:p>
        </w:tc>
      </w:tr>
      <w:tr w:rsidR="00545DB4" w:rsidRPr="00BF2FEF" w:rsidTr="00CE29C4">
        <w:tc>
          <w:tcPr>
            <w:tcW w:w="2780" w:type="dxa"/>
          </w:tcPr>
          <w:p w:rsidR="00545DB4" w:rsidRPr="00BF2FEF" w:rsidRDefault="00545DB4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184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63</w:t>
            </w:r>
          </w:p>
        </w:tc>
        <w:tc>
          <w:tcPr>
            <w:tcW w:w="1185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13,49</w:t>
            </w:r>
          </w:p>
        </w:tc>
        <w:tc>
          <w:tcPr>
            <w:tcW w:w="1185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125</w:t>
            </w:r>
          </w:p>
        </w:tc>
        <w:tc>
          <w:tcPr>
            <w:tcW w:w="1185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24,32</w:t>
            </w:r>
          </w:p>
        </w:tc>
        <w:tc>
          <w:tcPr>
            <w:tcW w:w="1185" w:type="dxa"/>
            <w:vAlign w:val="center"/>
          </w:tcPr>
          <w:p w:rsidR="00545DB4" w:rsidRPr="00BF2FEF" w:rsidRDefault="00FF2DB2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99</w:t>
            </w:r>
          </w:p>
        </w:tc>
        <w:tc>
          <w:tcPr>
            <w:tcW w:w="1185" w:type="dxa"/>
            <w:vAlign w:val="center"/>
          </w:tcPr>
          <w:p w:rsidR="00545DB4" w:rsidRPr="00BF2FEF" w:rsidRDefault="00FF2DB2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17,13</w:t>
            </w:r>
          </w:p>
        </w:tc>
      </w:tr>
      <w:tr w:rsidR="00545DB4" w:rsidRPr="00BF2FEF" w:rsidTr="00CE29C4">
        <w:tc>
          <w:tcPr>
            <w:tcW w:w="2780" w:type="dxa"/>
          </w:tcPr>
          <w:p w:rsidR="00545DB4" w:rsidRPr="00BF2FEF" w:rsidRDefault="00545DB4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184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72</w:t>
            </w:r>
          </w:p>
        </w:tc>
        <w:tc>
          <w:tcPr>
            <w:tcW w:w="1185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15,42</w:t>
            </w:r>
          </w:p>
        </w:tc>
        <w:tc>
          <w:tcPr>
            <w:tcW w:w="1185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66</w:t>
            </w:r>
          </w:p>
        </w:tc>
        <w:tc>
          <w:tcPr>
            <w:tcW w:w="1185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12,84</w:t>
            </w:r>
          </w:p>
        </w:tc>
        <w:tc>
          <w:tcPr>
            <w:tcW w:w="1185" w:type="dxa"/>
            <w:vAlign w:val="center"/>
          </w:tcPr>
          <w:p w:rsidR="00545DB4" w:rsidRPr="00BF2FEF" w:rsidRDefault="002A7B52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88</w:t>
            </w:r>
          </w:p>
        </w:tc>
        <w:tc>
          <w:tcPr>
            <w:tcW w:w="1185" w:type="dxa"/>
            <w:vAlign w:val="center"/>
          </w:tcPr>
          <w:p w:rsidR="00545DB4" w:rsidRPr="00BF2FEF" w:rsidRDefault="002A7B52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15,22</w:t>
            </w:r>
          </w:p>
        </w:tc>
      </w:tr>
      <w:tr w:rsidR="00545DB4" w:rsidRPr="00BF2FEF" w:rsidTr="00CE29C4">
        <w:tc>
          <w:tcPr>
            <w:tcW w:w="2780" w:type="dxa"/>
          </w:tcPr>
          <w:p w:rsidR="00545DB4" w:rsidRPr="00BF2FEF" w:rsidRDefault="00545DB4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Кингисеппский район</w:t>
            </w:r>
          </w:p>
        </w:tc>
        <w:tc>
          <w:tcPr>
            <w:tcW w:w="1184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21</w:t>
            </w:r>
          </w:p>
        </w:tc>
        <w:tc>
          <w:tcPr>
            <w:tcW w:w="1185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4,50</w:t>
            </w:r>
          </w:p>
        </w:tc>
        <w:tc>
          <w:tcPr>
            <w:tcW w:w="1185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20</w:t>
            </w:r>
          </w:p>
        </w:tc>
        <w:tc>
          <w:tcPr>
            <w:tcW w:w="1185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3,89</w:t>
            </w:r>
          </w:p>
        </w:tc>
        <w:tc>
          <w:tcPr>
            <w:tcW w:w="1185" w:type="dxa"/>
            <w:vAlign w:val="center"/>
          </w:tcPr>
          <w:p w:rsidR="00545DB4" w:rsidRPr="00BF2FEF" w:rsidRDefault="006E50A2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30</w:t>
            </w:r>
          </w:p>
        </w:tc>
        <w:tc>
          <w:tcPr>
            <w:tcW w:w="1185" w:type="dxa"/>
            <w:vAlign w:val="center"/>
          </w:tcPr>
          <w:p w:rsidR="00545DB4" w:rsidRPr="00BF2FEF" w:rsidRDefault="006E50A2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5,19</w:t>
            </w:r>
          </w:p>
        </w:tc>
      </w:tr>
      <w:tr w:rsidR="00545DB4" w:rsidRPr="00BF2FEF" w:rsidTr="00CE29C4">
        <w:tc>
          <w:tcPr>
            <w:tcW w:w="2780" w:type="dxa"/>
          </w:tcPr>
          <w:p w:rsidR="00545DB4" w:rsidRPr="00BF2FEF" w:rsidRDefault="00545DB4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Киришский район</w:t>
            </w:r>
          </w:p>
        </w:tc>
        <w:tc>
          <w:tcPr>
            <w:tcW w:w="1184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23</w:t>
            </w:r>
          </w:p>
        </w:tc>
        <w:tc>
          <w:tcPr>
            <w:tcW w:w="1185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4,93</w:t>
            </w:r>
          </w:p>
        </w:tc>
        <w:tc>
          <w:tcPr>
            <w:tcW w:w="1185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35</w:t>
            </w:r>
          </w:p>
        </w:tc>
        <w:tc>
          <w:tcPr>
            <w:tcW w:w="1185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6,81</w:t>
            </w:r>
          </w:p>
        </w:tc>
        <w:tc>
          <w:tcPr>
            <w:tcW w:w="1185" w:type="dxa"/>
            <w:vAlign w:val="center"/>
          </w:tcPr>
          <w:p w:rsidR="00545DB4" w:rsidRPr="00BF2FEF" w:rsidRDefault="00C75E87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31</w:t>
            </w:r>
          </w:p>
        </w:tc>
        <w:tc>
          <w:tcPr>
            <w:tcW w:w="1185" w:type="dxa"/>
            <w:vAlign w:val="center"/>
          </w:tcPr>
          <w:p w:rsidR="00545DB4" w:rsidRPr="00BF2FEF" w:rsidRDefault="00C75E87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5,36</w:t>
            </w:r>
          </w:p>
        </w:tc>
      </w:tr>
      <w:tr w:rsidR="00545DB4" w:rsidRPr="00BF2FEF" w:rsidTr="00CE29C4">
        <w:tc>
          <w:tcPr>
            <w:tcW w:w="2780" w:type="dxa"/>
          </w:tcPr>
          <w:p w:rsidR="00545DB4" w:rsidRPr="00BF2FEF" w:rsidRDefault="00545DB4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184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37</w:t>
            </w:r>
          </w:p>
        </w:tc>
        <w:tc>
          <w:tcPr>
            <w:tcW w:w="1185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7,92</w:t>
            </w:r>
          </w:p>
        </w:tc>
        <w:tc>
          <w:tcPr>
            <w:tcW w:w="1185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23</w:t>
            </w:r>
          </w:p>
        </w:tc>
        <w:tc>
          <w:tcPr>
            <w:tcW w:w="1185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4,47</w:t>
            </w:r>
          </w:p>
        </w:tc>
        <w:tc>
          <w:tcPr>
            <w:tcW w:w="1185" w:type="dxa"/>
            <w:vAlign w:val="center"/>
          </w:tcPr>
          <w:p w:rsidR="00545DB4" w:rsidRPr="00BF2FEF" w:rsidRDefault="007D67A9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33</w:t>
            </w:r>
          </w:p>
        </w:tc>
        <w:tc>
          <w:tcPr>
            <w:tcW w:w="1185" w:type="dxa"/>
            <w:vAlign w:val="center"/>
          </w:tcPr>
          <w:p w:rsidR="00545DB4" w:rsidRPr="00BF2FEF" w:rsidRDefault="007D67A9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5,71</w:t>
            </w:r>
          </w:p>
        </w:tc>
      </w:tr>
      <w:tr w:rsidR="00545DB4" w:rsidRPr="00BF2FEF" w:rsidTr="00CE29C4">
        <w:tc>
          <w:tcPr>
            <w:tcW w:w="2780" w:type="dxa"/>
          </w:tcPr>
          <w:p w:rsidR="00545DB4" w:rsidRPr="00BF2FEF" w:rsidRDefault="00545DB4" w:rsidP="00BF2FEF">
            <w:pPr>
              <w:rPr>
                <w:rFonts w:eastAsia="Calibri"/>
                <w:bCs/>
              </w:rPr>
            </w:pPr>
            <w:r w:rsidRPr="00BF2FEF">
              <w:rPr>
                <w:rFonts w:eastAsia="Calibri"/>
                <w:bCs/>
              </w:rPr>
              <w:t>Лодейнопольский район</w:t>
            </w:r>
          </w:p>
        </w:tc>
        <w:tc>
          <w:tcPr>
            <w:tcW w:w="1184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4</w:t>
            </w:r>
          </w:p>
        </w:tc>
        <w:tc>
          <w:tcPr>
            <w:tcW w:w="1185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0,86</w:t>
            </w:r>
          </w:p>
        </w:tc>
        <w:tc>
          <w:tcPr>
            <w:tcW w:w="1185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4</w:t>
            </w:r>
          </w:p>
        </w:tc>
        <w:tc>
          <w:tcPr>
            <w:tcW w:w="1185" w:type="dxa"/>
            <w:vAlign w:val="center"/>
          </w:tcPr>
          <w:p w:rsidR="00545DB4" w:rsidRPr="00BF2FEF" w:rsidRDefault="00545DB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0,78</w:t>
            </w:r>
          </w:p>
        </w:tc>
        <w:tc>
          <w:tcPr>
            <w:tcW w:w="1185" w:type="dxa"/>
            <w:vAlign w:val="center"/>
          </w:tcPr>
          <w:p w:rsidR="00545DB4" w:rsidRPr="00BF2FEF" w:rsidRDefault="003A523C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5</w:t>
            </w:r>
          </w:p>
        </w:tc>
        <w:tc>
          <w:tcPr>
            <w:tcW w:w="1185" w:type="dxa"/>
            <w:vAlign w:val="center"/>
          </w:tcPr>
          <w:p w:rsidR="00545DB4" w:rsidRPr="00BF2FEF" w:rsidRDefault="003A523C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0,87</w:t>
            </w:r>
          </w:p>
        </w:tc>
      </w:tr>
      <w:tr w:rsidR="00DA6B1E" w:rsidRPr="00BF2FEF" w:rsidTr="00CE29C4">
        <w:tc>
          <w:tcPr>
            <w:tcW w:w="2780" w:type="dxa"/>
          </w:tcPr>
          <w:p w:rsidR="00DA6B1E" w:rsidRPr="00BF2FEF" w:rsidRDefault="00DA6B1E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184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5</w:t>
            </w:r>
          </w:p>
        </w:tc>
        <w:tc>
          <w:tcPr>
            <w:tcW w:w="1185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1,07</w:t>
            </w:r>
          </w:p>
        </w:tc>
        <w:tc>
          <w:tcPr>
            <w:tcW w:w="1185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6</w:t>
            </w:r>
          </w:p>
        </w:tc>
        <w:tc>
          <w:tcPr>
            <w:tcW w:w="1185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1,17</w:t>
            </w:r>
          </w:p>
        </w:tc>
        <w:tc>
          <w:tcPr>
            <w:tcW w:w="1185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5</w:t>
            </w:r>
          </w:p>
        </w:tc>
        <w:tc>
          <w:tcPr>
            <w:tcW w:w="1185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0,87</w:t>
            </w:r>
          </w:p>
        </w:tc>
      </w:tr>
      <w:tr w:rsidR="00DA6B1E" w:rsidRPr="00BF2FEF" w:rsidTr="00CE29C4">
        <w:tc>
          <w:tcPr>
            <w:tcW w:w="2780" w:type="dxa"/>
          </w:tcPr>
          <w:p w:rsidR="00DA6B1E" w:rsidRPr="00BF2FEF" w:rsidRDefault="00DA6B1E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Лужский район</w:t>
            </w:r>
          </w:p>
        </w:tc>
        <w:tc>
          <w:tcPr>
            <w:tcW w:w="1184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9</w:t>
            </w:r>
          </w:p>
        </w:tc>
        <w:tc>
          <w:tcPr>
            <w:tcW w:w="1185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1,93</w:t>
            </w:r>
          </w:p>
        </w:tc>
        <w:tc>
          <w:tcPr>
            <w:tcW w:w="1185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9</w:t>
            </w:r>
          </w:p>
        </w:tc>
        <w:tc>
          <w:tcPr>
            <w:tcW w:w="1185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1,75</w:t>
            </w:r>
          </w:p>
        </w:tc>
        <w:tc>
          <w:tcPr>
            <w:tcW w:w="1185" w:type="dxa"/>
            <w:vAlign w:val="center"/>
          </w:tcPr>
          <w:p w:rsidR="00DA6B1E" w:rsidRPr="00BF2FEF" w:rsidRDefault="00DA20FF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10</w:t>
            </w:r>
          </w:p>
        </w:tc>
        <w:tc>
          <w:tcPr>
            <w:tcW w:w="1185" w:type="dxa"/>
            <w:vAlign w:val="center"/>
          </w:tcPr>
          <w:p w:rsidR="00DA6B1E" w:rsidRPr="00BF2FEF" w:rsidRDefault="00DA20FF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1,73</w:t>
            </w:r>
          </w:p>
        </w:tc>
      </w:tr>
      <w:tr w:rsidR="00DA6B1E" w:rsidRPr="00BF2FEF" w:rsidTr="00CE29C4">
        <w:tc>
          <w:tcPr>
            <w:tcW w:w="2780" w:type="dxa"/>
          </w:tcPr>
          <w:p w:rsidR="00DA6B1E" w:rsidRPr="00BF2FEF" w:rsidRDefault="00DA6B1E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Подпорожский район</w:t>
            </w:r>
          </w:p>
        </w:tc>
        <w:tc>
          <w:tcPr>
            <w:tcW w:w="1184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7</w:t>
            </w:r>
          </w:p>
        </w:tc>
        <w:tc>
          <w:tcPr>
            <w:tcW w:w="1185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1,50</w:t>
            </w:r>
          </w:p>
        </w:tc>
        <w:tc>
          <w:tcPr>
            <w:tcW w:w="1185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8</w:t>
            </w:r>
          </w:p>
        </w:tc>
        <w:tc>
          <w:tcPr>
            <w:tcW w:w="1185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1,56</w:t>
            </w:r>
          </w:p>
        </w:tc>
        <w:tc>
          <w:tcPr>
            <w:tcW w:w="1185" w:type="dxa"/>
            <w:vAlign w:val="center"/>
          </w:tcPr>
          <w:p w:rsidR="00DA6B1E" w:rsidRPr="00BF2FEF" w:rsidRDefault="006F47F2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9</w:t>
            </w:r>
          </w:p>
        </w:tc>
        <w:tc>
          <w:tcPr>
            <w:tcW w:w="1185" w:type="dxa"/>
            <w:vAlign w:val="center"/>
          </w:tcPr>
          <w:p w:rsidR="00DA6B1E" w:rsidRPr="00BF2FEF" w:rsidRDefault="006F47F2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1,56</w:t>
            </w:r>
          </w:p>
        </w:tc>
      </w:tr>
      <w:tr w:rsidR="00DA6B1E" w:rsidRPr="00BF2FEF" w:rsidTr="00CE29C4">
        <w:tc>
          <w:tcPr>
            <w:tcW w:w="2780" w:type="dxa"/>
          </w:tcPr>
          <w:p w:rsidR="00DA6B1E" w:rsidRPr="00BF2FEF" w:rsidRDefault="00DA6B1E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Приозерский район</w:t>
            </w:r>
          </w:p>
        </w:tc>
        <w:tc>
          <w:tcPr>
            <w:tcW w:w="1184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14</w:t>
            </w:r>
          </w:p>
        </w:tc>
        <w:tc>
          <w:tcPr>
            <w:tcW w:w="1185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3,00</w:t>
            </w:r>
          </w:p>
        </w:tc>
        <w:tc>
          <w:tcPr>
            <w:tcW w:w="1185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10</w:t>
            </w:r>
          </w:p>
        </w:tc>
        <w:tc>
          <w:tcPr>
            <w:tcW w:w="1185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1,95</w:t>
            </w:r>
          </w:p>
        </w:tc>
        <w:tc>
          <w:tcPr>
            <w:tcW w:w="1185" w:type="dxa"/>
            <w:vAlign w:val="center"/>
          </w:tcPr>
          <w:p w:rsidR="00DA6B1E" w:rsidRPr="00BF2FEF" w:rsidRDefault="000A401E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18</w:t>
            </w:r>
          </w:p>
        </w:tc>
        <w:tc>
          <w:tcPr>
            <w:tcW w:w="1185" w:type="dxa"/>
            <w:vAlign w:val="center"/>
          </w:tcPr>
          <w:p w:rsidR="00DA6B1E" w:rsidRPr="00BF2FEF" w:rsidRDefault="000A401E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3,11</w:t>
            </w:r>
          </w:p>
        </w:tc>
      </w:tr>
      <w:tr w:rsidR="00DA6B1E" w:rsidRPr="00BF2FEF" w:rsidTr="00CE29C4">
        <w:tc>
          <w:tcPr>
            <w:tcW w:w="2780" w:type="dxa"/>
          </w:tcPr>
          <w:p w:rsidR="00DA6B1E" w:rsidRPr="00BF2FEF" w:rsidRDefault="00DA6B1E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Сланцевский район</w:t>
            </w:r>
          </w:p>
        </w:tc>
        <w:tc>
          <w:tcPr>
            <w:tcW w:w="1184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3</w:t>
            </w:r>
          </w:p>
        </w:tc>
        <w:tc>
          <w:tcPr>
            <w:tcW w:w="1185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0,64</w:t>
            </w:r>
          </w:p>
        </w:tc>
        <w:tc>
          <w:tcPr>
            <w:tcW w:w="1185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4</w:t>
            </w:r>
          </w:p>
        </w:tc>
        <w:tc>
          <w:tcPr>
            <w:tcW w:w="1185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0,78</w:t>
            </w:r>
          </w:p>
        </w:tc>
        <w:tc>
          <w:tcPr>
            <w:tcW w:w="1185" w:type="dxa"/>
            <w:vAlign w:val="center"/>
          </w:tcPr>
          <w:p w:rsidR="00DA6B1E" w:rsidRPr="00BF2FEF" w:rsidRDefault="00754CA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3</w:t>
            </w:r>
          </w:p>
        </w:tc>
        <w:tc>
          <w:tcPr>
            <w:tcW w:w="1185" w:type="dxa"/>
            <w:vAlign w:val="center"/>
          </w:tcPr>
          <w:p w:rsidR="00DA6B1E" w:rsidRPr="00BF2FEF" w:rsidRDefault="00754CA4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0,52</w:t>
            </w:r>
          </w:p>
        </w:tc>
      </w:tr>
      <w:tr w:rsidR="00DA6B1E" w:rsidRPr="00BF2FEF" w:rsidTr="00CE29C4">
        <w:tc>
          <w:tcPr>
            <w:tcW w:w="2780" w:type="dxa"/>
          </w:tcPr>
          <w:p w:rsidR="00DA6B1E" w:rsidRPr="00BF2FEF" w:rsidRDefault="00DA6B1E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184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</w:rPr>
            </w:pPr>
            <w:r w:rsidRPr="00BF2FEF">
              <w:rPr>
                <w:rFonts w:eastAsia="Calibri"/>
              </w:rPr>
              <w:t>33</w:t>
            </w:r>
          </w:p>
        </w:tc>
        <w:tc>
          <w:tcPr>
            <w:tcW w:w="1185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</w:rPr>
            </w:pPr>
            <w:r w:rsidRPr="00BF2FEF">
              <w:rPr>
                <w:rFonts w:eastAsia="Calibri"/>
              </w:rPr>
              <w:t>7,07</w:t>
            </w:r>
          </w:p>
        </w:tc>
        <w:tc>
          <w:tcPr>
            <w:tcW w:w="1185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</w:rPr>
            </w:pPr>
            <w:r w:rsidRPr="00BF2FEF">
              <w:rPr>
                <w:rFonts w:eastAsia="Calibri"/>
              </w:rPr>
              <w:t>45</w:t>
            </w:r>
          </w:p>
        </w:tc>
        <w:tc>
          <w:tcPr>
            <w:tcW w:w="1185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</w:rPr>
            </w:pPr>
            <w:r w:rsidRPr="00BF2FEF">
              <w:rPr>
                <w:rFonts w:eastAsia="Calibri"/>
              </w:rPr>
              <w:t>8,75</w:t>
            </w:r>
          </w:p>
        </w:tc>
        <w:tc>
          <w:tcPr>
            <w:tcW w:w="1185" w:type="dxa"/>
            <w:vAlign w:val="center"/>
          </w:tcPr>
          <w:p w:rsidR="00DA6B1E" w:rsidRPr="00BF2FEF" w:rsidRDefault="0005565F" w:rsidP="00BF2FEF">
            <w:pPr>
              <w:jc w:val="center"/>
              <w:rPr>
                <w:rFonts w:eastAsia="Calibri"/>
              </w:rPr>
            </w:pPr>
            <w:r w:rsidRPr="00BF2FEF">
              <w:rPr>
                <w:rFonts w:eastAsia="Calibri"/>
              </w:rPr>
              <w:t>37</w:t>
            </w:r>
          </w:p>
        </w:tc>
        <w:tc>
          <w:tcPr>
            <w:tcW w:w="1185" w:type="dxa"/>
            <w:vAlign w:val="center"/>
          </w:tcPr>
          <w:p w:rsidR="00DA6B1E" w:rsidRPr="00BF2FEF" w:rsidRDefault="0005565F" w:rsidP="00BF2FEF">
            <w:pPr>
              <w:jc w:val="center"/>
              <w:rPr>
                <w:rFonts w:eastAsia="Calibri"/>
              </w:rPr>
            </w:pPr>
            <w:r w:rsidRPr="00BF2FEF">
              <w:rPr>
                <w:rFonts w:eastAsia="Calibri"/>
              </w:rPr>
              <w:t>6,40</w:t>
            </w:r>
          </w:p>
        </w:tc>
      </w:tr>
      <w:tr w:rsidR="00DA6B1E" w:rsidRPr="00BF2FEF" w:rsidTr="00CE29C4">
        <w:tc>
          <w:tcPr>
            <w:tcW w:w="2780" w:type="dxa"/>
          </w:tcPr>
          <w:p w:rsidR="00DA6B1E" w:rsidRPr="00BF2FEF" w:rsidRDefault="00DA6B1E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184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9</w:t>
            </w:r>
          </w:p>
        </w:tc>
        <w:tc>
          <w:tcPr>
            <w:tcW w:w="1185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1,93</w:t>
            </w:r>
          </w:p>
        </w:tc>
        <w:tc>
          <w:tcPr>
            <w:tcW w:w="1185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18</w:t>
            </w:r>
          </w:p>
        </w:tc>
        <w:tc>
          <w:tcPr>
            <w:tcW w:w="1185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3,50</w:t>
            </w:r>
          </w:p>
        </w:tc>
        <w:tc>
          <w:tcPr>
            <w:tcW w:w="1185" w:type="dxa"/>
            <w:vAlign w:val="center"/>
          </w:tcPr>
          <w:p w:rsidR="00DA6B1E" w:rsidRPr="00BF2FEF" w:rsidRDefault="00DF4C85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15</w:t>
            </w:r>
          </w:p>
        </w:tc>
        <w:tc>
          <w:tcPr>
            <w:tcW w:w="1185" w:type="dxa"/>
            <w:vAlign w:val="center"/>
          </w:tcPr>
          <w:p w:rsidR="00DA6B1E" w:rsidRPr="00BF2FEF" w:rsidRDefault="00DF4C85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2,60</w:t>
            </w:r>
          </w:p>
        </w:tc>
      </w:tr>
      <w:tr w:rsidR="00DA6B1E" w:rsidRPr="00BF2FEF" w:rsidTr="00CE29C4">
        <w:tc>
          <w:tcPr>
            <w:tcW w:w="2780" w:type="dxa"/>
          </w:tcPr>
          <w:p w:rsidR="00DA6B1E" w:rsidRPr="00BF2FEF" w:rsidRDefault="00DA6B1E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Тосненский район</w:t>
            </w:r>
          </w:p>
        </w:tc>
        <w:tc>
          <w:tcPr>
            <w:tcW w:w="1184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34</w:t>
            </w:r>
          </w:p>
        </w:tc>
        <w:tc>
          <w:tcPr>
            <w:tcW w:w="1185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7,28</w:t>
            </w:r>
          </w:p>
        </w:tc>
        <w:tc>
          <w:tcPr>
            <w:tcW w:w="1185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19</w:t>
            </w:r>
          </w:p>
        </w:tc>
        <w:tc>
          <w:tcPr>
            <w:tcW w:w="1185" w:type="dxa"/>
            <w:vAlign w:val="center"/>
          </w:tcPr>
          <w:p w:rsidR="00DA6B1E" w:rsidRPr="00BF2FEF" w:rsidRDefault="00DA6B1E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3,70</w:t>
            </w:r>
          </w:p>
        </w:tc>
        <w:tc>
          <w:tcPr>
            <w:tcW w:w="1185" w:type="dxa"/>
            <w:vAlign w:val="center"/>
          </w:tcPr>
          <w:p w:rsidR="00DA6B1E" w:rsidRPr="00BF2FEF" w:rsidRDefault="002C77C8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29</w:t>
            </w:r>
          </w:p>
        </w:tc>
        <w:tc>
          <w:tcPr>
            <w:tcW w:w="1185" w:type="dxa"/>
            <w:vAlign w:val="center"/>
          </w:tcPr>
          <w:p w:rsidR="00DA6B1E" w:rsidRPr="00BF2FEF" w:rsidRDefault="002C77C8" w:rsidP="00BF2FEF">
            <w:pPr>
              <w:jc w:val="center"/>
              <w:rPr>
                <w:rFonts w:eastAsia="Calibri"/>
                <w:color w:val="000000"/>
              </w:rPr>
            </w:pPr>
            <w:r w:rsidRPr="00BF2FEF">
              <w:rPr>
                <w:rFonts w:eastAsia="Calibri"/>
                <w:color w:val="000000"/>
              </w:rPr>
              <w:t>5,02</w:t>
            </w:r>
          </w:p>
        </w:tc>
      </w:tr>
    </w:tbl>
    <w:p w:rsidR="001B0D2D" w:rsidRPr="00BF2FEF" w:rsidRDefault="001B0D2D" w:rsidP="00BF2FEF">
      <w:pPr>
        <w:contextualSpacing/>
        <w:rPr>
          <w:rFonts w:eastAsia="Calibri"/>
          <w:b/>
        </w:rPr>
      </w:pPr>
    </w:p>
    <w:p w:rsidR="00A64B8E" w:rsidRPr="00BF2FEF" w:rsidRDefault="005060D9" w:rsidP="00BF2FEF">
      <w:pPr>
        <w:ind w:left="-709" w:right="-284"/>
        <w:jc w:val="both"/>
        <w:rPr>
          <w:b/>
        </w:rPr>
      </w:pPr>
      <w:r w:rsidRPr="00BF2FEF">
        <w:rPr>
          <w:b/>
        </w:rPr>
        <w:t xml:space="preserve">ВЫВОД о характере изменения количества участников ЕГЭ по предмету </w:t>
      </w:r>
      <w:bookmarkEnd w:id="3"/>
    </w:p>
    <w:p w:rsidR="00A64B8E" w:rsidRPr="00BF2FEF" w:rsidRDefault="00A64B8E" w:rsidP="00BF2FEF">
      <w:pPr>
        <w:ind w:left="-709" w:right="-284"/>
        <w:jc w:val="both"/>
        <w:rPr>
          <w:b/>
        </w:rPr>
      </w:pPr>
    </w:p>
    <w:p w:rsidR="00F633A0" w:rsidRPr="00BF2FEF" w:rsidRDefault="00ED6970" w:rsidP="00BF2FEF">
      <w:pPr>
        <w:ind w:left="-709" w:right="-143" w:firstLine="709"/>
        <w:jc w:val="both"/>
      </w:pPr>
      <w:r w:rsidRPr="00BF2FEF">
        <w:t>В 2016</w:t>
      </w:r>
      <w:r w:rsidR="00A64B8E" w:rsidRPr="00BF2FEF">
        <w:t xml:space="preserve"> год</w:t>
      </w:r>
      <w:r w:rsidRPr="00BF2FEF">
        <w:t>у</w:t>
      </w:r>
      <w:r w:rsidR="00A64B8E" w:rsidRPr="00BF2FEF">
        <w:t xml:space="preserve"> по английскому языку </w:t>
      </w:r>
      <w:r w:rsidR="00527F4E" w:rsidRPr="00BF2FEF">
        <w:t xml:space="preserve">в регионе </w:t>
      </w:r>
      <w:r w:rsidR="00A64B8E" w:rsidRPr="00BF2FEF">
        <w:t>наблюда</w:t>
      </w:r>
      <w:r w:rsidR="00F633A0" w:rsidRPr="00BF2FEF">
        <w:t>лось</w:t>
      </w:r>
      <w:r w:rsidR="00A64B8E" w:rsidRPr="00BF2FEF">
        <w:t xml:space="preserve"> снижение количества участников, </w:t>
      </w:r>
      <w:r w:rsidRPr="00BF2FEF">
        <w:t xml:space="preserve">в </w:t>
      </w:r>
      <w:r w:rsidR="00F633A0" w:rsidRPr="00BF2FEF">
        <w:t xml:space="preserve">2017 </w:t>
      </w:r>
      <w:r w:rsidR="0084125A" w:rsidRPr="00BF2FEF">
        <w:t xml:space="preserve">количество участников ЕГЭ по предмету </w:t>
      </w:r>
      <w:r w:rsidR="00F633A0" w:rsidRPr="00BF2FEF">
        <w:t xml:space="preserve">восстановилось до </w:t>
      </w:r>
      <w:r w:rsidR="00362D87" w:rsidRPr="00BF2FEF">
        <w:t>уровня 2015 года</w:t>
      </w:r>
      <w:r w:rsidRPr="00BF2FEF">
        <w:t>, в 2018 году отмечен рост количества участников до 10,6%.</w:t>
      </w:r>
    </w:p>
    <w:p w:rsidR="00A64B8E" w:rsidRPr="00BF2FEF" w:rsidRDefault="00A64B8E" w:rsidP="00BF2FEF">
      <w:pPr>
        <w:ind w:left="-709" w:right="-143" w:firstLine="709"/>
        <w:jc w:val="both"/>
      </w:pPr>
      <w:r w:rsidRPr="00BF2FEF">
        <w:t>Распределение участников по гендерному признаку</w:t>
      </w:r>
      <w:r w:rsidR="00FB205E" w:rsidRPr="00BF2FEF">
        <w:t xml:space="preserve"> традиционно</w:t>
      </w:r>
      <w:r w:rsidRPr="00BF2FEF">
        <w:t xml:space="preserve"> – преобладающее большинство участников</w:t>
      </w:r>
      <w:r w:rsidR="00F633A0" w:rsidRPr="00BF2FEF">
        <w:t xml:space="preserve"> </w:t>
      </w:r>
      <w:r w:rsidRPr="00BF2FEF">
        <w:t xml:space="preserve">– девушки. </w:t>
      </w:r>
      <w:r w:rsidR="00F633A0" w:rsidRPr="00BF2FEF">
        <w:t>В 201</w:t>
      </w:r>
      <w:r w:rsidR="00ED6970" w:rsidRPr="00BF2FEF">
        <w:t>8</w:t>
      </w:r>
      <w:r w:rsidR="00F633A0" w:rsidRPr="00BF2FEF">
        <w:t xml:space="preserve"> году % участия девушек</w:t>
      </w:r>
      <w:r w:rsidR="00977971" w:rsidRPr="00BF2FEF">
        <w:t xml:space="preserve"> </w:t>
      </w:r>
      <w:r w:rsidR="00F633A0" w:rsidRPr="00BF2FEF">
        <w:t xml:space="preserve"> </w:t>
      </w:r>
      <w:r w:rsidR="00ED6970" w:rsidRPr="00BF2FEF">
        <w:t>составил 71,8</w:t>
      </w:r>
      <w:r w:rsidR="00F633A0" w:rsidRPr="00BF2FEF">
        <w:t>% (</w:t>
      </w:r>
      <w:r w:rsidR="00ED6970" w:rsidRPr="00BF2FEF">
        <w:t xml:space="preserve">2017 – 75,3%, </w:t>
      </w:r>
      <w:r w:rsidR="00F633A0" w:rsidRPr="00BF2FEF">
        <w:t>2016 -72,8%).</w:t>
      </w:r>
    </w:p>
    <w:p w:rsidR="00A64B8E" w:rsidRPr="00BF2FEF" w:rsidRDefault="00A64B8E" w:rsidP="00BF2FEF">
      <w:pPr>
        <w:ind w:left="-709" w:right="-143" w:firstLine="709"/>
        <w:jc w:val="both"/>
      </w:pPr>
      <w:r w:rsidRPr="00BF2FEF">
        <w:t xml:space="preserve">Распределение участников по категориям </w:t>
      </w:r>
      <w:r w:rsidR="005A49E4" w:rsidRPr="00BF2FEF">
        <w:t>также неизменно</w:t>
      </w:r>
      <w:r w:rsidRPr="00BF2FEF">
        <w:t xml:space="preserve"> –</w:t>
      </w:r>
      <w:r w:rsidR="005A49E4" w:rsidRPr="00BF2FEF">
        <w:t xml:space="preserve"> 94</w:t>
      </w:r>
      <w:r w:rsidRPr="00BF2FEF">
        <w:t>% – выпускники текущего года.</w:t>
      </w:r>
      <w:r w:rsidR="00362D87" w:rsidRPr="00BF2FEF">
        <w:t xml:space="preserve"> </w:t>
      </w:r>
      <w:r w:rsidR="005A49E4" w:rsidRPr="00BF2FEF">
        <w:t>В 2018 году уменьшилось количество участников</w:t>
      </w:r>
      <w:r w:rsidR="00362D87" w:rsidRPr="00BF2FEF">
        <w:t>–</w:t>
      </w:r>
      <w:r w:rsidR="00801E95" w:rsidRPr="00BF2FEF">
        <w:t>выпускников прошлых лет и</w:t>
      </w:r>
      <w:r w:rsidR="00C33E78" w:rsidRPr="00BF2FEF">
        <w:t xml:space="preserve"> зафиксировано предельное малое количемство участников-</w:t>
      </w:r>
      <w:r w:rsidR="00801E95" w:rsidRPr="00BF2FEF">
        <w:t xml:space="preserve"> обучающихся по программам СПО.</w:t>
      </w:r>
    </w:p>
    <w:p w:rsidR="00A64B8E" w:rsidRPr="00BF2FEF" w:rsidRDefault="00A64B8E" w:rsidP="00BF2FEF">
      <w:pPr>
        <w:ind w:left="-709" w:right="-143" w:firstLine="709"/>
        <w:jc w:val="both"/>
      </w:pPr>
      <w:r w:rsidRPr="00BF2FEF">
        <w:t xml:space="preserve">Количество участников по типам ОО </w:t>
      </w:r>
      <w:r w:rsidR="00C33E78" w:rsidRPr="00BF2FEF">
        <w:t>также неизменно для Ленинградской области:</w:t>
      </w:r>
      <w:r w:rsidRPr="00BF2FEF">
        <w:t xml:space="preserve"> </w:t>
      </w:r>
      <w:r w:rsidR="00C33E78" w:rsidRPr="00BF2FEF">
        <w:t>н</w:t>
      </w:r>
      <w:r w:rsidRPr="00BF2FEF">
        <w:t>а первом месте – участники из средних образовательных школ</w:t>
      </w:r>
      <w:r w:rsidR="00C33E78" w:rsidRPr="00BF2FEF">
        <w:t xml:space="preserve"> (53%)</w:t>
      </w:r>
      <w:r w:rsidRPr="00BF2FEF">
        <w:t>, на втором – выпускники лицеев и гимназий</w:t>
      </w:r>
      <w:r w:rsidR="00C33E78" w:rsidRPr="00BF2FEF">
        <w:t xml:space="preserve"> (32%)</w:t>
      </w:r>
      <w:r w:rsidRPr="00BF2FEF">
        <w:t>,  на третьем – выпускники школ с углублённым изучением предметов</w:t>
      </w:r>
      <w:r w:rsidR="00C33E78" w:rsidRPr="00BF2FEF">
        <w:t xml:space="preserve"> (15%)</w:t>
      </w:r>
      <w:r w:rsidRPr="00BF2FEF">
        <w:t>.</w:t>
      </w:r>
      <w:r w:rsidR="00801E95" w:rsidRPr="00BF2FEF">
        <w:t xml:space="preserve"> </w:t>
      </w:r>
    </w:p>
    <w:p w:rsidR="00A64B8E" w:rsidRPr="00BF2FEF" w:rsidRDefault="00A64B8E" w:rsidP="00BF2FEF">
      <w:pPr>
        <w:ind w:left="-709" w:right="-143" w:firstLine="709"/>
        <w:jc w:val="both"/>
      </w:pPr>
      <w:r w:rsidRPr="00BF2FEF">
        <w:t xml:space="preserve">Распределение участников по предмету по АТЕ региона соотносится в процентном отношении с общим количеством выпускников по муниципальным образованиям. Наибольшее количество у </w:t>
      </w:r>
      <w:r w:rsidR="003B338C" w:rsidRPr="00BF2FEF">
        <w:t>«</w:t>
      </w:r>
      <w:r w:rsidRPr="00BF2FEF">
        <w:t>больших</w:t>
      </w:r>
      <w:r w:rsidR="003B338C" w:rsidRPr="00BF2FEF">
        <w:t>»</w:t>
      </w:r>
      <w:r w:rsidRPr="00BF2FEF">
        <w:t xml:space="preserve"> муниципальных образований –</w:t>
      </w:r>
      <w:r w:rsidR="004E6727" w:rsidRPr="00BF2FEF">
        <w:t xml:space="preserve"> 5</w:t>
      </w:r>
      <w:r w:rsidR="00C33E78" w:rsidRPr="00BF2FEF">
        <w:t>4</w:t>
      </w:r>
      <w:r w:rsidR="004E6727" w:rsidRPr="00BF2FEF">
        <w:t xml:space="preserve">%- </w:t>
      </w:r>
      <w:r w:rsidRPr="00BF2FEF">
        <w:t xml:space="preserve"> Всеволожский, Выборгский, Гатчинский районы.</w:t>
      </w:r>
    </w:p>
    <w:p w:rsidR="00A64B8E" w:rsidRPr="00BF2FEF" w:rsidRDefault="00C33E78" w:rsidP="00BF2FEF">
      <w:pPr>
        <w:ind w:left="-709" w:right="-143" w:firstLine="709"/>
        <w:jc w:val="both"/>
      </w:pPr>
      <w:r w:rsidRPr="00BF2FEF">
        <w:lastRenderedPageBreak/>
        <w:t>О</w:t>
      </w:r>
      <w:r w:rsidR="00236D5F" w:rsidRPr="00BF2FEF">
        <w:t xml:space="preserve">стальные районы </w:t>
      </w:r>
      <w:r w:rsidR="00A64B8E" w:rsidRPr="00BF2FEF">
        <w:t xml:space="preserve">в целом </w:t>
      </w:r>
      <w:r w:rsidRPr="00BF2FEF">
        <w:t xml:space="preserve">имеют </w:t>
      </w:r>
      <w:r w:rsidR="00A64B8E" w:rsidRPr="00BF2FEF">
        <w:t xml:space="preserve">стабильный процент количества участников по годам </w:t>
      </w:r>
      <w:r w:rsidR="00236D5F" w:rsidRPr="00BF2FEF">
        <w:t>или неровн</w:t>
      </w:r>
      <w:r w:rsidRPr="00BF2FEF">
        <w:t>ую</w:t>
      </w:r>
      <w:r w:rsidR="00236D5F" w:rsidRPr="00BF2FEF">
        <w:t xml:space="preserve"> динамик</w:t>
      </w:r>
      <w:r w:rsidRPr="00BF2FEF">
        <w:t>у</w:t>
      </w:r>
      <w:r w:rsidR="00236D5F" w:rsidRPr="00BF2FEF">
        <w:t xml:space="preserve"> участия.</w:t>
      </w:r>
    </w:p>
    <w:p w:rsidR="005060D9" w:rsidRPr="00BF2FEF" w:rsidRDefault="005060D9" w:rsidP="00BF2FEF">
      <w:pPr>
        <w:pStyle w:val="3"/>
        <w:spacing w:before="0"/>
        <w:ind w:left="-426" w:firstLine="426"/>
        <w:rPr>
          <w:rFonts w:ascii="Times New Roman" w:eastAsia="Times New Roman" w:hAnsi="Times New Roman" w:cs="Times New Roman"/>
          <w:smallCaps/>
          <w:color w:val="auto"/>
        </w:rPr>
      </w:pPr>
      <w:r w:rsidRPr="00BF2FEF">
        <w:rPr>
          <w:rFonts w:ascii="Times New Roman" w:eastAsia="Times New Roman" w:hAnsi="Times New Roman" w:cs="Times New Roman"/>
          <w:smallCaps/>
          <w:color w:val="auto"/>
        </w:rPr>
        <w:t>2. КРАТКАЯ ХАРАКТЕРИСТИКА КИМ ПО ПРЕДМЕТУ</w:t>
      </w:r>
    </w:p>
    <w:p w:rsidR="00813831" w:rsidRPr="00BF2FEF" w:rsidRDefault="00813831" w:rsidP="00BF2FEF">
      <w:pPr>
        <w:ind w:left="-709" w:right="-284" w:firstLine="709"/>
        <w:jc w:val="both"/>
      </w:pPr>
    </w:p>
    <w:p w:rsidR="008B6F9B" w:rsidRPr="00BF2FEF" w:rsidRDefault="003B338C" w:rsidP="00BF2FEF">
      <w:pPr>
        <w:ind w:left="-709" w:right="-284" w:firstLine="709"/>
        <w:jc w:val="both"/>
        <w:rPr>
          <w:b/>
        </w:rPr>
      </w:pPr>
      <w:r w:rsidRPr="00BF2FEF">
        <w:rPr>
          <w:b/>
        </w:rPr>
        <w:t xml:space="preserve">Вариант КИМ, </w:t>
      </w:r>
      <w:r w:rsidR="008B6F9B" w:rsidRPr="00BF2FEF">
        <w:rPr>
          <w:b/>
        </w:rPr>
        <w:t>используемы</w:t>
      </w:r>
      <w:r w:rsidRPr="00BF2FEF">
        <w:rPr>
          <w:b/>
        </w:rPr>
        <w:t>й в регионе – 301.</w:t>
      </w:r>
    </w:p>
    <w:p w:rsidR="003B338C" w:rsidRPr="00BF2FEF" w:rsidRDefault="003B338C" w:rsidP="00BF2FEF">
      <w:pPr>
        <w:ind w:left="-709" w:right="-143" w:firstLine="709"/>
        <w:jc w:val="both"/>
        <w:rPr>
          <w:rFonts w:eastAsia="Times New Roman"/>
        </w:rPr>
      </w:pPr>
      <w:r w:rsidRPr="00BF2FEF">
        <w:rPr>
          <w:rFonts w:eastAsia="Times New Roman"/>
        </w:rPr>
        <w:t xml:space="preserve">КИМ состоит из 2-х частей: письменной и устной. Письменная часть состоит из 4-х разделов и включает 40 заданий. В каждом разделе задания располагаются по возрастающей степени сложности. Разделы “Аудирование”, и “Чтение” включают в себя задания базового, повышенного и высокого уровня сложности. Раздел “Грамматика и Лексика” включает задания базового и повышенного уровня сложности.  В разделы “Письмо” и “Устная часть” включены задания базового и высокого уровня сложности. Формат заданий соответствует заявленным в демоверсии и спецификации характеристикам. Содержание текстов для аудирования и чтения отвечает  требованиям в плане жанра, возрастных особенностей и жизненного опыта экзаменуемых. Контрольные измерительные материалы экзаменационной работы имеют аутентичный, практико-ориентированный, метапредметный и социокультурный характер. </w:t>
      </w:r>
    </w:p>
    <w:p w:rsidR="003B338C" w:rsidRPr="00BF2FEF" w:rsidRDefault="003B338C" w:rsidP="00BF2FEF">
      <w:pPr>
        <w:ind w:left="-709" w:right="-143" w:firstLine="709"/>
        <w:jc w:val="both"/>
        <w:rPr>
          <w:rFonts w:eastAsia="Times New Roman"/>
        </w:rPr>
      </w:pPr>
      <w:r w:rsidRPr="00BF2FEF">
        <w:rPr>
          <w:rFonts w:eastAsia="Times New Roman"/>
        </w:rPr>
        <w:t xml:space="preserve">Задания 39 и 40 - раздел “Письмо”- по содержанию и уровню сложности соответствует требованиям заявленным в спецификации, кодификаторе и демоверсии. Задание 39 направлено на проверку сформированности умений сообщать и запрашивать требуемую информацию, используя лексические единицы и грамматические структуры в коммуникативно-значимом контексте. Тип задания и его содержательная сторона соответствует программным требованиям. </w:t>
      </w:r>
    </w:p>
    <w:p w:rsidR="003B338C" w:rsidRPr="00BF2FEF" w:rsidRDefault="003B338C" w:rsidP="00BF2FEF">
      <w:pPr>
        <w:ind w:left="-709" w:right="-143" w:firstLine="709"/>
        <w:jc w:val="both"/>
        <w:rPr>
          <w:rFonts w:eastAsia="Times New Roman"/>
        </w:rPr>
      </w:pPr>
      <w:r w:rsidRPr="00BF2FEF">
        <w:rPr>
          <w:rFonts w:eastAsia="Times New Roman"/>
        </w:rPr>
        <w:t>Задание 40 проверяет умение создавать письменное высказывание аргументируя свою точку зрения по предложенной проблеме.  Задание относится к высокому уровню сложности, содержательно соответствует программе для школ и классов с углубленным изучением английского языка.</w:t>
      </w:r>
    </w:p>
    <w:p w:rsidR="005060D9" w:rsidRPr="00BF2FEF" w:rsidRDefault="003B338C" w:rsidP="00BF2FEF">
      <w:pPr>
        <w:ind w:left="-709" w:right="-143" w:firstLine="709"/>
        <w:jc w:val="both"/>
        <w:rPr>
          <w:b/>
        </w:rPr>
      </w:pPr>
      <w:r w:rsidRPr="00BF2FEF">
        <w:rPr>
          <w:rFonts w:eastAsia="Times New Roman"/>
        </w:rPr>
        <w:t xml:space="preserve">Устная часть включает 4 задания. Текст для чтения вслух по объёму, содержанию и уровню сложности соответствует заявленным в спецификации программах требованиям. Используемый иллюстративный материал в качестве стимула в заданиях 2 - 4 по качеству изображения и содержания соответствует требованиям, предъявляемым к материалам данного характера. </w:t>
      </w:r>
    </w:p>
    <w:p w:rsidR="00B90C38" w:rsidRPr="00BF2FEF" w:rsidRDefault="00B90C38" w:rsidP="00BF2FEF">
      <w:pPr>
        <w:jc w:val="both"/>
      </w:pPr>
    </w:p>
    <w:p w:rsidR="00B90C38" w:rsidRPr="00BF2FEF" w:rsidRDefault="00B90C38" w:rsidP="00BF2FEF">
      <w:pPr>
        <w:jc w:val="both"/>
      </w:pPr>
    </w:p>
    <w:p w:rsidR="00B90C38" w:rsidRPr="00BF2FEF" w:rsidRDefault="00B90C38" w:rsidP="00BF2FEF">
      <w:pPr>
        <w:jc w:val="both"/>
      </w:pPr>
    </w:p>
    <w:p w:rsidR="00B90C38" w:rsidRPr="00BF2FEF" w:rsidRDefault="00B90C38" w:rsidP="00BF2FEF">
      <w:pPr>
        <w:sectPr w:rsidR="00B90C38" w:rsidRPr="00BF2FEF" w:rsidSect="00CB220A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0C38" w:rsidRPr="00BF2FEF" w:rsidRDefault="00B90C38" w:rsidP="00BF2FEF">
      <w:pPr>
        <w:pStyle w:val="3"/>
        <w:spacing w:before="0"/>
        <w:rPr>
          <w:rFonts w:ascii="Times New Roman" w:eastAsia="Times New Roman" w:hAnsi="Times New Roman" w:cs="Times New Roman"/>
          <w:smallCaps/>
          <w:color w:val="auto"/>
        </w:rPr>
      </w:pPr>
      <w:r w:rsidRPr="00BF2FEF">
        <w:rPr>
          <w:rFonts w:ascii="Times New Roman" w:eastAsia="Times New Roman" w:hAnsi="Times New Roman" w:cs="Times New Roman"/>
          <w:smallCaps/>
          <w:color w:val="auto"/>
        </w:rPr>
        <w:lastRenderedPageBreak/>
        <w:t>3.  ОСНОВНЫЕ РЕЗУЛЬТАТЫ ЕГЭ ПО ПРЕДМЕТУ</w:t>
      </w:r>
    </w:p>
    <w:p w:rsidR="00B90C38" w:rsidRPr="00BF2FEF" w:rsidRDefault="00B90C38" w:rsidP="00BF2FEF">
      <w:pPr>
        <w:jc w:val="both"/>
      </w:pPr>
      <w:r w:rsidRPr="00BF2FEF">
        <w:t>3.1 Диаграмма распределения участников ЕГЭ по учебному предмету по тестовым баллам в 201</w:t>
      </w:r>
      <w:r w:rsidR="00244028" w:rsidRPr="00BF2FEF">
        <w:t>8</w:t>
      </w:r>
      <w:r w:rsidRPr="00BF2FEF">
        <w:t xml:space="preserve"> г.</w:t>
      </w:r>
    </w:p>
    <w:p w:rsidR="00B90C38" w:rsidRPr="00BF2FEF" w:rsidRDefault="004A3BB2" w:rsidP="00BF2FEF">
      <w:pPr>
        <w:sectPr w:rsidR="00B90C38" w:rsidRPr="00BF2FEF" w:rsidSect="00E7610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BF2FEF">
        <w:rPr>
          <w:noProof/>
        </w:rPr>
        <w:drawing>
          <wp:inline distT="0" distB="0" distL="0" distR="0" wp14:anchorId="0F60BB66" wp14:editId="0D01FF04">
            <wp:extent cx="9153525" cy="5365210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англ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2745" cy="5370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0C38" w:rsidRPr="00BF2FEF">
        <w:br w:type="page"/>
      </w:r>
    </w:p>
    <w:p w:rsidR="00614AB8" w:rsidRPr="00BF2FEF" w:rsidRDefault="005060D9" w:rsidP="00BF2FEF">
      <w:pPr>
        <w:jc w:val="both"/>
        <w:rPr>
          <w:b/>
        </w:rPr>
      </w:pPr>
      <w:r w:rsidRPr="00BF2FEF">
        <w:lastRenderedPageBreak/>
        <w:t xml:space="preserve">3.2 </w:t>
      </w:r>
      <w:r w:rsidR="00614AB8" w:rsidRPr="00BF2FEF">
        <w:t>Динамика результатов ЕГЭ по предмету за последние 3 года</w:t>
      </w:r>
    </w:p>
    <w:p w:rsidR="00614AB8" w:rsidRPr="00BF2FEF" w:rsidRDefault="00791F29" w:rsidP="00BF2FEF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F2FEF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5</w:t>
      </w:r>
    </w:p>
    <w:p w:rsidR="004059AC" w:rsidRPr="00BF2FEF" w:rsidRDefault="004059AC" w:rsidP="00BF2FEF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96"/>
        <w:gridCol w:w="1540"/>
        <w:gridCol w:w="1679"/>
        <w:gridCol w:w="1409"/>
      </w:tblGrid>
      <w:tr w:rsidR="004059AC" w:rsidRPr="00BF2FEF" w:rsidTr="00874F63">
        <w:trPr>
          <w:trHeight w:val="338"/>
        </w:trPr>
        <w:tc>
          <w:tcPr>
            <w:tcW w:w="5296" w:type="dxa"/>
            <w:vMerge w:val="restart"/>
          </w:tcPr>
          <w:p w:rsidR="004059AC" w:rsidRPr="00BF2FEF" w:rsidRDefault="004059AC" w:rsidP="00BF2FEF">
            <w:pPr>
              <w:contextualSpacing/>
              <w:jc w:val="both"/>
              <w:rPr>
                <w:rFonts w:eastAsia="MS Mincho"/>
                <w:b/>
              </w:rPr>
            </w:pPr>
            <w:r w:rsidRPr="00BF2FEF">
              <w:rPr>
                <w:rFonts w:eastAsia="MS Mincho"/>
                <w:b/>
              </w:rPr>
              <w:t>Английский язык</w:t>
            </w:r>
          </w:p>
        </w:tc>
        <w:tc>
          <w:tcPr>
            <w:tcW w:w="4628" w:type="dxa"/>
            <w:gridSpan w:val="3"/>
          </w:tcPr>
          <w:p w:rsidR="004059AC" w:rsidRPr="00BF2FEF" w:rsidRDefault="004059AC" w:rsidP="00BF2FEF">
            <w:pPr>
              <w:contextualSpacing/>
              <w:jc w:val="center"/>
              <w:rPr>
                <w:rFonts w:eastAsia="MS Mincho"/>
              </w:rPr>
            </w:pPr>
            <w:r w:rsidRPr="00BF2FEF">
              <w:rPr>
                <w:rFonts w:eastAsia="MS Mincho"/>
              </w:rPr>
              <w:t>Ленинградская область</w:t>
            </w:r>
          </w:p>
        </w:tc>
      </w:tr>
      <w:tr w:rsidR="00874F63" w:rsidRPr="00BF2FEF" w:rsidTr="00874F63">
        <w:trPr>
          <w:trHeight w:val="155"/>
        </w:trPr>
        <w:tc>
          <w:tcPr>
            <w:tcW w:w="5296" w:type="dxa"/>
            <w:vMerge/>
          </w:tcPr>
          <w:p w:rsidR="00874F63" w:rsidRPr="00BF2FEF" w:rsidRDefault="00874F63" w:rsidP="00BF2FEF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40" w:type="dxa"/>
            <w:vAlign w:val="center"/>
          </w:tcPr>
          <w:p w:rsidR="00874F63" w:rsidRPr="00BF2FEF" w:rsidRDefault="00DE7676" w:rsidP="00BF2FEF">
            <w:pPr>
              <w:contextualSpacing/>
              <w:jc w:val="center"/>
              <w:rPr>
                <w:rFonts w:eastAsia="MS Mincho"/>
              </w:rPr>
            </w:pPr>
            <w:r w:rsidRPr="00BF2FEF">
              <w:rPr>
                <w:rFonts w:eastAsia="MS Mincho"/>
              </w:rPr>
              <w:t>2016</w:t>
            </w:r>
            <w:r w:rsidR="00874F63" w:rsidRPr="00BF2FEF">
              <w:rPr>
                <w:rFonts w:eastAsia="MS Mincho"/>
              </w:rPr>
              <w:t xml:space="preserve"> г.</w:t>
            </w:r>
          </w:p>
        </w:tc>
        <w:tc>
          <w:tcPr>
            <w:tcW w:w="1679" w:type="dxa"/>
            <w:vAlign w:val="center"/>
          </w:tcPr>
          <w:p w:rsidR="00874F63" w:rsidRPr="00BF2FEF" w:rsidRDefault="00DE7676" w:rsidP="00BF2FEF">
            <w:pPr>
              <w:contextualSpacing/>
              <w:jc w:val="center"/>
              <w:rPr>
                <w:rFonts w:eastAsia="MS Mincho"/>
              </w:rPr>
            </w:pPr>
            <w:r w:rsidRPr="00BF2FEF">
              <w:rPr>
                <w:rFonts w:eastAsia="MS Mincho"/>
              </w:rPr>
              <w:t>2017</w:t>
            </w:r>
            <w:r w:rsidR="00874F63" w:rsidRPr="00BF2FEF">
              <w:rPr>
                <w:rFonts w:eastAsia="MS Mincho"/>
              </w:rPr>
              <w:t xml:space="preserve"> г.</w:t>
            </w:r>
          </w:p>
        </w:tc>
        <w:tc>
          <w:tcPr>
            <w:tcW w:w="1409" w:type="dxa"/>
            <w:vAlign w:val="center"/>
          </w:tcPr>
          <w:p w:rsidR="00874F63" w:rsidRPr="00BF2FEF" w:rsidRDefault="00DE7676" w:rsidP="00BF2FEF">
            <w:pPr>
              <w:contextualSpacing/>
              <w:jc w:val="center"/>
              <w:rPr>
                <w:rFonts w:eastAsia="MS Mincho"/>
              </w:rPr>
            </w:pPr>
            <w:r w:rsidRPr="00BF2FEF">
              <w:rPr>
                <w:rFonts w:eastAsia="MS Mincho"/>
              </w:rPr>
              <w:t>2018</w:t>
            </w:r>
            <w:r w:rsidR="00874F63" w:rsidRPr="00BF2FEF">
              <w:rPr>
                <w:rFonts w:eastAsia="MS Mincho"/>
              </w:rPr>
              <w:t xml:space="preserve"> г.</w:t>
            </w:r>
          </w:p>
        </w:tc>
      </w:tr>
      <w:tr w:rsidR="00DE7676" w:rsidRPr="00BF2FEF" w:rsidTr="00874F63">
        <w:trPr>
          <w:trHeight w:val="349"/>
        </w:trPr>
        <w:tc>
          <w:tcPr>
            <w:tcW w:w="5296" w:type="dxa"/>
          </w:tcPr>
          <w:p w:rsidR="00DE7676" w:rsidRPr="00BF2FEF" w:rsidRDefault="00DE7676" w:rsidP="00BF2FEF">
            <w:pPr>
              <w:contextualSpacing/>
              <w:jc w:val="both"/>
              <w:rPr>
                <w:rFonts w:eastAsia="MS Mincho"/>
              </w:rPr>
            </w:pPr>
            <w:r w:rsidRPr="00BF2FEF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40" w:type="dxa"/>
            <w:vAlign w:val="center"/>
          </w:tcPr>
          <w:p w:rsidR="00DE7676" w:rsidRPr="00BF2FEF" w:rsidRDefault="00DE7676" w:rsidP="00BF2FEF">
            <w:pPr>
              <w:contextualSpacing/>
              <w:jc w:val="center"/>
              <w:rPr>
                <w:rFonts w:eastAsia="MS Mincho"/>
              </w:rPr>
            </w:pPr>
            <w:r w:rsidRPr="00BF2FEF">
              <w:rPr>
                <w:rFonts w:eastAsia="MS Mincho"/>
              </w:rPr>
              <w:t>1,71</w:t>
            </w:r>
          </w:p>
        </w:tc>
        <w:tc>
          <w:tcPr>
            <w:tcW w:w="1679" w:type="dxa"/>
            <w:vAlign w:val="center"/>
          </w:tcPr>
          <w:p w:rsidR="00DE7676" w:rsidRPr="00BF2FEF" w:rsidRDefault="00DE7676" w:rsidP="00BF2FEF">
            <w:pPr>
              <w:jc w:val="center"/>
              <w:rPr>
                <w:color w:val="000000"/>
              </w:rPr>
            </w:pPr>
            <w:r w:rsidRPr="00BF2FEF">
              <w:rPr>
                <w:color w:val="000000"/>
              </w:rPr>
              <w:t>0,78</w:t>
            </w:r>
          </w:p>
        </w:tc>
        <w:tc>
          <w:tcPr>
            <w:tcW w:w="1409" w:type="dxa"/>
            <w:vAlign w:val="center"/>
          </w:tcPr>
          <w:p w:rsidR="00DE7676" w:rsidRPr="00BF2FEF" w:rsidRDefault="00005494" w:rsidP="00BF2FEF">
            <w:pPr>
              <w:jc w:val="center"/>
              <w:rPr>
                <w:color w:val="000000"/>
              </w:rPr>
            </w:pPr>
            <w:r w:rsidRPr="00BF2FEF">
              <w:rPr>
                <w:color w:val="000000"/>
              </w:rPr>
              <w:t xml:space="preserve">0,17 </w:t>
            </w:r>
          </w:p>
        </w:tc>
      </w:tr>
      <w:tr w:rsidR="00DE7676" w:rsidRPr="00BF2FEF" w:rsidTr="00874F63">
        <w:trPr>
          <w:trHeight w:val="354"/>
        </w:trPr>
        <w:tc>
          <w:tcPr>
            <w:tcW w:w="5296" w:type="dxa"/>
          </w:tcPr>
          <w:p w:rsidR="00DE7676" w:rsidRPr="00BF2FEF" w:rsidRDefault="00DE7676" w:rsidP="00BF2FEF">
            <w:pPr>
              <w:contextualSpacing/>
              <w:jc w:val="both"/>
              <w:rPr>
                <w:rFonts w:eastAsia="MS Mincho"/>
              </w:rPr>
            </w:pPr>
            <w:r w:rsidRPr="00BF2FEF">
              <w:rPr>
                <w:rFonts w:eastAsia="MS Mincho"/>
              </w:rPr>
              <w:t>Средний балл</w:t>
            </w:r>
          </w:p>
        </w:tc>
        <w:tc>
          <w:tcPr>
            <w:tcW w:w="1540" w:type="dxa"/>
            <w:vAlign w:val="center"/>
          </w:tcPr>
          <w:p w:rsidR="00DE7676" w:rsidRPr="00BF2FEF" w:rsidRDefault="00DE7676" w:rsidP="00BF2FEF">
            <w:pPr>
              <w:contextualSpacing/>
              <w:jc w:val="center"/>
              <w:rPr>
                <w:rFonts w:eastAsia="MS Mincho"/>
              </w:rPr>
            </w:pPr>
            <w:r w:rsidRPr="00BF2FEF">
              <w:rPr>
                <w:rFonts w:eastAsia="MS Mincho"/>
              </w:rPr>
              <w:t>69,48</w:t>
            </w:r>
          </w:p>
        </w:tc>
        <w:tc>
          <w:tcPr>
            <w:tcW w:w="1679" w:type="dxa"/>
            <w:vAlign w:val="center"/>
          </w:tcPr>
          <w:p w:rsidR="00DE7676" w:rsidRPr="00BF2FEF" w:rsidRDefault="00DE7676" w:rsidP="00BF2FEF">
            <w:pPr>
              <w:jc w:val="center"/>
            </w:pPr>
            <w:r w:rsidRPr="00BF2FEF">
              <w:t>72,63</w:t>
            </w:r>
          </w:p>
        </w:tc>
        <w:tc>
          <w:tcPr>
            <w:tcW w:w="1409" w:type="dxa"/>
            <w:vAlign w:val="center"/>
          </w:tcPr>
          <w:p w:rsidR="00DE7676" w:rsidRPr="00BF2FEF" w:rsidRDefault="002F7632" w:rsidP="00BF2FEF">
            <w:pPr>
              <w:jc w:val="center"/>
            </w:pPr>
            <w:r w:rsidRPr="00BF2FEF">
              <w:t>70,14</w:t>
            </w:r>
          </w:p>
        </w:tc>
      </w:tr>
      <w:tr w:rsidR="00DE7676" w:rsidRPr="00BF2FEF" w:rsidTr="00874F63">
        <w:trPr>
          <w:trHeight w:val="338"/>
        </w:trPr>
        <w:tc>
          <w:tcPr>
            <w:tcW w:w="5296" w:type="dxa"/>
          </w:tcPr>
          <w:p w:rsidR="00DE7676" w:rsidRPr="00BF2FEF" w:rsidRDefault="00DE7676" w:rsidP="00BF2FEF">
            <w:pPr>
              <w:contextualSpacing/>
              <w:jc w:val="both"/>
              <w:rPr>
                <w:rFonts w:eastAsia="MS Mincho"/>
              </w:rPr>
            </w:pPr>
            <w:r w:rsidRPr="00BF2FEF">
              <w:rPr>
                <w:rFonts w:eastAsia="MS Mincho"/>
              </w:rPr>
              <w:t>Получили от 81 до 100 баллов</w:t>
            </w:r>
          </w:p>
        </w:tc>
        <w:tc>
          <w:tcPr>
            <w:tcW w:w="1540" w:type="dxa"/>
            <w:vAlign w:val="center"/>
          </w:tcPr>
          <w:p w:rsidR="00DE7676" w:rsidRPr="00BF2FEF" w:rsidRDefault="00DE7676" w:rsidP="00BF2FEF">
            <w:pPr>
              <w:contextualSpacing/>
              <w:jc w:val="center"/>
              <w:rPr>
                <w:rFonts w:eastAsia="MS Mincho"/>
              </w:rPr>
            </w:pPr>
            <w:r w:rsidRPr="00BF2FEF">
              <w:rPr>
                <w:rFonts w:eastAsia="MS Mincho"/>
              </w:rPr>
              <w:t>28,05</w:t>
            </w:r>
          </w:p>
        </w:tc>
        <w:tc>
          <w:tcPr>
            <w:tcW w:w="1679" w:type="dxa"/>
            <w:vAlign w:val="center"/>
          </w:tcPr>
          <w:p w:rsidR="00DE7676" w:rsidRPr="00BF2FEF" w:rsidRDefault="00DE7676" w:rsidP="00BF2FEF">
            <w:pPr>
              <w:jc w:val="center"/>
              <w:rPr>
                <w:color w:val="000000"/>
              </w:rPr>
            </w:pPr>
            <w:r w:rsidRPr="00BF2FEF">
              <w:rPr>
                <w:color w:val="000000"/>
              </w:rPr>
              <w:t>39,69</w:t>
            </w:r>
          </w:p>
        </w:tc>
        <w:tc>
          <w:tcPr>
            <w:tcW w:w="1409" w:type="dxa"/>
            <w:vAlign w:val="center"/>
          </w:tcPr>
          <w:p w:rsidR="00DE7676" w:rsidRPr="00BF2FEF" w:rsidRDefault="00005494" w:rsidP="00BF2FEF">
            <w:pPr>
              <w:jc w:val="center"/>
              <w:rPr>
                <w:color w:val="000000"/>
              </w:rPr>
            </w:pPr>
            <w:r w:rsidRPr="00BF2FEF">
              <w:rPr>
                <w:color w:val="000000"/>
              </w:rPr>
              <w:t>30,80</w:t>
            </w:r>
          </w:p>
        </w:tc>
      </w:tr>
      <w:tr w:rsidR="00DE7676" w:rsidRPr="00BF2FEF" w:rsidTr="00874F63">
        <w:trPr>
          <w:trHeight w:val="338"/>
        </w:trPr>
        <w:tc>
          <w:tcPr>
            <w:tcW w:w="5296" w:type="dxa"/>
          </w:tcPr>
          <w:p w:rsidR="00DE7676" w:rsidRPr="00BF2FEF" w:rsidRDefault="00DE7676" w:rsidP="00BF2FEF">
            <w:pPr>
              <w:contextualSpacing/>
              <w:jc w:val="both"/>
              <w:rPr>
                <w:rFonts w:eastAsia="MS Mincho"/>
              </w:rPr>
            </w:pPr>
            <w:r w:rsidRPr="00BF2FEF">
              <w:rPr>
                <w:rFonts w:eastAsia="MS Mincho"/>
              </w:rPr>
              <w:t>Получили 100 баллов</w:t>
            </w:r>
          </w:p>
        </w:tc>
        <w:tc>
          <w:tcPr>
            <w:tcW w:w="1540" w:type="dxa"/>
            <w:vAlign w:val="center"/>
          </w:tcPr>
          <w:p w:rsidR="00DE7676" w:rsidRPr="00BF2FEF" w:rsidRDefault="00DE7676" w:rsidP="00BF2FEF">
            <w:pPr>
              <w:contextualSpacing/>
              <w:jc w:val="center"/>
              <w:rPr>
                <w:rFonts w:eastAsia="MS Mincho"/>
              </w:rPr>
            </w:pPr>
            <w:r w:rsidRPr="00BF2FEF">
              <w:rPr>
                <w:rFonts w:eastAsia="MS Mincho"/>
              </w:rPr>
              <w:t>0,00</w:t>
            </w:r>
          </w:p>
        </w:tc>
        <w:tc>
          <w:tcPr>
            <w:tcW w:w="1679" w:type="dxa"/>
            <w:vAlign w:val="center"/>
          </w:tcPr>
          <w:p w:rsidR="00DE7676" w:rsidRPr="00BF2FEF" w:rsidRDefault="00DE7676" w:rsidP="00BF2FEF">
            <w:pPr>
              <w:jc w:val="center"/>
              <w:rPr>
                <w:color w:val="000000"/>
              </w:rPr>
            </w:pPr>
            <w:r w:rsidRPr="00BF2FEF">
              <w:rPr>
                <w:color w:val="000000"/>
              </w:rPr>
              <w:t>0,00</w:t>
            </w:r>
          </w:p>
        </w:tc>
        <w:tc>
          <w:tcPr>
            <w:tcW w:w="1409" w:type="dxa"/>
            <w:vAlign w:val="center"/>
          </w:tcPr>
          <w:p w:rsidR="00DE7676" w:rsidRPr="00BF2FEF" w:rsidRDefault="002F7632" w:rsidP="00BF2FEF">
            <w:pPr>
              <w:jc w:val="center"/>
              <w:rPr>
                <w:color w:val="000000"/>
              </w:rPr>
            </w:pPr>
            <w:r w:rsidRPr="00BF2FEF">
              <w:rPr>
                <w:color w:val="000000"/>
              </w:rPr>
              <w:t>0,00</w:t>
            </w:r>
          </w:p>
        </w:tc>
      </w:tr>
    </w:tbl>
    <w:p w:rsidR="004059AC" w:rsidRPr="00BF2FEF" w:rsidRDefault="004059AC" w:rsidP="00BF2FEF"/>
    <w:p w:rsidR="005060D9" w:rsidRPr="00BF2FEF" w:rsidRDefault="00614AB8" w:rsidP="00BF2FEF">
      <w:pPr>
        <w:tabs>
          <w:tab w:val="left" w:pos="709"/>
        </w:tabs>
        <w:jc w:val="both"/>
      </w:pPr>
      <w:r w:rsidRPr="00BF2FEF">
        <w:t xml:space="preserve">3.3. </w:t>
      </w:r>
      <w:r w:rsidR="005060D9" w:rsidRPr="00BF2FEF">
        <w:t>Результаты по группам участников экзамена с различным уровнем подготовки:</w:t>
      </w:r>
    </w:p>
    <w:p w:rsidR="005060D9" w:rsidRPr="00BF2FEF" w:rsidRDefault="005060D9" w:rsidP="00BF2FEF">
      <w:pPr>
        <w:pStyle w:val="a3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FEF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BF2FEF">
        <w:rPr>
          <w:rFonts w:ascii="Times New Roman" w:eastAsia="Times New Roman" w:hAnsi="Times New Roman"/>
          <w:sz w:val="24"/>
          <w:szCs w:val="24"/>
          <w:lang w:eastAsia="ru-RU"/>
        </w:rPr>
        <w:t xml:space="preserve">) с учетом категории участников ЕГЭ </w:t>
      </w:r>
    </w:p>
    <w:p w:rsidR="005060D9" w:rsidRPr="00BF2FEF" w:rsidRDefault="00791F29" w:rsidP="00BF2FEF">
      <w:pPr>
        <w:pStyle w:val="a3"/>
        <w:spacing w:after="0" w:line="240" w:lineRule="auto"/>
        <w:ind w:left="1080" w:right="-1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F2FEF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6</w:t>
      </w:r>
    </w:p>
    <w:p w:rsidR="003501EA" w:rsidRPr="00BF2FEF" w:rsidRDefault="003501EA" w:rsidP="00BF2FEF">
      <w:pPr>
        <w:ind w:right="-1"/>
        <w:rPr>
          <w:rFonts w:eastAsia="Times New Roman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453"/>
        <w:gridCol w:w="1453"/>
        <w:gridCol w:w="1453"/>
        <w:gridCol w:w="1453"/>
      </w:tblGrid>
      <w:tr w:rsidR="00184FD5" w:rsidRPr="00BF2FEF" w:rsidTr="00F94242">
        <w:tc>
          <w:tcPr>
            <w:tcW w:w="4112" w:type="dxa"/>
          </w:tcPr>
          <w:p w:rsidR="00184FD5" w:rsidRPr="00BF2FEF" w:rsidRDefault="00184FD5" w:rsidP="00BF2F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84FD5" w:rsidRPr="00BF2FEF" w:rsidRDefault="00184FD5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453" w:type="dxa"/>
          </w:tcPr>
          <w:p w:rsidR="00184FD5" w:rsidRPr="00BF2FEF" w:rsidRDefault="00184FD5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453" w:type="dxa"/>
          </w:tcPr>
          <w:p w:rsidR="00184FD5" w:rsidRPr="00BF2FEF" w:rsidRDefault="00184FD5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Выпускники прошлых лет</w:t>
            </w:r>
          </w:p>
        </w:tc>
        <w:tc>
          <w:tcPr>
            <w:tcW w:w="1453" w:type="dxa"/>
          </w:tcPr>
          <w:p w:rsidR="00184FD5" w:rsidRPr="00BF2FEF" w:rsidRDefault="00184FD5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184FD5" w:rsidRPr="00BF2FEF" w:rsidTr="00F94242">
        <w:tc>
          <w:tcPr>
            <w:tcW w:w="4112" w:type="dxa"/>
          </w:tcPr>
          <w:p w:rsidR="00184FD5" w:rsidRPr="00BF2FEF" w:rsidRDefault="00184FD5" w:rsidP="00BF2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2F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F2FEF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453" w:type="dxa"/>
            <w:vAlign w:val="center"/>
          </w:tcPr>
          <w:p w:rsidR="00184FD5" w:rsidRPr="00BF2FEF" w:rsidRDefault="00EE496D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0,18 </w:t>
            </w:r>
          </w:p>
        </w:tc>
        <w:tc>
          <w:tcPr>
            <w:tcW w:w="1453" w:type="dxa"/>
            <w:vAlign w:val="center"/>
          </w:tcPr>
          <w:p w:rsidR="00184FD5" w:rsidRPr="00BF2FEF" w:rsidRDefault="00AB01EC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84FD5" w:rsidRPr="00BF2FEF" w:rsidRDefault="00E4349A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84FD5" w:rsidRPr="00BF2FEF" w:rsidRDefault="000F26F2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84FD5" w:rsidRPr="00BF2FEF" w:rsidTr="00F94242">
        <w:tc>
          <w:tcPr>
            <w:tcW w:w="4112" w:type="dxa"/>
          </w:tcPr>
          <w:p w:rsidR="00184FD5" w:rsidRPr="00BF2FEF" w:rsidRDefault="00184FD5" w:rsidP="00BF2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F2FEF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453" w:type="dxa"/>
            <w:vAlign w:val="center"/>
          </w:tcPr>
          <w:p w:rsidR="00184FD5" w:rsidRPr="00BF2FEF" w:rsidRDefault="00EE496D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24,63 </w:t>
            </w:r>
          </w:p>
        </w:tc>
        <w:tc>
          <w:tcPr>
            <w:tcW w:w="1453" w:type="dxa"/>
            <w:vAlign w:val="center"/>
          </w:tcPr>
          <w:p w:rsidR="00184FD5" w:rsidRPr="00BF2FEF" w:rsidRDefault="00A31D27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53" w:type="dxa"/>
            <w:vAlign w:val="center"/>
          </w:tcPr>
          <w:p w:rsidR="00184FD5" w:rsidRPr="00BF2FEF" w:rsidRDefault="00A31D27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37,04 </w:t>
            </w:r>
          </w:p>
        </w:tc>
        <w:tc>
          <w:tcPr>
            <w:tcW w:w="1453" w:type="dxa"/>
            <w:vAlign w:val="center"/>
          </w:tcPr>
          <w:p w:rsidR="00184FD5" w:rsidRPr="00BF2FEF" w:rsidRDefault="000F26F2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84FD5" w:rsidRPr="00BF2FEF" w:rsidTr="00F94242">
        <w:tc>
          <w:tcPr>
            <w:tcW w:w="4112" w:type="dxa"/>
          </w:tcPr>
          <w:p w:rsidR="00184FD5" w:rsidRPr="00BF2FEF" w:rsidRDefault="00184FD5" w:rsidP="00BF2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F2FEF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453" w:type="dxa"/>
            <w:vAlign w:val="center"/>
          </w:tcPr>
          <w:p w:rsidR="00184FD5" w:rsidRPr="00BF2FEF" w:rsidRDefault="00EE496D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44,30 </w:t>
            </w:r>
          </w:p>
        </w:tc>
        <w:tc>
          <w:tcPr>
            <w:tcW w:w="1453" w:type="dxa"/>
            <w:vAlign w:val="center"/>
          </w:tcPr>
          <w:p w:rsidR="00184FD5" w:rsidRPr="00BF2FEF" w:rsidRDefault="00AB01EC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84FD5" w:rsidRPr="00BF2FEF" w:rsidRDefault="00A31D27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29,63 </w:t>
            </w:r>
          </w:p>
        </w:tc>
        <w:tc>
          <w:tcPr>
            <w:tcW w:w="1453" w:type="dxa"/>
            <w:vAlign w:val="center"/>
          </w:tcPr>
          <w:p w:rsidR="00184FD5" w:rsidRPr="00BF2FEF" w:rsidRDefault="00A31D27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80,00 </w:t>
            </w:r>
          </w:p>
        </w:tc>
      </w:tr>
      <w:tr w:rsidR="00184FD5" w:rsidRPr="00BF2FEF" w:rsidTr="00F94242">
        <w:tc>
          <w:tcPr>
            <w:tcW w:w="4112" w:type="dxa"/>
          </w:tcPr>
          <w:p w:rsidR="00184FD5" w:rsidRPr="00BF2FEF" w:rsidRDefault="00184FD5" w:rsidP="00BF2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2F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F2FEF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1453" w:type="dxa"/>
            <w:vAlign w:val="center"/>
          </w:tcPr>
          <w:p w:rsidR="00184FD5" w:rsidRPr="00BF2FEF" w:rsidRDefault="00EE496D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30,88 </w:t>
            </w:r>
          </w:p>
        </w:tc>
        <w:tc>
          <w:tcPr>
            <w:tcW w:w="1453" w:type="dxa"/>
            <w:vAlign w:val="center"/>
          </w:tcPr>
          <w:p w:rsidR="00184FD5" w:rsidRPr="00BF2FEF" w:rsidRDefault="00AB01EC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84FD5" w:rsidRPr="00BF2FEF" w:rsidRDefault="00A31D27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1453" w:type="dxa"/>
            <w:vAlign w:val="center"/>
          </w:tcPr>
          <w:p w:rsidR="00184FD5" w:rsidRPr="00BF2FEF" w:rsidRDefault="00A31D27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20,00 </w:t>
            </w:r>
          </w:p>
        </w:tc>
      </w:tr>
      <w:tr w:rsidR="00184FD5" w:rsidRPr="00BF2FEF" w:rsidTr="00F94242">
        <w:tc>
          <w:tcPr>
            <w:tcW w:w="4112" w:type="dxa"/>
          </w:tcPr>
          <w:p w:rsidR="00184FD5" w:rsidRPr="00BF2FEF" w:rsidRDefault="00184FD5" w:rsidP="00BF2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  <w:tc>
          <w:tcPr>
            <w:tcW w:w="1453" w:type="dxa"/>
            <w:vAlign w:val="center"/>
          </w:tcPr>
          <w:p w:rsidR="00184FD5" w:rsidRPr="00BF2FEF" w:rsidRDefault="00BB1ADC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84FD5" w:rsidRPr="00BF2FEF" w:rsidRDefault="00AB01EC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84FD5" w:rsidRPr="00BF2FEF" w:rsidRDefault="00E4349A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3" w:type="dxa"/>
            <w:vAlign w:val="center"/>
          </w:tcPr>
          <w:p w:rsidR="00184FD5" w:rsidRPr="00BF2FEF" w:rsidRDefault="000F26F2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9F1ACE" w:rsidRPr="00BF2FEF" w:rsidRDefault="009F1ACE" w:rsidP="00BF2FE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0D9" w:rsidRPr="00BF2FEF" w:rsidRDefault="005060D9" w:rsidP="00BF2FE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FEF">
        <w:rPr>
          <w:rFonts w:ascii="Times New Roman" w:eastAsia="Times New Roman" w:hAnsi="Times New Roman"/>
          <w:b/>
          <w:sz w:val="24"/>
          <w:szCs w:val="24"/>
          <w:lang w:eastAsia="ru-RU"/>
        </w:rPr>
        <w:t>Б)</w:t>
      </w:r>
      <w:r w:rsidRPr="00BF2FEF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типа ОО </w:t>
      </w:r>
    </w:p>
    <w:p w:rsidR="005060D9" w:rsidRPr="00BF2FEF" w:rsidRDefault="00791F29" w:rsidP="00BF2FEF">
      <w:pPr>
        <w:pStyle w:val="a3"/>
        <w:spacing w:after="0" w:line="240" w:lineRule="auto"/>
        <w:ind w:left="1080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F2FEF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7</w:t>
      </w:r>
    </w:p>
    <w:p w:rsidR="003501EA" w:rsidRPr="00BF2FEF" w:rsidRDefault="003501EA" w:rsidP="00BF2FEF">
      <w:pPr>
        <w:rPr>
          <w:rFonts w:eastAsia="Times New Roman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1559"/>
        <w:gridCol w:w="2268"/>
      </w:tblGrid>
      <w:tr w:rsidR="00F8743A" w:rsidRPr="00BF2FEF" w:rsidTr="00813831">
        <w:tc>
          <w:tcPr>
            <w:tcW w:w="4678" w:type="dxa"/>
          </w:tcPr>
          <w:p w:rsidR="00F8743A" w:rsidRPr="00BF2FEF" w:rsidRDefault="00F8743A" w:rsidP="00BF2F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743A" w:rsidRPr="00BF2FEF" w:rsidRDefault="00F8743A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559" w:type="dxa"/>
            <w:vAlign w:val="center"/>
          </w:tcPr>
          <w:p w:rsidR="00F8743A" w:rsidRPr="00BF2FEF" w:rsidRDefault="00F8743A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2268" w:type="dxa"/>
          </w:tcPr>
          <w:p w:rsidR="00F8743A" w:rsidRPr="00BF2FEF" w:rsidRDefault="00F8743A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СОШ с углубленным изучением отдельных предметов</w:t>
            </w:r>
          </w:p>
        </w:tc>
      </w:tr>
      <w:tr w:rsidR="00DA2258" w:rsidRPr="00BF2FEF" w:rsidTr="00813831">
        <w:tc>
          <w:tcPr>
            <w:tcW w:w="4678" w:type="dxa"/>
          </w:tcPr>
          <w:p w:rsidR="00DA2258" w:rsidRPr="00BF2FEF" w:rsidRDefault="00DA2258" w:rsidP="00BF2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2F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F2FEF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701" w:type="dxa"/>
            <w:vAlign w:val="center"/>
          </w:tcPr>
          <w:p w:rsidR="00DA2258" w:rsidRPr="00BF2FEF" w:rsidRDefault="009E24EC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0,34 </w:t>
            </w:r>
          </w:p>
        </w:tc>
        <w:tc>
          <w:tcPr>
            <w:tcW w:w="1559" w:type="dxa"/>
            <w:vAlign w:val="center"/>
          </w:tcPr>
          <w:p w:rsidR="00DA2258" w:rsidRPr="00BF2FEF" w:rsidRDefault="00791BDB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:rsidR="00DA2258" w:rsidRPr="00BF2FEF" w:rsidRDefault="00385CB3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A2258" w:rsidRPr="00BF2FEF" w:rsidTr="00813831">
        <w:tc>
          <w:tcPr>
            <w:tcW w:w="4678" w:type="dxa"/>
          </w:tcPr>
          <w:p w:rsidR="00DA2258" w:rsidRPr="00BF2FEF" w:rsidRDefault="00DA2258" w:rsidP="00BF2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F2FEF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701" w:type="dxa"/>
            <w:vAlign w:val="center"/>
          </w:tcPr>
          <w:p w:rsidR="00DA2258" w:rsidRPr="00BF2FEF" w:rsidRDefault="005F4CDF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28,62 </w:t>
            </w:r>
          </w:p>
        </w:tc>
        <w:tc>
          <w:tcPr>
            <w:tcW w:w="1559" w:type="dxa"/>
            <w:vAlign w:val="center"/>
          </w:tcPr>
          <w:p w:rsidR="00DA2258" w:rsidRPr="00BF2FEF" w:rsidRDefault="00A16F74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16,00 </w:t>
            </w:r>
          </w:p>
        </w:tc>
        <w:tc>
          <w:tcPr>
            <w:tcW w:w="2268" w:type="dxa"/>
            <w:vAlign w:val="center"/>
          </w:tcPr>
          <w:p w:rsidR="00DA2258" w:rsidRPr="00BF2FEF" w:rsidRDefault="005F4CDF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27,38 </w:t>
            </w:r>
          </w:p>
        </w:tc>
      </w:tr>
      <w:tr w:rsidR="00DA2258" w:rsidRPr="00BF2FEF" w:rsidTr="00813831">
        <w:tc>
          <w:tcPr>
            <w:tcW w:w="4678" w:type="dxa"/>
          </w:tcPr>
          <w:p w:rsidR="00DA2258" w:rsidRPr="00BF2FEF" w:rsidRDefault="00DA2258" w:rsidP="00BF2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F2FEF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701" w:type="dxa"/>
            <w:vAlign w:val="center"/>
          </w:tcPr>
          <w:p w:rsidR="00DA2258" w:rsidRPr="00BF2FEF" w:rsidRDefault="005F4CDF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43,79 </w:t>
            </w:r>
          </w:p>
        </w:tc>
        <w:tc>
          <w:tcPr>
            <w:tcW w:w="1559" w:type="dxa"/>
            <w:vAlign w:val="center"/>
          </w:tcPr>
          <w:p w:rsidR="00DA2258" w:rsidRPr="00BF2FEF" w:rsidRDefault="00A16F74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45,71 </w:t>
            </w:r>
          </w:p>
        </w:tc>
        <w:tc>
          <w:tcPr>
            <w:tcW w:w="2268" w:type="dxa"/>
            <w:vAlign w:val="center"/>
          </w:tcPr>
          <w:p w:rsidR="00DA2258" w:rsidRPr="00BF2FEF" w:rsidRDefault="005F4CDF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45,24 </w:t>
            </w:r>
          </w:p>
        </w:tc>
      </w:tr>
      <w:tr w:rsidR="00DA2258" w:rsidRPr="00BF2FEF" w:rsidTr="00813831">
        <w:tc>
          <w:tcPr>
            <w:tcW w:w="4678" w:type="dxa"/>
          </w:tcPr>
          <w:p w:rsidR="00DA2258" w:rsidRPr="00BF2FEF" w:rsidRDefault="00DA2258" w:rsidP="00BF2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2F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F2FEF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    </w:t>
            </w:r>
          </w:p>
        </w:tc>
        <w:tc>
          <w:tcPr>
            <w:tcW w:w="1701" w:type="dxa"/>
            <w:vAlign w:val="center"/>
          </w:tcPr>
          <w:p w:rsidR="00DA2258" w:rsidRPr="00BF2FEF" w:rsidRDefault="005F4CDF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27,24 </w:t>
            </w:r>
          </w:p>
        </w:tc>
        <w:tc>
          <w:tcPr>
            <w:tcW w:w="1559" w:type="dxa"/>
            <w:vAlign w:val="center"/>
          </w:tcPr>
          <w:p w:rsidR="00DA2258" w:rsidRPr="00BF2FEF" w:rsidRDefault="00A16F74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38,29 </w:t>
            </w:r>
          </w:p>
        </w:tc>
        <w:tc>
          <w:tcPr>
            <w:tcW w:w="2268" w:type="dxa"/>
            <w:vAlign w:val="center"/>
          </w:tcPr>
          <w:p w:rsidR="00DA2258" w:rsidRPr="00BF2FEF" w:rsidRDefault="005F4CDF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27,38 </w:t>
            </w:r>
          </w:p>
        </w:tc>
      </w:tr>
      <w:tr w:rsidR="00DA2258" w:rsidRPr="00BF2FEF" w:rsidTr="00813831">
        <w:tc>
          <w:tcPr>
            <w:tcW w:w="4678" w:type="dxa"/>
          </w:tcPr>
          <w:p w:rsidR="00DA2258" w:rsidRPr="00BF2FEF" w:rsidRDefault="00DA2258" w:rsidP="00BF2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Количество выпускников, получивших 100 </w:t>
            </w:r>
            <w:r w:rsidRPr="00BF2FEF">
              <w:rPr>
                <w:rFonts w:ascii="Times New Roman" w:hAnsi="Times New Roman"/>
                <w:sz w:val="24"/>
                <w:szCs w:val="24"/>
              </w:rPr>
              <w:lastRenderedPageBreak/>
              <w:t>баллов</w:t>
            </w:r>
          </w:p>
        </w:tc>
        <w:tc>
          <w:tcPr>
            <w:tcW w:w="1701" w:type="dxa"/>
            <w:vAlign w:val="center"/>
          </w:tcPr>
          <w:p w:rsidR="00DA2258" w:rsidRPr="00BF2FEF" w:rsidRDefault="009E24EC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DA2258" w:rsidRPr="00BF2FEF" w:rsidRDefault="00791BDB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:rsidR="00DA2258" w:rsidRPr="00BF2FEF" w:rsidRDefault="00385CB3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F8743A" w:rsidRPr="00BF2FEF" w:rsidRDefault="00F8743A" w:rsidP="00BF2FEF">
      <w:pPr>
        <w:jc w:val="both"/>
        <w:rPr>
          <w:rFonts w:eastAsia="Times New Roman"/>
          <w:b/>
        </w:rPr>
      </w:pPr>
    </w:p>
    <w:p w:rsidR="005060D9" w:rsidRPr="00BF2FEF" w:rsidRDefault="005060D9" w:rsidP="00BF2FE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2FEF">
        <w:rPr>
          <w:rFonts w:ascii="Times New Roman" w:eastAsia="Times New Roman" w:hAnsi="Times New Roman"/>
          <w:b/>
          <w:sz w:val="24"/>
          <w:szCs w:val="24"/>
          <w:lang w:eastAsia="ru-RU"/>
        </w:rPr>
        <w:t>В) Основные результаты ЕГЭ по предмету в сравнении по АТЕ</w:t>
      </w:r>
    </w:p>
    <w:p w:rsidR="003501EA" w:rsidRPr="00BF2FEF" w:rsidRDefault="003501EA" w:rsidP="00BF2FEF">
      <w:pPr>
        <w:pStyle w:val="a3"/>
        <w:spacing w:after="0" w:line="240" w:lineRule="auto"/>
        <w:ind w:left="525"/>
        <w:jc w:val="right"/>
        <w:rPr>
          <w:rFonts w:ascii="Times New Roman" w:hAnsi="Times New Roman"/>
          <w:i/>
          <w:sz w:val="24"/>
          <w:szCs w:val="24"/>
        </w:rPr>
      </w:pPr>
    </w:p>
    <w:p w:rsidR="005060D9" w:rsidRPr="00BF2FEF" w:rsidRDefault="00791F29" w:rsidP="00BF2FEF">
      <w:pPr>
        <w:pStyle w:val="a3"/>
        <w:spacing w:after="0" w:line="240" w:lineRule="auto"/>
        <w:ind w:left="525"/>
        <w:jc w:val="right"/>
        <w:rPr>
          <w:rFonts w:ascii="Times New Roman" w:hAnsi="Times New Roman"/>
          <w:i/>
          <w:sz w:val="24"/>
          <w:szCs w:val="24"/>
        </w:rPr>
      </w:pPr>
      <w:r w:rsidRPr="00BF2FEF">
        <w:rPr>
          <w:rFonts w:ascii="Times New Roman" w:hAnsi="Times New Roman"/>
          <w:i/>
          <w:sz w:val="24"/>
          <w:szCs w:val="24"/>
        </w:rPr>
        <w:t>Таблица 8</w:t>
      </w:r>
    </w:p>
    <w:p w:rsidR="003501EA" w:rsidRPr="00BF2FEF" w:rsidRDefault="003501EA" w:rsidP="00BF2FEF">
      <w:pPr>
        <w:pStyle w:val="a3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4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560"/>
        <w:gridCol w:w="1701"/>
        <w:gridCol w:w="1417"/>
        <w:gridCol w:w="1226"/>
      </w:tblGrid>
      <w:tr w:rsidR="00497216" w:rsidRPr="00BF2FEF" w:rsidTr="00813831">
        <w:tc>
          <w:tcPr>
            <w:tcW w:w="2977" w:type="dxa"/>
          </w:tcPr>
          <w:p w:rsidR="00497216" w:rsidRPr="00BF2FEF" w:rsidRDefault="0049721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Наименование АТЕ</w:t>
            </w:r>
          </w:p>
        </w:tc>
        <w:tc>
          <w:tcPr>
            <w:tcW w:w="1559" w:type="dxa"/>
          </w:tcPr>
          <w:p w:rsidR="00497216" w:rsidRPr="00BF2FEF" w:rsidRDefault="0049721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F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F2FEF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</w:t>
            </w:r>
          </w:p>
        </w:tc>
        <w:tc>
          <w:tcPr>
            <w:tcW w:w="1560" w:type="dxa"/>
          </w:tcPr>
          <w:p w:rsidR="00497216" w:rsidRPr="00BF2FEF" w:rsidRDefault="0049721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F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F2FEF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701" w:type="dxa"/>
          </w:tcPr>
          <w:p w:rsidR="00497216" w:rsidRPr="00BF2FEF" w:rsidRDefault="0049721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F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F2FEF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</w:t>
            </w:r>
          </w:p>
        </w:tc>
        <w:tc>
          <w:tcPr>
            <w:tcW w:w="1417" w:type="dxa"/>
          </w:tcPr>
          <w:p w:rsidR="00497216" w:rsidRPr="00BF2FEF" w:rsidRDefault="0049721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F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BF2FEF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100 баллов</w:t>
            </w:r>
          </w:p>
        </w:tc>
        <w:tc>
          <w:tcPr>
            <w:tcW w:w="1226" w:type="dxa"/>
          </w:tcPr>
          <w:p w:rsidR="00497216" w:rsidRPr="00BF2FEF" w:rsidRDefault="0049721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Количество выпускников, получивших 100 баллов</w:t>
            </w:r>
          </w:p>
        </w:tc>
      </w:tr>
      <w:tr w:rsidR="00497216" w:rsidRPr="00BF2FEF" w:rsidTr="00813831">
        <w:trPr>
          <w:trHeight w:val="195"/>
        </w:trPr>
        <w:tc>
          <w:tcPr>
            <w:tcW w:w="2977" w:type="dxa"/>
          </w:tcPr>
          <w:p w:rsidR="00497216" w:rsidRPr="00BF2FEF" w:rsidRDefault="00497216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Бокситогорский район</w:t>
            </w:r>
          </w:p>
        </w:tc>
        <w:tc>
          <w:tcPr>
            <w:tcW w:w="1559" w:type="dxa"/>
            <w:vAlign w:val="center"/>
          </w:tcPr>
          <w:p w:rsidR="00497216" w:rsidRPr="00BF2FEF" w:rsidRDefault="008B220D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497216" w:rsidRPr="00BF2FEF" w:rsidRDefault="008B220D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</w:t>
            </w:r>
            <w:r w:rsidR="00865AD6" w:rsidRPr="00BF2FE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497216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1,38 </w:t>
            </w:r>
          </w:p>
        </w:tc>
        <w:tc>
          <w:tcPr>
            <w:tcW w:w="1417" w:type="dxa"/>
            <w:vAlign w:val="center"/>
          </w:tcPr>
          <w:p w:rsidR="00497216" w:rsidRPr="00BF2FEF" w:rsidRDefault="0019079A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</w:t>
            </w:r>
            <w:r w:rsidR="00865AD6" w:rsidRPr="00BF2FEF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1226" w:type="dxa"/>
            <w:vAlign w:val="center"/>
          </w:tcPr>
          <w:p w:rsidR="00497216" w:rsidRPr="00BF2FEF" w:rsidRDefault="008B220D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3FE0" w:rsidRPr="00BF2FEF" w:rsidTr="00813831">
        <w:trPr>
          <w:trHeight w:val="195"/>
        </w:trPr>
        <w:tc>
          <w:tcPr>
            <w:tcW w:w="2977" w:type="dxa"/>
          </w:tcPr>
          <w:p w:rsidR="003E3FE0" w:rsidRPr="00BF2FEF" w:rsidRDefault="003E3FE0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Волосовский район</w:t>
            </w:r>
          </w:p>
        </w:tc>
        <w:tc>
          <w:tcPr>
            <w:tcW w:w="1559" w:type="dxa"/>
            <w:vAlign w:val="center"/>
          </w:tcPr>
          <w:p w:rsidR="003E3FE0" w:rsidRPr="00BF2FEF" w:rsidRDefault="003E3FE0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3E3FE0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0,87 </w:t>
            </w:r>
          </w:p>
        </w:tc>
        <w:tc>
          <w:tcPr>
            <w:tcW w:w="1701" w:type="dxa"/>
            <w:vAlign w:val="center"/>
          </w:tcPr>
          <w:p w:rsidR="003E3FE0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0,69 </w:t>
            </w:r>
          </w:p>
        </w:tc>
        <w:tc>
          <w:tcPr>
            <w:tcW w:w="1417" w:type="dxa"/>
            <w:vAlign w:val="center"/>
          </w:tcPr>
          <w:p w:rsidR="003E3FE0" w:rsidRPr="00BF2FEF" w:rsidRDefault="00003E58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26" w:type="dxa"/>
            <w:vAlign w:val="center"/>
          </w:tcPr>
          <w:p w:rsidR="003E3FE0" w:rsidRPr="00BF2FEF" w:rsidRDefault="003E3FE0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3FE0" w:rsidRPr="00BF2FEF" w:rsidTr="00813831">
        <w:trPr>
          <w:trHeight w:val="195"/>
        </w:trPr>
        <w:tc>
          <w:tcPr>
            <w:tcW w:w="2977" w:type="dxa"/>
          </w:tcPr>
          <w:p w:rsidR="003E3FE0" w:rsidRPr="00BF2FEF" w:rsidRDefault="003E3FE0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Волховский район</w:t>
            </w:r>
          </w:p>
        </w:tc>
        <w:tc>
          <w:tcPr>
            <w:tcW w:w="1559" w:type="dxa"/>
            <w:vAlign w:val="center"/>
          </w:tcPr>
          <w:p w:rsidR="003E3FE0" w:rsidRPr="00BF2FEF" w:rsidRDefault="00B672E5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3E3FE0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0,69 </w:t>
            </w:r>
          </w:p>
        </w:tc>
        <w:tc>
          <w:tcPr>
            <w:tcW w:w="1701" w:type="dxa"/>
            <w:vAlign w:val="center"/>
          </w:tcPr>
          <w:p w:rsidR="003E3FE0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1,38 </w:t>
            </w:r>
          </w:p>
        </w:tc>
        <w:tc>
          <w:tcPr>
            <w:tcW w:w="1417" w:type="dxa"/>
            <w:vAlign w:val="center"/>
          </w:tcPr>
          <w:p w:rsidR="003E3FE0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1,90 </w:t>
            </w:r>
          </w:p>
        </w:tc>
        <w:tc>
          <w:tcPr>
            <w:tcW w:w="1226" w:type="dxa"/>
            <w:vAlign w:val="center"/>
          </w:tcPr>
          <w:p w:rsidR="003E3FE0" w:rsidRPr="00BF2FEF" w:rsidRDefault="00B672E5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3FE0" w:rsidRPr="00BF2FEF" w:rsidTr="00813831">
        <w:trPr>
          <w:trHeight w:val="195"/>
        </w:trPr>
        <w:tc>
          <w:tcPr>
            <w:tcW w:w="2977" w:type="dxa"/>
          </w:tcPr>
          <w:p w:rsidR="003E3FE0" w:rsidRPr="00BF2FEF" w:rsidRDefault="003E3FE0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Всеволожский район</w:t>
            </w:r>
          </w:p>
        </w:tc>
        <w:tc>
          <w:tcPr>
            <w:tcW w:w="1559" w:type="dxa"/>
            <w:vAlign w:val="center"/>
          </w:tcPr>
          <w:p w:rsidR="003E3FE0" w:rsidRPr="00BF2FEF" w:rsidRDefault="00E27B54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</w:t>
            </w:r>
            <w:r w:rsidR="00865AD6" w:rsidRPr="00BF2FEF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1560" w:type="dxa"/>
            <w:vAlign w:val="center"/>
          </w:tcPr>
          <w:p w:rsidR="003E3FE0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6,40 </w:t>
            </w:r>
          </w:p>
        </w:tc>
        <w:tc>
          <w:tcPr>
            <w:tcW w:w="1701" w:type="dxa"/>
            <w:vAlign w:val="center"/>
          </w:tcPr>
          <w:p w:rsidR="003E3FE0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9,86 </w:t>
            </w:r>
          </w:p>
        </w:tc>
        <w:tc>
          <w:tcPr>
            <w:tcW w:w="1417" w:type="dxa"/>
            <w:vAlign w:val="center"/>
          </w:tcPr>
          <w:p w:rsidR="003E3FE0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5,02 </w:t>
            </w:r>
          </w:p>
        </w:tc>
        <w:tc>
          <w:tcPr>
            <w:tcW w:w="1226" w:type="dxa"/>
            <w:vAlign w:val="center"/>
          </w:tcPr>
          <w:p w:rsidR="003E3FE0" w:rsidRPr="00BF2FEF" w:rsidRDefault="00B6302C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3FE0" w:rsidRPr="00BF2FEF" w:rsidTr="00813831">
        <w:trPr>
          <w:trHeight w:val="195"/>
        </w:trPr>
        <w:tc>
          <w:tcPr>
            <w:tcW w:w="2977" w:type="dxa"/>
          </w:tcPr>
          <w:p w:rsidR="003E3FE0" w:rsidRPr="00BF2FEF" w:rsidRDefault="003E3FE0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Выборгский район</w:t>
            </w:r>
          </w:p>
        </w:tc>
        <w:tc>
          <w:tcPr>
            <w:tcW w:w="1559" w:type="dxa"/>
            <w:vAlign w:val="center"/>
          </w:tcPr>
          <w:p w:rsidR="003E3FE0" w:rsidRPr="00BF2FEF" w:rsidRDefault="00FF2DB2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3E3FE0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4,67 </w:t>
            </w:r>
          </w:p>
        </w:tc>
        <w:tc>
          <w:tcPr>
            <w:tcW w:w="1701" w:type="dxa"/>
            <w:vAlign w:val="center"/>
          </w:tcPr>
          <w:p w:rsidR="003E3FE0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7,27 </w:t>
            </w:r>
          </w:p>
        </w:tc>
        <w:tc>
          <w:tcPr>
            <w:tcW w:w="1417" w:type="dxa"/>
            <w:vAlign w:val="center"/>
          </w:tcPr>
          <w:p w:rsidR="003E3FE0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5,19 </w:t>
            </w:r>
          </w:p>
        </w:tc>
        <w:tc>
          <w:tcPr>
            <w:tcW w:w="1226" w:type="dxa"/>
            <w:vAlign w:val="center"/>
          </w:tcPr>
          <w:p w:rsidR="003E3FE0" w:rsidRPr="00BF2FEF" w:rsidRDefault="00E277DF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3FE0" w:rsidRPr="00BF2FEF" w:rsidTr="00813831">
        <w:trPr>
          <w:trHeight w:val="195"/>
        </w:trPr>
        <w:tc>
          <w:tcPr>
            <w:tcW w:w="2977" w:type="dxa"/>
          </w:tcPr>
          <w:p w:rsidR="003E3FE0" w:rsidRPr="00BF2FEF" w:rsidRDefault="003E3FE0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Гатчинский район</w:t>
            </w:r>
          </w:p>
        </w:tc>
        <w:tc>
          <w:tcPr>
            <w:tcW w:w="1559" w:type="dxa"/>
            <w:vAlign w:val="center"/>
          </w:tcPr>
          <w:p w:rsidR="003E3FE0" w:rsidRPr="00BF2FEF" w:rsidRDefault="00C40EC1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3E3FE0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2,25 </w:t>
            </w:r>
          </w:p>
        </w:tc>
        <w:tc>
          <w:tcPr>
            <w:tcW w:w="1701" w:type="dxa"/>
            <w:vAlign w:val="center"/>
          </w:tcPr>
          <w:p w:rsidR="003E3FE0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7,61 </w:t>
            </w:r>
          </w:p>
        </w:tc>
        <w:tc>
          <w:tcPr>
            <w:tcW w:w="1417" w:type="dxa"/>
            <w:vAlign w:val="center"/>
          </w:tcPr>
          <w:p w:rsidR="003E3FE0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5,36 </w:t>
            </w:r>
          </w:p>
        </w:tc>
        <w:tc>
          <w:tcPr>
            <w:tcW w:w="1226" w:type="dxa"/>
            <w:vAlign w:val="center"/>
          </w:tcPr>
          <w:p w:rsidR="003E3FE0" w:rsidRPr="00BF2FEF" w:rsidRDefault="00C40EC1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3FE0" w:rsidRPr="00BF2FEF" w:rsidTr="00813831">
        <w:trPr>
          <w:trHeight w:val="195"/>
        </w:trPr>
        <w:tc>
          <w:tcPr>
            <w:tcW w:w="2977" w:type="dxa"/>
          </w:tcPr>
          <w:p w:rsidR="003E3FE0" w:rsidRPr="00BF2FEF" w:rsidRDefault="003E3FE0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Кингисеппский район</w:t>
            </w:r>
          </w:p>
        </w:tc>
        <w:tc>
          <w:tcPr>
            <w:tcW w:w="1559" w:type="dxa"/>
            <w:vAlign w:val="center"/>
          </w:tcPr>
          <w:p w:rsidR="003E3FE0" w:rsidRPr="00BF2FEF" w:rsidRDefault="00145CA7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3E3FE0" w:rsidRPr="00BF2FEF" w:rsidRDefault="007D67A9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1</w:t>
            </w:r>
            <w:r w:rsidR="00865AD6" w:rsidRPr="00BF2FEF">
              <w:rPr>
                <w:rFonts w:ascii="Times New Roman" w:hAnsi="Times New Roman"/>
                <w:sz w:val="24"/>
                <w:szCs w:val="24"/>
              </w:rPr>
              <w:t xml:space="preserve">,56 </w:t>
            </w:r>
          </w:p>
        </w:tc>
        <w:tc>
          <w:tcPr>
            <w:tcW w:w="1701" w:type="dxa"/>
            <w:vAlign w:val="center"/>
          </w:tcPr>
          <w:p w:rsidR="003E3FE0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1,73 </w:t>
            </w:r>
          </w:p>
        </w:tc>
        <w:tc>
          <w:tcPr>
            <w:tcW w:w="1417" w:type="dxa"/>
            <w:vAlign w:val="center"/>
          </w:tcPr>
          <w:p w:rsidR="003E3FE0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1,90 </w:t>
            </w:r>
          </w:p>
        </w:tc>
        <w:tc>
          <w:tcPr>
            <w:tcW w:w="1226" w:type="dxa"/>
            <w:vAlign w:val="center"/>
          </w:tcPr>
          <w:p w:rsidR="003E3FE0" w:rsidRPr="00BF2FEF" w:rsidRDefault="00145CA7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3FE0" w:rsidRPr="00BF2FEF" w:rsidTr="00813831">
        <w:trPr>
          <w:trHeight w:val="195"/>
        </w:trPr>
        <w:tc>
          <w:tcPr>
            <w:tcW w:w="2977" w:type="dxa"/>
          </w:tcPr>
          <w:p w:rsidR="003E3FE0" w:rsidRPr="00BF2FEF" w:rsidRDefault="003E3FE0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Киришский район</w:t>
            </w:r>
          </w:p>
        </w:tc>
        <w:tc>
          <w:tcPr>
            <w:tcW w:w="1559" w:type="dxa"/>
            <w:vAlign w:val="center"/>
          </w:tcPr>
          <w:p w:rsidR="003E3FE0" w:rsidRPr="00BF2FEF" w:rsidRDefault="00DE6640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3E3FE0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1,38 </w:t>
            </w:r>
          </w:p>
        </w:tc>
        <w:tc>
          <w:tcPr>
            <w:tcW w:w="1701" w:type="dxa"/>
            <w:vAlign w:val="center"/>
          </w:tcPr>
          <w:p w:rsidR="003E3FE0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3,11 </w:t>
            </w:r>
          </w:p>
        </w:tc>
        <w:tc>
          <w:tcPr>
            <w:tcW w:w="1417" w:type="dxa"/>
            <w:vAlign w:val="center"/>
          </w:tcPr>
          <w:p w:rsidR="003E3FE0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0,87 </w:t>
            </w:r>
          </w:p>
        </w:tc>
        <w:tc>
          <w:tcPr>
            <w:tcW w:w="1226" w:type="dxa"/>
            <w:vAlign w:val="center"/>
          </w:tcPr>
          <w:p w:rsidR="003E3FE0" w:rsidRPr="00BF2FEF" w:rsidRDefault="00DE6640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3FE0" w:rsidRPr="00BF2FEF" w:rsidTr="00813831">
        <w:trPr>
          <w:trHeight w:val="195"/>
        </w:trPr>
        <w:tc>
          <w:tcPr>
            <w:tcW w:w="2977" w:type="dxa"/>
          </w:tcPr>
          <w:p w:rsidR="003E3FE0" w:rsidRPr="00BF2FEF" w:rsidRDefault="003E3FE0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Кировский район</w:t>
            </w:r>
          </w:p>
        </w:tc>
        <w:tc>
          <w:tcPr>
            <w:tcW w:w="1559" w:type="dxa"/>
            <w:vAlign w:val="center"/>
          </w:tcPr>
          <w:p w:rsidR="003E3FE0" w:rsidRPr="00BF2FEF" w:rsidRDefault="00C86754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3E3FE0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2,25 </w:t>
            </w:r>
          </w:p>
        </w:tc>
        <w:tc>
          <w:tcPr>
            <w:tcW w:w="1701" w:type="dxa"/>
            <w:vAlign w:val="center"/>
          </w:tcPr>
          <w:p w:rsidR="003E3FE0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1,90 </w:t>
            </w:r>
          </w:p>
        </w:tc>
        <w:tc>
          <w:tcPr>
            <w:tcW w:w="1417" w:type="dxa"/>
            <w:vAlign w:val="center"/>
          </w:tcPr>
          <w:p w:rsidR="003E3FE0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1,56 </w:t>
            </w:r>
          </w:p>
        </w:tc>
        <w:tc>
          <w:tcPr>
            <w:tcW w:w="1226" w:type="dxa"/>
            <w:vAlign w:val="center"/>
          </w:tcPr>
          <w:p w:rsidR="003E3FE0" w:rsidRPr="00BF2FEF" w:rsidRDefault="00C86754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3FE0" w:rsidRPr="00BF2FEF" w:rsidTr="00813831">
        <w:trPr>
          <w:trHeight w:val="195"/>
        </w:trPr>
        <w:tc>
          <w:tcPr>
            <w:tcW w:w="2977" w:type="dxa"/>
          </w:tcPr>
          <w:p w:rsidR="003E3FE0" w:rsidRPr="00BF2FEF" w:rsidRDefault="003E3FE0" w:rsidP="00BF2FEF">
            <w:pPr>
              <w:rPr>
                <w:bCs/>
              </w:rPr>
            </w:pPr>
            <w:r w:rsidRPr="00BF2FEF">
              <w:rPr>
                <w:bCs/>
              </w:rPr>
              <w:t>Лодейнопольский район</w:t>
            </w:r>
          </w:p>
        </w:tc>
        <w:tc>
          <w:tcPr>
            <w:tcW w:w="1559" w:type="dxa"/>
            <w:vAlign w:val="center"/>
          </w:tcPr>
          <w:p w:rsidR="003E3FE0" w:rsidRPr="00BF2FEF" w:rsidRDefault="00815D95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3E3FE0" w:rsidRPr="00BF2FEF" w:rsidRDefault="00815D95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</w:t>
            </w:r>
            <w:r w:rsidR="00865AD6" w:rsidRPr="00BF2FEF">
              <w:rPr>
                <w:rFonts w:ascii="Times New Roman" w:hAnsi="Times New Roman"/>
                <w:sz w:val="24"/>
                <w:szCs w:val="24"/>
              </w:rPr>
              <w:t xml:space="preserve">35 </w:t>
            </w:r>
          </w:p>
        </w:tc>
        <w:tc>
          <w:tcPr>
            <w:tcW w:w="1701" w:type="dxa"/>
            <w:vAlign w:val="center"/>
          </w:tcPr>
          <w:p w:rsidR="003E3FE0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0,17 </w:t>
            </w:r>
          </w:p>
        </w:tc>
        <w:tc>
          <w:tcPr>
            <w:tcW w:w="1417" w:type="dxa"/>
            <w:vAlign w:val="center"/>
          </w:tcPr>
          <w:p w:rsidR="003E3FE0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0,35 </w:t>
            </w:r>
          </w:p>
        </w:tc>
        <w:tc>
          <w:tcPr>
            <w:tcW w:w="1226" w:type="dxa"/>
            <w:vAlign w:val="center"/>
          </w:tcPr>
          <w:p w:rsidR="003E3FE0" w:rsidRPr="00BF2FEF" w:rsidRDefault="00815D95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3FE0" w:rsidRPr="00BF2FEF" w:rsidTr="00813831">
        <w:trPr>
          <w:trHeight w:val="195"/>
        </w:trPr>
        <w:tc>
          <w:tcPr>
            <w:tcW w:w="2977" w:type="dxa"/>
          </w:tcPr>
          <w:p w:rsidR="003E3FE0" w:rsidRPr="00BF2FEF" w:rsidRDefault="003E3FE0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Ломоносовский район</w:t>
            </w:r>
          </w:p>
        </w:tc>
        <w:tc>
          <w:tcPr>
            <w:tcW w:w="1559" w:type="dxa"/>
            <w:vAlign w:val="center"/>
          </w:tcPr>
          <w:p w:rsidR="003E3FE0" w:rsidRPr="00BF2FEF" w:rsidRDefault="00A24E2A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3E3FE0" w:rsidRPr="00BF2FEF" w:rsidRDefault="00A24E2A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3E3FE0" w:rsidRPr="00BF2FEF" w:rsidRDefault="00DA6B1E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</w:t>
            </w:r>
            <w:r w:rsidR="00865AD6" w:rsidRPr="00BF2FEF">
              <w:rPr>
                <w:rFonts w:ascii="Times New Roman" w:hAnsi="Times New Roman"/>
                <w:sz w:val="24"/>
                <w:szCs w:val="24"/>
              </w:rPr>
              <w:t xml:space="preserve">35 </w:t>
            </w:r>
          </w:p>
        </w:tc>
        <w:tc>
          <w:tcPr>
            <w:tcW w:w="1417" w:type="dxa"/>
            <w:vAlign w:val="center"/>
          </w:tcPr>
          <w:p w:rsidR="003E3FE0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0,52 </w:t>
            </w:r>
          </w:p>
        </w:tc>
        <w:tc>
          <w:tcPr>
            <w:tcW w:w="1226" w:type="dxa"/>
            <w:vAlign w:val="center"/>
          </w:tcPr>
          <w:p w:rsidR="003E3FE0" w:rsidRPr="00BF2FEF" w:rsidRDefault="00A24E2A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3FE0" w:rsidRPr="00BF2FEF" w:rsidTr="00813831">
        <w:trPr>
          <w:trHeight w:val="195"/>
        </w:trPr>
        <w:tc>
          <w:tcPr>
            <w:tcW w:w="2977" w:type="dxa"/>
          </w:tcPr>
          <w:p w:rsidR="003E3FE0" w:rsidRPr="00BF2FEF" w:rsidRDefault="003E3FE0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Лужский район</w:t>
            </w:r>
          </w:p>
        </w:tc>
        <w:tc>
          <w:tcPr>
            <w:tcW w:w="1559" w:type="dxa"/>
            <w:vAlign w:val="center"/>
          </w:tcPr>
          <w:p w:rsidR="003E3FE0" w:rsidRPr="00BF2FEF" w:rsidRDefault="006255F2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3E3FE0" w:rsidRPr="00BF2FEF" w:rsidRDefault="00DA20FF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</w:t>
            </w:r>
            <w:r w:rsidR="00865AD6" w:rsidRPr="00BF2FEF">
              <w:rPr>
                <w:rFonts w:ascii="Times New Roman" w:hAnsi="Times New Roman"/>
                <w:sz w:val="24"/>
                <w:szCs w:val="24"/>
              </w:rPr>
              <w:t xml:space="preserve">35 </w:t>
            </w:r>
          </w:p>
        </w:tc>
        <w:tc>
          <w:tcPr>
            <w:tcW w:w="1701" w:type="dxa"/>
            <w:vAlign w:val="center"/>
          </w:tcPr>
          <w:p w:rsidR="003E3FE0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0,52 </w:t>
            </w:r>
          </w:p>
        </w:tc>
        <w:tc>
          <w:tcPr>
            <w:tcW w:w="1417" w:type="dxa"/>
            <w:vAlign w:val="center"/>
          </w:tcPr>
          <w:p w:rsidR="003E3FE0" w:rsidRPr="00BF2FEF" w:rsidRDefault="00DA20FF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0,87</w:t>
            </w:r>
            <w:r w:rsidR="00865AD6" w:rsidRPr="00BF2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  <w:vAlign w:val="center"/>
          </w:tcPr>
          <w:p w:rsidR="003E3FE0" w:rsidRPr="00BF2FEF" w:rsidRDefault="006255F2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E3FE0" w:rsidRPr="00BF2FEF" w:rsidTr="00813831">
        <w:trPr>
          <w:trHeight w:val="195"/>
        </w:trPr>
        <w:tc>
          <w:tcPr>
            <w:tcW w:w="2977" w:type="dxa"/>
          </w:tcPr>
          <w:p w:rsidR="003E3FE0" w:rsidRPr="00BF2FEF" w:rsidRDefault="003E3FE0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Подпорожский район</w:t>
            </w:r>
          </w:p>
        </w:tc>
        <w:tc>
          <w:tcPr>
            <w:tcW w:w="1559" w:type="dxa"/>
            <w:vAlign w:val="center"/>
          </w:tcPr>
          <w:p w:rsidR="003E3FE0" w:rsidRPr="00BF2FEF" w:rsidRDefault="0040575A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3E3FE0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0,69 </w:t>
            </w:r>
          </w:p>
        </w:tc>
        <w:tc>
          <w:tcPr>
            <w:tcW w:w="1701" w:type="dxa"/>
            <w:vAlign w:val="center"/>
          </w:tcPr>
          <w:p w:rsidR="003E3FE0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0,52 </w:t>
            </w:r>
          </w:p>
        </w:tc>
        <w:tc>
          <w:tcPr>
            <w:tcW w:w="1417" w:type="dxa"/>
            <w:vAlign w:val="center"/>
          </w:tcPr>
          <w:p w:rsidR="003E3FE0" w:rsidRPr="00BF2FEF" w:rsidRDefault="006F47F2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</w:t>
            </w:r>
            <w:r w:rsidR="00865AD6" w:rsidRPr="00BF2FEF">
              <w:rPr>
                <w:rFonts w:ascii="Times New Roman" w:hAnsi="Times New Roman"/>
                <w:sz w:val="24"/>
                <w:szCs w:val="24"/>
              </w:rPr>
              <w:t xml:space="preserve">35 </w:t>
            </w:r>
          </w:p>
        </w:tc>
        <w:tc>
          <w:tcPr>
            <w:tcW w:w="1226" w:type="dxa"/>
            <w:vAlign w:val="center"/>
          </w:tcPr>
          <w:p w:rsidR="003E3FE0" w:rsidRPr="00BF2FEF" w:rsidRDefault="0040575A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A6CAD" w:rsidRPr="00BF2FEF" w:rsidTr="00813831">
        <w:trPr>
          <w:trHeight w:val="195"/>
        </w:trPr>
        <w:tc>
          <w:tcPr>
            <w:tcW w:w="2977" w:type="dxa"/>
          </w:tcPr>
          <w:p w:rsidR="00FA6CAD" w:rsidRPr="00BF2FEF" w:rsidRDefault="00FA6CAD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Приозерский район</w:t>
            </w:r>
          </w:p>
        </w:tc>
        <w:tc>
          <w:tcPr>
            <w:tcW w:w="1559" w:type="dxa"/>
            <w:vAlign w:val="center"/>
          </w:tcPr>
          <w:p w:rsidR="00FA6CAD" w:rsidRPr="00BF2FEF" w:rsidRDefault="00FA6CAD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FA6CAD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0,52 </w:t>
            </w:r>
          </w:p>
        </w:tc>
        <w:tc>
          <w:tcPr>
            <w:tcW w:w="1701" w:type="dxa"/>
            <w:vAlign w:val="center"/>
          </w:tcPr>
          <w:p w:rsidR="00FA6CAD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0,69 </w:t>
            </w:r>
          </w:p>
        </w:tc>
        <w:tc>
          <w:tcPr>
            <w:tcW w:w="1417" w:type="dxa"/>
            <w:vAlign w:val="center"/>
          </w:tcPr>
          <w:p w:rsidR="00FA6CAD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1,90 </w:t>
            </w:r>
          </w:p>
        </w:tc>
        <w:tc>
          <w:tcPr>
            <w:tcW w:w="1226" w:type="dxa"/>
            <w:vAlign w:val="center"/>
          </w:tcPr>
          <w:p w:rsidR="00FA6CAD" w:rsidRPr="00BF2FEF" w:rsidRDefault="00FA6CAD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A6CAD" w:rsidRPr="00BF2FEF" w:rsidTr="00813831">
        <w:trPr>
          <w:trHeight w:val="195"/>
        </w:trPr>
        <w:tc>
          <w:tcPr>
            <w:tcW w:w="2977" w:type="dxa"/>
          </w:tcPr>
          <w:p w:rsidR="00FA6CAD" w:rsidRPr="00BF2FEF" w:rsidRDefault="00FA6CAD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Сланцевский район</w:t>
            </w:r>
          </w:p>
        </w:tc>
        <w:tc>
          <w:tcPr>
            <w:tcW w:w="1559" w:type="dxa"/>
            <w:vAlign w:val="center"/>
          </w:tcPr>
          <w:p w:rsidR="00FA6CAD" w:rsidRPr="00BF2FEF" w:rsidRDefault="00FA6CAD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FA6CAD" w:rsidRPr="00BF2FEF" w:rsidRDefault="00754CA4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vAlign w:val="center"/>
          </w:tcPr>
          <w:p w:rsidR="00FA6CAD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0,17 </w:t>
            </w:r>
          </w:p>
        </w:tc>
        <w:tc>
          <w:tcPr>
            <w:tcW w:w="1417" w:type="dxa"/>
            <w:vAlign w:val="center"/>
          </w:tcPr>
          <w:p w:rsidR="00FA6CAD" w:rsidRPr="00BF2FEF" w:rsidRDefault="00754CA4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</w:t>
            </w:r>
            <w:r w:rsidR="00865AD6" w:rsidRPr="00BF2FEF">
              <w:rPr>
                <w:rFonts w:ascii="Times New Roman" w:hAnsi="Times New Roman"/>
                <w:sz w:val="24"/>
                <w:szCs w:val="24"/>
              </w:rPr>
              <w:t xml:space="preserve">35 </w:t>
            </w:r>
          </w:p>
        </w:tc>
        <w:tc>
          <w:tcPr>
            <w:tcW w:w="1226" w:type="dxa"/>
            <w:vAlign w:val="center"/>
          </w:tcPr>
          <w:p w:rsidR="00FA6CAD" w:rsidRPr="00BF2FEF" w:rsidRDefault="00FA6CAD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A6CAD" w:rsidRPr="00BF2FEF" w:rsidTr="00813831">
        <w:trPr>
          <w:trHeight w:val="195"/>
        </w:trPr>
        <w:tc>
          <w:tcPr>
            <w:tcW w:w="2977" w:type="dxa"/>
          </w:tcPr>
          <w:p w:rsidR="00FA6CAD" w:rsidRPr="00BF2FEF" w:rsidRDefault="00FA6CAD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г. Сосновый Бор</w:t>
            </w:r>
          </w:p>
        </w:tc>
        <w:tc>
          <w:tcPr>
            <w:tcW w:w="1559" w:type="dxa"/>
            <w:vAlign w:val="center"/>
          </w:tcPr>
          <w:p w:rsidR="00FA6CAD" w:rsidRPr="00BF2FEF" w:rsidRDefault="00FA6CAD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FA6CAD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1,73 </w:t>
            </w:r>
          </w:p>
        </w:tc>
        <w:tc>
          <w:tcPr>
            <w:tcW w:w="1701" w:type="dxa"/>
            <w:vAlign w:val="center"/>
          </w:tcPr>
          <w:p w:rsidR="00FA6CAD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2,60 </w:t>
            </w:r>
          </w:p>
        </w:tc>
        <w:tc>
          <w:tcPr>
            <w:tcW w:w="1417" w:type="dxa"/>
            <w:vAlign w:val="center"/>
          </w:tcPr>
          <w:p w:rsidR="00FA6CAD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2,08 </w:t>
            </w:r>
          </w:p>
        </w:tc>
        <w:tc>
          <w:tcPr>
            <w:tcW w:w="1226" w:type="dxa"/>
            <w:vAlign w:val="center"/>
          </w:tcPr>
          <w:p w:rsidR="00FA6CAD" w:rsidRPr="00BF2FEF" w:rsidRDefault="00FA6CAD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A6CAD" w:rsidRPr="00BF2FEF" w:rsidTr="00813831">
        <w:trPr>
          <w:trHeight w:val="195"/>
        </w:trPr>
        <w:tc>
          <w:tcPr>
            <w:tcW w:w="2977" w:type="dxa"/>
          </w:tcPr>
          <w:p w:rsidR="00FA6CAD" w:rsidRPr="00BF2FEF" w:rsidRDefault="00FA6CAD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Тихвинский район</w:t>
            </w:r>
          </w:p>
        </w:tc>
        <w:tc>
          <w:tcPr>
            <w:tcW w:w="1559" w:type="dxa"/>
            <w:vAlign w:val="center"/>
          </w:tcPr>
          <w:p w:rsidR="00FA6CAD" w:rsidRPr="00BF2FEF" w:rsidRDefault="00FA6CAD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FA6CAD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0,52 </w:t>
            </w:r>
          </w:p>
        </w:tc>
        <w:tc>
          <w:tcPr>
            <w:tcW w:w="1701" w:type="dxa"/>
            <w:vAlign w:val="center"/>
          </w:tcPr>
          <w:p w:rsidR="00FA6CAD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0,87 </w:t>
            </w:r>
          </w:p>
        </w:tc>
        <w:tc>
          <w:tcPr>
            <w:tcW w:w="1417" w:type="dxa"/>
            <w:vAlign w:val="center"/>
          </w:tcPr>
          <w:p w:rsidR="00FA6CAD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1,21 </w:t>
            </w:r>
          </w:p>
        </w:tc>
        <w:tc>
          <w:tcPr>
            <w:tcW w:w="1226" w:type="dxa"/>
            <w:vAlign w:val="center"/>
          </w:tcPr>
          <w:p w:rsidR="00FA6CAD" w:rsidRPr="00BF2FEF" w:rsidRDefault="00FA6CAD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A6CAD" w:rsidRPr="00BF2FEF" w:rsidTr="00813831">
        <w:trPr>
          <w:trHeight w:val="195"/>
        </w:trPr>
        <w:tc>
          <w:tcPr>
            <w:tcW w:w="2977" w:type="dxa"/>
          </w:tcPr>
          <w:p w:rsidR="00FA6CAD" w:rsidRPr="00BF2FEF" w:rsidRDefault="00FA6CAD" w:rsidP="00BF2FEF">
            <w:pPr>
              <w:keepNext/>
              <w:outlineLvl w:val="1"/>
              <w:rPr>
                <w:rFonts w:eastAsia="Arial Unicode MS"/>
                <w:bCs/>
              </w:rPr>
            </w:pPr>
            <w:r w:rsidRPr="00BF2FEF">
              <w:rPr>
                <w:rFonts w:eastAsia="Arial Unicode MS"/>
                <w:bCs/>
              </w:rPr>
              <w:t>Тосненский район</w:t>
            </w:r>
          </w:p>
        </w:tc>
        <w:tc>
          <w:tcPr>
            <w:tcW w:w="1559" w:type="dxa"/>
            <w:vAlign w:val="center"/>
          </w:tcPr>
          <w:p w:rsidR="00FA6CAD" w:rsidRPr="00BF2FEF" w:rsidRDefault="00FA6CAD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FA6CAD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0,87 </w:t>
            </w:r>
          </w:p>
        </w:tc>
        <w:tc>
          <w:tcPr>
            <w:tcW w:w="1701" w:type="dxa"/>
            <w:vAlign w:val="center"/>
          </w:tcPr>
          <w:p w:rsidR="00FA6CAD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2,94 </w:t>
            </w:r>
          </w:p>
        </w:tc>
        <w:tc>
          <w:tcPr>
            <w:tcW w:w="1417" w:type="dxa"/>
            <w:vAlign w:val="center"/>
          </w:tcPr>
          <w:p w:rsidR="00FA6CAD" w:rsidRPr="00BF2FEF" w:rsidRDefault="00865AD6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1,21 </w:t>
            </w:r>
          </w:p>
        </w:tc>
        <w:tc>
          <w:tcPr>
            <w:tcW w:w="1226" w:type="dxa"/>
            <w:vAlign w:val="center"/>
          </w:tcPr>
          <w:p w:rsidR="00FA6CAD" w:rsidRPr="00BF2FEF" w:rsidRDefault="00FA6CAD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497216" w:rsidRPr="00BF2FEF" w:rsidRDefault="00497216" w:rsidP="00BF2FEF">
      <w:pPr>
        <w:jc w:val="both"/>
      </w:pPr>
    </w:p>
    <w:p w:rsidR="003D3474" w:rsidRPr="00BF2FEF" w:rsidRDefault="003D3474" w:rsidP="00BF2FEF">
      <w:pPr>
        <w:ind w:left="-567" w:right="-285"/>
        <w:jc w:val="both"/>
        <w:rPr>
          <w:b/>
        </w:rPr>
      </w:pPr>
      <w:r w:rsidRPr="00BF2FEF">
        <w:t xml:space="preserve">3.4 Выделение </w:t>
      </w:r>
      <w:r w:rsidRPr="00BF2FEF">
        <w:rPr>
          <w:u w:val="single"/>
        </w:rPr>
        <w:t>перечня ОО, продемонстрировавших наиболее высокие результаты ЕГЭ по предмету</w:t>
      </w:r>
      <w:r w:rsidRPr="00BF2FEF">
        <w:t xml:space="preserve">: выбирается от 5 до 15% от общего числа ОО в субъекте РФ, в которых </w:t>
      </w:r>
    </w:p>
    <w:p w:rsidR="003D3474" w:rsidRPr="00BF2FEF" w:rsidRDefault="003D3474" w:rsidP="00BF2FEF">
      <w:pPr>
        <w:pStyle w:val="a3"/>
        <w:numPr>
          <w:ilvl w:val="0"/>
          <w:numId w:val="9"/>
        </w:numPr>
        <w:spacing w:after="0" w:line="240" w:lineRule="auto"/>
        <w:ind w:left="-567" w:right="-285" w:firstLine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F2FEF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BF2FE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BF2F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получивших от 81 до 100 баллов </w:t>
      </w:r>
      <w:r w:rsidRPr="00BF2FEF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 </w:t>
      </w:r>
      <w:r w:rsidRPr="00BF2FE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BF2FEF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  <w:r w:rsidRPr="00BF2F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D3474" w:rsidRPr="00BF2FEF" w:rsidRDefault="003D3474" w:rsidP="00BF2FEF">
      <w:pPr>
        <w:pStyle w:val="a3"/>
        <w:spacing w:after="0" w:line="240" w:lineRule="auto"/>
        <w:ind w:left="-567" w:right="-285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F2FE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Примечание:</w:t>
      </w:r>
      <w:r w:rsidRPr="00BF2FE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при необходимости по отдельным предметам можно сравнивать и доли участников, получивших от 61 до 80 баллов.</w:t>
      </w:r>
    </w:p>
    <w:p w:rsidR="003D3474" w:rsidRPr="00BF2FEF" w:rsidRDefault="003D3474" w:rsidP="00BF2FEF">
      <w:pPr>
        <w:pStyle w:val="a3"/>
        <w:numPr>
          <w:ilvl w:val="0"/>
          <w:numId w:val="9"/>
        </w:numPr>
        <w:spacing w:after="0" w:line="240" w:lineRule="auto"/>
        <w:ind w:left="-567" w:right="-285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FEF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BF2FE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</w:t>
      </w:r>
      <w:r w:rsidRPr="00BF2F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достигших</w:t>
      </w:r>
      <w:r w:rsidRPr="00BF2F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2FEF">
        <w:rPr>
          <w:rFonts w:ascii="Times New Roman" w:eastAsia="Times New Roman" w:hAnsi="Times New Roman"/>
          <w:b/>
          <w:sz w:val="24"/>
          <w:szCs w:val="24"/>
          <w:lang w:eastAsia="ru-RU"/>
        </w:rPr>
        <w:t>минимального балла</w:t>
      </w:r>
      <w:r w:rsidRPr="00BF2FEF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BF2FE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BF2FEF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3D3474" w:rsidRPr="00BF2FEF" w:rsidRDefault="003D3474" w:rsidP="00BF2FEF">
      <w:pPr>
        <w:pStyle w:val="a3"/>
        <w:spacing w:after="0" w:line="240" w:lineRule="auto"/>
        <w:ind w:left="42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3D3474" w:rsidRPr="00BF2FEF" w:rsidRDefault="003D3474" w:rsidP="00BF2FEF">
      <w:pPr>
        <w:pStyle w:val="a3"/>
        <w:spacing w:after="0" w:line="240" w:lineRule="auto"/>
        <w:ind w:left="42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F2FEF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9</w:t>
      </w:r>
    </w:p>
    <w:p w:rsidR="003D3474" w:rsidRPr="00BF2FEF" w:rsidRDefault="003D3474" w:rsidP="00BF2FEF">
      <w:pPr>
        <w:rPr>
          <w:b/>
        </w:rPr>
      </w:pPr>
    </w:p>
    <w:tbl>
      <w:tblPr>
        <w:tblStyle w:val="a7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1937"/>
        <w:gridCol w:w="1937"/>
        <w:gridCol w:w="1938"/>
      </w:tblGrid>
      <w:tr w:rsidR="00F94242" w:rsidRPr="00BF2FEF" w:rsidTr="00F94242">
        <w:tc>
          <w:tcPr>
            <w:tcW w:w="4536" w:type="dxa"/>
          </w:tcPr>
          <w:p w:rsidR="00A21974" w:rsidRPr="00BF2FEF" w:rsidRDefault="00A21974" w:rsidP="00BF2F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937" w:type="dxa"/>
          </w:tcPr>
          <w:p w:rsidR="00A21974" w:rsidRPr="00BF2FEF" w:rsidRDefault="00A21974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81 до 100 баллов</w:t>
            </w:r>
          </w:p>
        </w:tc>
        <w:tc>
          <w:tcPr>
            <w:tcW w:w="1937" w:type="dxa"/>
          </w:tcPr>
          <w:p w:rsidR="00A21974" w:rsidRPr="00BF2FEF" w:rsidRDefault="00A21974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61 до 80 баллов</w:t>
            </w:r>
          </w:p>
        </w:tc>
        <w:tc>
          <w:tcPr>
            <w:tcW w:w="1938" w:type="dxa"/>
          </w:tcPr>
          <w:p w:rsidR="00A21974" w:rsidRPr="00BF2FEF" w:rsidRDefault="00A21974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A21974" w:rsidRPr="00BF2FEF" w:rsidRDefault="00A21974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F94242" w:rsidRPr="00BF2FEF" w:rsidTr="00F94242">
        <w:tc>
          <w:tcPr>
            <w:tcW w:w="4536" w:type="dxa"/>
          </w:tcPr>
          <w:p w:rsidR="000302B0" w:rsidRPr="00BF2FEF" w:rsidRDefault="000302B0" w:rsidP="00BF2F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Рахьинский ЦО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7" w:type="dxa"/>
            <w:vAlign w:val="center"/>
          </w:tcPr>
          <w:p w:rsidR="000302B0" w:rsidRPr="00BF2FEF" w:rsidRDefault="000302B0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37" w:type="dxa"/>
            <w:vAlign w:val="center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  <w:tc>
          <w:tcPr>
            <w:tcW w:w="1938" w:type="dxa"/>
            <w:vAlign w:val="center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</w:tr>
      <w:tr w:rsidR="00F94242" w:rsidRPr="00BF2FEF" w:rsidTr="00F94242">
        <w:tc>
          <w:tcPr>
            <w:tcW w:w="4536" w:type="dxa"/>
          </w:tcPr>
          <w:p w:rsidR="000302B0" w:rsidRPr="00BF2FEF" w:rsidRDefault="000302B0" w:rsidP="00BF2F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Бугровская СОШ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7" w:type="dxa"/>
            <w:vAlign w:val="center"/>
          </w:tcPr>
          <w:p w:rsidR="000302B0" w:rsidRPr="00BF2FEF" w:rsidRDefault="000302B0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37" w:type="dxa"/>
            <w:vAlign w:val="center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  <w:tc>
          <w:tcPr>
            <w:tcW w:w="1938" w:type="dxa"/>
            <w:vAlign w:val="center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</w:tr>
      <w:tr w:rsidR="00F94242" w:rsidRPr="00BF2FEF" w:rsidTr="00F94242">
        <w:tc>
          <w:tcPr>
            <w:tcW w:w="4536" w:type="dxa"/>
          </w:tcPr>
          <w:p w:rsidR="000302B0" w:rsidRPr="00BF2FEF" w:rsidRDefault="000302B0" w:rsidP="00BF2F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МБОУ 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г. п. Советский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7" w:type="dxa"/>
            <w:vAlign w:val="center"/>
          </w:tcPr>
          <w:p w:rsidR="000302B0" w:rsidRPr="00BF2FEF" w:rsidRDefault="000302B0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37" w:type="dxa"/>
            <w:vAlign w:val="center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  <w:tc>
          <w:tcPr>
            <w:tcW w:w="1938" w:type="dxa"/>
            <w:vAlign w:val="center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</w:tr>
      <w:tr w:rsidR="00F94242" w:rsidRPr="00BF2FEF" w:rsidTr="00F94242">
        <w:tc>
          <w:tcPr>
            <w:tcW w:w="4536" w:type="dxa"/>
          </w:tcPr>
          <w:p w:rsidR="000302B0" w:rsidRPr="00BF2FEF" w:rsidRDefault="000302B0" w:rsidP="00BF2F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Ломоносовская школа №</w:t>
            </w:r>
            <w:r w:rsidR="00F94242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7" w:type="dxa"/>
            <w:vAlign w:val="center"/>
          </w:tcPr>
          <w:p w:rsidR="000302B0" w:rsidRPr="00BF2FEF" w:rsidRDefault="000302B0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37" w:type="dxa"/>
            <w:vAlign w:val="center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  <w:tc>
          <w:tcPr>
            <w:tcW w:w="1938" w:type="dxa"/>
            <w:vAlign w:val="center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</w:tr>
      <w:tr w:rsidR="00F94242" w:rsidRPr="00BF2FEF" w:rsidTr="00F94242">
        <w:tc>
          <w:tcPr>
            <w:tcW w:w="4536" w:type="dxa"/>
          </w:tcPr>
          <w:p w:rsidR="000302B0" w:rsidRPr="00BF2FEF" w:rsidRDefault="000302B0" w:rsidP="00BF2F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Сланцевская СОШ №3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7" w:type="dxa"/>
            <w:vAlign w:val="center"/>
          </w:tcPr>
          <w:p w:rsidR="000302B0" w:rsidRPr="00BF2FEF" w:rsidRDefault="000302B0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37" w:type="dxa"/>
            <w:vAlign w:val="center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  <w:tc>
          <w:tcPr>
            <w:tcW w:w="1938" w:type="dxa"/>
            <w:vAlign w:val="center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</w:tr>
      <w:tr w:rsidR="00F94242" w:rsidRPr="00BF2FEF" w:rsidTr="00F94242">
        <w:tc>
          <w:tcPr>
            <w:tcW w:w="4536" w:type="dxa"/>
          </w:tcPr>
          <w:p w:rsidR="000302B0" w:rsidRPr="00BF2FEF" w:rsidRDefault="000302B0" w:rsidP="00BF2F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ЧОУ 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академическая гимназия г. Гатчины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7" w:type="dxa"/>
            <w:vAlign w:val="center"/>
          </w:tcPr>
          <w:p w:rsidR="000302B0" w:rsidRPr="00BF2FEF" w:rsidRDefault="000302B0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37" w:type="dxa"/>
            <w:vAlign w:val="center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  <w:tc>
          <w:tcPr>
            <w:tcW w:w="1938" w:type="dxa"/>
            <w:vAlign w:val="center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</w:tr>
      <w:tr w:rsidR="00F94242" w:rsidRPr="00BF2FEF" w:rsidTr="00F94242">
        <w:tc>
          <w:tcPr>
            <w:tcW w:w="4536" w:type="dxa"/>
          </w:tcPr>
          <w:p w:rsidR="000302B0" w:rsidRPr="00BF2FEF" w:rsidRDefault="000302B0" w:rsidP="00BF2F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 №</w:t>
            </w:r>
            <w:r w:rsidR="00F94242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:rsidR="000302B0" w:rsidRPr="00BF2FEF" w:rsidRDefault="000302B0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37" w:type="dxa"/>
            <w:vAlign w:val="center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  <w:tc>
          <w:tcPr>
            <w:tcW w:w="1938" w:type="dxa"/>
            <w:vAlign w:val="center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</w:tr>
      <w:tr w:rsidR="00F94242" w:rsidRPr="00BF2FEF" w:rsidTr="00F94242">
        <w:tc>
          <w:tcPr>
            <w:tcW w:w="4536" w:type="dxa"/>
          </w:tcPr>
          <w:p w:rsidR="000302B0" w:rsidRPr="00BF2FEF" w:rsidRDefault="000302B0" w:rsidP="00BF2F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Бокситогорская </w:t>
            </w:r>
            <w:r w:rsidR="00F94242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СОШ</w:t>
            </w: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№3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7" w:type="dxa"/>
            <w:vAlign w:val="center"/>
          </w:tcPr>
          <w:p w:rsidR="000302B0" w:rsidRPr="00BF2FEF" w:rsidRDefault="000302B0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37" w:type="dxa"/>
            <w:vAlign w:val="center"/>
          </w:tcPr>
          <w:p w:rsidR="000302B0" w:rsidRPr="00BF2FEF" w:rsidRDefault="000302B0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38" w:type="dxa"/>
            <w:vAlign w:val="center"/>
          </w:tcPr>
          <w:p w:rsidR="000302B0" w:rsidRPr="00BF2FEF" w:rsidRDefault="000302B0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3D3474" w:rsidRPr="00BF2FEF" w:rsidRDefault="003D3474" w:rsidP="00BF2FEF">
      <w:pPr>
        <w:rPr>
          <w:b/>
        </w:rPr>
      </w:pPr>
    </w:p>
    <w:p w:rsidR="00652AF9" w:rsidRPr="00BF2FEF" w:rsidRDefault="00652AF9" w:rsidP="00BF2FEF">
      <w:pPr>
        <w:pStyle w:val="a3"/>
        <w:spacing w:after="0" w:line="240" w:lineRule="auto"/>
        <w:ind w:left="-567" w:right="-42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FEF">
        <w:rPr>
          <w:rFonts w:ascii="Times New Roman" w:eastAsia="Times New Roman" w:hAnsi="Times New Roman"/>
          <w:sz w:val="24"/>
          <w:szCs w:val="24"/>
          <w:lang w:eastAsia="ru-RU"/>
        </w:rPr>
        <w:t xml:space="preserve">3.5 Выделение </w:t>
      </w:r>
      <w:r w:rsidRPr="00BF2FE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перечня ОО, продемонстрировавших низкие результаты ЕГЭ по предмету</w:t>
      </w:r>
      <w:r w:rsidRPr="00BF2FEF">
        <w:rPr>
          <w:rFonts w:ascii="Times New Roman" w:eastAsia="Times New Roman" w:hAnsi="Times New Roman"/>
          <w:sz w:val="24"/>
          <w:szCs w:val="24"/>
          <w:lang w:eastAsia="ru-RU"/>
        </w:rPr>
        <w:t xml:space="preserve">: выбирается от 5 до15% от общего числа ОО в субъекте РФ, в  которых </w:t>
      </w:r>
    </w:p>
    <w:p w:rsidR="00652AF9" w:rsidRPr="00BF2FEF" w:rsidRDefault="00652AF9" w:rsidP="00BF2FEF">
      <w:pPr>
        <w:pStyle w:val="a3"/>
        <w:numPr>
          <w:ilvl w:val="0"/>
          <w:numId w:val="9"/>
        </w:numPr>
        <w:spacing w:after="0" w:line="240" w:lineRule="auto"/>
        <w:ind w:left="-567" w:right="-42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FEF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BF2FE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BF2FEF">
        <w:rPr>
          <w:rFonts w:ascii="Times New Roman" w:eastAsia="Times New Roman" w:hAnsi="Times New Roman"/>
          <w:b/>
          <w:sz w:val="24"/>
          <w:szCs w:val="24"/>
          <w:lang w:eastAsia="ru-RU"/>
        </w:rPr>
        <w:t>не достигших минимального балла</w:t>
      </w:r>
      <w:r w:rsidRPr="00BF2FEF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BF2FE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BF2FEF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</w:t>
      </w:r>
    </w:p>
    <w:p w:rsidR="00652AF9" w:rsidRPr="00BF2FEF" w:rsidRDefault="00652AF9" w:rsidP="00BF2FEF">
      <w:pPr>
        <w:pStyle w:val="a3"/>
        <w:numPr>
          <w:ilvl w:val="0"/>
          <w:numId w:val="9"/>
        </w:numPr>
        <w:spacing w:after="0" w:line="240" w:lineRule="auto"/>
        <w:ind w:left="-567" w:right="-42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FEF">
        <w:rPr>
          <w:rFonts w:ascii="Times New Roman" w:eastAsia="Times New Roman" w:hAnsi="Times New Roman"/>
          <w:bCs/>
          <w:sz w:val="24"/>
          <w:szCs w:val="24"/>
          <w:lang w:eastAsia="ru-RU"/>
        </w:rPr>
        <w:t>доля</w:t>
      </w:r>
      <w:r w:rsidRPr="00BF2FEF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участников ЕГЭ, </w:t>
      </w:r>
      <w:r w:rsidRPr="00BF2FEF">
        <w:rPr>
          <w:rFonts w:ascii="Times New Roman" w:eastAsia="Times New Roman" w:hAnsi="Times New Roman"/>
          <w:b/>
          <w:sz w:val="24"/>
          <w:szCs w:val="24"/>
          <w:lang w:eastAsia="ru-RU"/>
        </w:rPr>
        <w:t>получивших от 61 до 100 баллов</w:t>
      </w:r>
      <w:r w:rsidRPr="00BF2FEF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имеет </w:t>
      </w:r>
      <w:r w:rsidRPr="00BF2FE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BF2FEF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652AF9" w:rsidRPr="00BF2FEF" w:rsidRDefault="00652AF9" w:rsidP="00BF2FEF">
      <w:pPr>
        <w:pStyle w:val="a3"/>
        <w:spacing w:after="0" w:line="240" w:lineRule="auto"/>
        <w:ind w:left="1985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F2FEF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10</w:t>
      </w:r>
    </w:p>
    <w:p w:rsidR="003D3474" w:rsidRPr="00BF2FEF" w:rsidRDefault="003D3474" w:rsidP="00BF2FEF">
      <w:pPr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4"/>
        <w:gridCol w:w="1843"/>
        <w:gridCol w:w="1843"/>
      </w:tblGrid>
      <w:tr w:rsidR="00652AF9" w:rsidRPr="00BF2FEF" w:rsidTr="00F94242">
        <w:trPr>
          <w:trHeight w:val="1372"/>
        </w:trPr>
        <w:tc>
          <w:tcPr>
            <w:tcW w:w="4678" w:type="dxa"/>
          </w:tcPr>
          <w:p w:rsidR="00652AF9" w:rsidRPr="00BF2FEF" w:rsidRDefault="00652AF9" w:rsidP="00BF2F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984" w:type="dxa"/>
          </w:tcPr>
          <w:p w:rsidR="00652AF9" w:rsidRPr="00BF2FEF" w:rsidRDefault="00652AF9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652AF9" w:rsidRPr="00BF2FEF" w:rsidRDefault="00652AF9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  <w:tc>
          <w:tcPr>
            <w:tcW w:w="1843" w:type="dxa"/>
          </w:tcPr>
          <w:p w:rsidR="00652AF9" w:rsidRPr="00BF2FEF" w:rsidRDefault="00652AF9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61 до 80 баллов</w:t>
            </w:r>
          </w:p>
        </w:tc>
        <w:tc>
          <w:tcPr>
            <w:tcW w:w="1843" w:type="dxa"/>
          </w:tcPr>
          <w:p w:rsidR="00652AF9" w:rsidRPr="00BF2FEF" w:rsidRDefault="00652AF9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 получивших от 81 до 100 баллов</w:t>
            </w:r>
          </w:p>
        </w:tc>
      </w:tr>
      <w:tr w:rsidR="00652AF9" w:rsidRPr="00BF2FEF" w:rsidTr="00F94242">
        <w:tc>
          <w:tcPr>
            <w:tcW w:w="4678" w:type="dxa"/>
          </w:tcPr>
          <w:p w:rsidR="00652AF9" w:rsidRPr="00BF2FEF" w:rsidRDefault="000302B0" w:rsidP="00BF2F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МОБУ 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СОШ 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Кудровский ЦО №1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vAlign w:val="center"/>
          </w:tcPr>
          <w:p w:rsidR="00652AF9" w:rsidRPr="00BF2FEF" w:rsidRDefault="000302B0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843" w:type="dxa"/>
            <w:vAlign w:val="center"/>
          </w:tcPr>
          <w:p w:rsidR="00652AF9" w:rsidRPr="00BF2FEF" w:rsidRDefault="000302B0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1843" w:type="dxa"/>
            <w:vAlign w:val="center"/>
          </w:tcPr>
          <w:p w:rsidR="00652AF9" w:rsidRPr="00BF2FEF" w:rsidRDefault="00652AF9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0302B0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02B0" w:rsidRPr="00BF2FEF" w:rsidTr="00F94242">
        <w:tc>
          <w:tcPr>
            <w:tcW w:w="4678" w:type="dxa"/>
          </w:tcPr>
          <w:p w:rsidR="000302B0" w:rsidRPr="00BF2FEF" w:rsidRDefault="000302B0" w:rsidP="00BF2F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СОШ 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Свердловский ЦО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</w:tr>
      <w:tr w:rsidR="000302B0" w:rsidRPr="00BF2FEF" w:rsidTr="00F94242">
        <w:tc>
          <w:tcPr>
            <w:tcW w:w="4678" w:type="dxa"/>
          </w:tcPr>
          <w:p w:rsidR="000302B0" w:rsidRPr="00BF2FEF" w:rsidRDefault="000302B0" w:rsidP="00BF2F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Сельцовская СОШ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</w:tr>
      <w:tr w:rsidR="000302B0" w:rsidRPr="00BF2FEF" w:rsidTr="00F94242">
        <w:tc>
          <w:tcPr>
            <w:tcW w:w="4678" w:type="dxa"/>
          </w:tcPr>
          <w:p w:rsidR="000302B0" w:rsidRPr="00BF2FEF" w:rsidRDefault="000302B0" w:rsidP="00BF2F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МОБУ 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Сясьстройская СОШ №2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</w:tr>
      <w:tr w:rsidR="000302B0" w:rsidRPr="00BF2FEF" w:rsidTr="00F94242">
        <w:tc>
          <w:tcPr>
            <w:tcW w:w="4678" w:type="dxa"/>
          </w:tcPr>
          <w:p w:rsidR="000302B0" w:rsidRPr="00BF2FEF" w:rsidRDefault="000302B0" w:rsidP="00BF2F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МОУ 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Щегловская СОШ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</w:tr>
      <w:tr w:rsidR="000302B0" w:rsidRPr="00BF2FEF" w:rsidTr="00F94242">
        <w:tc>
          <w:tcPr>
            <w:tcW w:w="4678" w:type="dxa"/>
          </w:tcPr>
          <w:p w:rsidR="000302B0" w:rsidRPr="00BF2FEF" w:rsidRDefault="000302B0" w:rsidP="00BF2F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Победовская СОШ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</w:tr>
      <w:tr w:rsidR="000302B0" w:rsidRPr="00BF2FEF" w:rsidTr="00F94242">
        <w:tc>
          <w:tcPr>
            <w:tcW w:w="4678" w:type="dxa"/>
          </w:tcPr>
          <w:p w:rsidR="000302B0" w:rsidRPr="00BF2FEF" w:rsidRDefault="000302B0" w:rsidP="00BF2F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Гатчинская СОШ№7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</w:tr>
      <w:tr w:rsidR="000302B0" w:rsidRPr="00BF2FEF" w:rsidTr="00F94242">
        <w:tc>
          <w:tcPr>
            <w:tcW w:w="4678" w:type="dxa"/>
          </w:tcPr>
          <w:p w:rsidR="000302B0" w:rsidRPr="00BF2FEF" w:rsidRDefault="000302B0" w:rsidP="00BF2FE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Таицкая СОШ</w:t>
            </w:r>
            <w:r w:rsidR="003B338C" w:rsidRPr="00BF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:rsidR="000302B0" w:rsidRPr="00BF2FEF" w:rsidRDefault="000302B0" w:rsidP="00BF2FEF">
            <w:pPr>
              <w:jc w:val="center"/>
            </w:pPr>
            <w:r w:rsidRPr="00BF2FEF">
              <w:rPr>
                <w:rFonts w:eastAsia="Times New Roman"/>
              </w:rPr>
              <w:t>0,00</w:t>
            </w:r>
          </w:p>
        </w:tc>
      </w:tr>
    </w:tbl>
    <w:p w:rsidR="003D3474" w:rsidRPr="00BF2FEF" w:rsidRDefault="003D3474" w:rsidP="00BF2FEF">
      <w:pPr>
        <w:rPr>
          <w:b/>
        </w:rPr>
      </w:pPr>
    </w:p>
    <w:p w:rsidR="005060D9" w:rsidRPr="00BF2FEF" w:rsidRDefault="005060D9" w:rsidP="00BF2FEF">
      <w:pPr>
        <w:rPr>
          <w:b/>
        </w:rPr>
      </w:pPr>
      <w:r w:rsidRPr="00BF2FEF">
        <w:rPr>
          <w:b/>
        </w:rPr>
        <w:t>ВЫВОД о характере изменения результатов ЕГЭ по предмету</w:t>
      </w:r>
    </w:p>
    <w:p w:rsidR="005060D9" w:rsidRPr="00BF2FEF" w:rsidRDefault="005060D9" w:rsidP="00BF2FEF">
      <w:pPr>
        <w:rPr>
          <w:b/>
        </w:rPr>
      </w:pPr>
    </w:p>
    <w:p w:rsidR="00954268" w:rsidRPr="00BF2FEF" w:rsidRDefault="00AA20B5" w:rsidP="00BF2FEF">
      <w:pPr>
        <w:ind w:left="-567" w:right="-2" w:firstLine="567"/>
        <w:jc w:val="both"/>
        <w:rPr>
          <w:rFonts w:eastAsia="MS Mincho"/>
        </w:rPr>
      </w:pPr>
      <w:r w:rsidRPr="00BF2FEF">
        <w:rPr>
          <w:rFonts w:eastAsia="MS Mincho"/>
        </w:rPr>
        <w:t xml:space="preserve">Региональные результаты по английскому языку </w:t>
      </w:r>
      <w:r w:rsidR="00602010" w:rsidRPr="00BF2FEF">
        <w:rPr>
          <w:rFonts w:eastAsia="MS Mincho"/>
        </w:rPr>
        <w:t xml:space="preserve">достаточно стабильны </w:t>
      </w:r>
      <w:r w:rsidR="002729FA" w:rsidRPr="00BF2FEF">
        <w:rPr>
          <w:rFonts w:eastAsia="MS Mincho"/>
        </w:rPr>
        <w:t xml:space="preserve">по всем показателям на протяжении последних </w:t>
      </w:r>
      <w:r w:rsidR="000D56E4" w:rsidRPr="00BF2FEF">
        <w:rPr>
          <w:rFonts w:eastAsia="MS Mincho"/>
        </w:rPr>
        <w:t>трех</w:t>
      </w:r>
      <w:r w:rsidR="00602010" w:rsidRPr="00BF2FEF">
        <w:rPr>
          <w:rFonts w:eastAsia="MS Mincho"/>
        </w:rPr>
        <w:t xml:space="preserve"> лет, наиболее высокие результаты получены в 201</w:t>
      </w:r>
      <w:r w:rsidR="000D56E4" w:rsidRPr="00BF2FEF">
        <w:rPr>
          <w:rFonts w:eastAsia="MS Mincho"/>
        </w:rPr>
        <w:t>7</w:t>
      </w:r>
      <w:r w:rsidR="00602010" w:rsidRPr="00BF2FEF">
        <w:rPr>
          <w:rFonts w:eastAsia="MS Mincho"/>
        </w:rPr>
        <w:t xml:space="preserve"> году.</w:t>
      </w:r>
    </w:p>
    <w:p w:rsidR="000D56E4" w:rsidRPr="00BF2FEF" w:rsidRDefault="000D56E4" w:rsidP="00BF2FEF">
      <w:pPr>
        <w:ind w:left="-567" w:right="-2" w:firstLine="567"/>
        <w:jc w:val="both"/>
        <w:rPr>
          <w:rFonts w:eastAsia="MS Mincho"/>
        </w:rPr>
      </w:pPr>
      <w:r w:rsidRPr="00BF2FEF">
        <w:rPr>
          <w:rFonts w:eastAsia="MS Mincho"/>
        </w:rPr>
        <w:t>С</w:t>
      </w:r>
      <w:r w:rsidR="00954268" w:rsidRPr="00BF2FEF">
        <w:rPr>
          <w:rFonts w:eastAsia="MS Mincho"/>
        </w:rPr>
        <w:t>редн</w:t>
      </w:r>
      <w:r w:rsidRPr="00BF2FEF">
        <w:rPr>
          <w:rFonts w:eastAsia="MS Mincho"/>
        </w:rPr>
        <w:t>ий</w:t>
      </w:r>
      <w:r w:rsidR="00954268" w:rsidRPr="00BF2FEF">
        <w:rPr>
          <w:rFonts w:eastAsia="MS Mincho"/>
        </w:rPr>
        <w:t xml:space="preserve"> тестов</w:t>
      </w:r>
      <w:r w:rsidRPr="00BF2FEF">
        <w:rPr>
          <w:rFonts w:eastAsia="MS Mincho"/>
        </w:rPr>
        <w:t>ый  балл уменьшился, но превысил уровень 2016 года. Доля высокобалльников на уровне 2016 года. С 2015 года значительно снизился % не сдающих экзамены, в 2018 году он составил 0,2%.</w:t>
      </w:r>
    </w:p>
    <w:p w:rsidR="00E61B4A" w:rsidRPr="00BF2FEF" w:rsidRDefault="00E61B4A" w:rsidP="00BF2FEF">
      <w:pPr>
        <w:ind w:left="-567" w:right="-2" w:firstLine="567"/>
        <w:jc w:val="both"/>
      </w:pPr>
      <w:r w:rsidRPr="00BF2FEF">
        <w:t>В 2018 году</w:t>
      </w:r>
      <w:r w:rsidRPr="00BF2FEF">
        <w:rPr>
          <w:bCs/>
        </w:rPr>
        <w:t xml:space="preserve"> о</w:t>
      </w:r>
      <w:r w:rsidR="0080315C" w:rsidRPr="00BF2FEF">
        <w:rPr>
          <w:bCs/>
        </w:rPr>
        <w:t xml:space="preserve">сновной  </w:t>
      </w:r>
      <w:r w:rsidRPr="00BF2FEF">
        <w:rPr>
          <w:bCs/>
        </w:rPr>
        <w:t>группой</w:t>
      </w:r>
      <w:r w:rsidR="0080315C" w:rsidRPr="00BF2FEF">
        <w:rPr>
          <w:bCs/>
        </w:rPr>
        <w:t xml:space="preserve"> </w:t>
      </w:r>
      <w:r w:rsidR="0080315C" w:rsidRPr="00BF2FEF">
        <w:t>участников, набравших балл ниже минимального</w:t>
      </w:r>
      <w:r w:rsidRPr="00BF2FEF">
        <w:t xml:space="preserve">, стали выпускники текущего года. </w:t>
      </w:r>
      <w:r w:rsidR="00472608" w:rsidRPr="00BF2FEF">
        <w:t>По сравнению с прошлыми годами</w:t>
      </w:r>
      <w:r w:rsidR="00B62B6F" w:rsidRPr="00BF2FEF">
        <w:t>, не сдавших экзаменуемых в иных категориях нет.</w:t>
      </w:r>
    </w:p>
    <w:p w:rsidR="00B62B6F" w:rsidRPr="00BF2FEF" w:rsidRDefault="00B62B6F" w:rsidP="00BF2FEF">
      <w:pPr>
        <w:ind w:left="-567" w:right="-2" w:firstLine="567"/>
        <w:jc w:val="both"/>
      </w:pPr>
      <w:r w:rsidRPr="00BF2FEF">
        <w:t>Все обучающихся по программам СПО получили результаты до 60 баллов, а вот выпускники прошлых лет распределились равными долями по остальным трем группам результатов.</w:t>
      </w:r>
    </w:p>
    <w:p w:rsidR="00B62B6F" w:rsidRPr="00BF2FEF" w:rsidRDefault="00B62B6F" w:rsidP="00BF2FEF">
      <w:pPr>
        <w:ind w:left="-567" w:right="-2" w:firstLine="567"/>
        <w:jc w:val="both"/>
      </w:pPr>
      <w:r w:rsidRPr="00BF2FEF">
        <w:t>У</w:t>
      </w:r>
      <w:r w:rsidR="00B42A05" w:rsidRPr="00BF2FEF">
        <w:t xml:space="preserve"> выпускников текущего года по сравнению с </w:t>
      </w:r>
      <w:r w:rsidRPr="00BF2FEF">
        <w:t>2017 год</w:t>
      </w:r>
      <w:r w:rsidR="00B42A05" w:rsidRPr="00BF2FEF">
        <w:t xml:space="preserve">ом </w:t>
      </w:r>
      <w:r w:rsidRPr="00BF2FEF">
        <w:t xml:space="preserve"> </w:t>
      </w:r>
      <w:r w:rsidR="00B42A05" w:rsidRPr="00BF2FEF">
        <w:t xml:space="preserve">%  выше не сдавших (0,4%), выше процент набравших тестовый балл от минимального до 60 </w:t>
      </w:r>
      <w:r w:rsidRPr="00BF2FEF">
        <w:t>(19,5%), основной  группой остались участники, средних региональных баллов (44,3 % от 61 до 80 баллов)</w:t>
      </w:r>
      <w:r w:rsidR="00B42A05" w:rsidRPr="00BF2FEF">
        <w:t>, ниже % получивших высокобальные результаты.</w:t>
      </w:r>
    </w:p>
    <w:p w:rsidR="00AA20B5" w:rsidRPr="00BF2FEF" w:rsidRDefault="00AA20B5" w:rsidP="00BF2FEF">
      <w:pPr>
        <w:ind w:left="-567" w:right="-2" w:firstLine="567"/>
        <w:jc w:val="both"/>
        <w:rPr>
          <w:bCs/>
        </w:rPr>
      </w:pPr>
      <w:r w:rsidRPr="00BF2FEF">
        <w:rPr>
          <w:bCs/>
        </w:rPr>
        <w:t xml:space="preserve">Результаты по типу ОО </w:t>
      </w:r>
      <w:r w:rsidR="0069355C" w:rsidRPr="00BF2FEF">
        <w:rPr>
          <w:bCs/>
        </w:rPr>
        <w:t>также традиционны</w:t>
      </w:r>
      <w:r w:rsidRPr="00BF2FEF">
        <w:rPr>
          <w:bCs/>
        </w:rPr>
        <w:t>:</w:t>
      </w:r>
      <w:r w:rsidRPr="00BF2FEF">
        <w:t xml:space="preserve"> у</w:t>
      </w:r>
      <w:r w:rsidRPr="00BF2FEF">
        <w:rPr>
          <w:bCs/>
        </w:rPr>
        <w:t xml:space="preserve">чащиеся лицеев, гимназий и СОШ с углублённым изучением отдельных предметов показали наиболее </w:t>
      </w:r>
      <w:r w:rsidR="008A23AA" w:rsidRPr="00BF2FEF">
        <w:rPr>
          <w:bCs/>
        </w:rPr>
        <w:t xml:space="preserve">высокие результаты </w:t>
      </w:r>
      <w:r w:rsidR="001A3ACB" w:rsidRPr="00BF2FEF">
        <w:rPr>
          <w:bCs/>
        </w:rPr>
        <w:t>экзамена</w:t>
      </w:r>
      <w:r w:rsidRPr="00BF2FEF">
        <w:rPr>
          <w:bCs/>
        </w:rPr>
        <w:t>.</w:t>
      </w:r>
    </w:p>
    <w:p w:rsidR="00AA20B5" w:rsidRPr="00BF2FEF" w:rsidRDefault="00AA20B5" w:rsidP="00BF2FEF">
      <w:pPr>
        <w:ind w:left="-567" w:right="-2" w:firstLine="567"/>
        <w:jc w:val="both"/>
        <w:rPr>
          <w:bCs/>
        </w:rPr>
      </w:pPr>
      <w:r w:rsidRPr="00BF2FEF">
        <w:rPr>
          <w:bCs/>
        </w:rPr>
        <w:lastRenderedPageBreak/>
        <w:t>Наибольшие высокобалльные результаты показали выпускники Выборгского</w:t>
      </w:r>
      <w:r w:rsidR="00602010" w:rsidRPr="00BF2FEF">
        <w:rPr>
          <w:bCs/>
        </w:rPr>
        <w:t xml:space="preserve"> и Гатчинского районов</w:t>
      </w:r>
      <w:r w:rsidRPr="00BF2FEF">
        <w:rPr>
          <w:bCs/>
        </w:rPr>
        <w:t xml:space="preserve"> и г. Сосновый Бор, где находятся школы с углублённым изучением английского языка. </w:t>
      </w:r>
    </w:p>
    <w:p w:rsidR="001952A4" w:rsidRPr="00BF2FEF" w:rsidRDefault="001952A4" w:rsidP="00BF2FEF">
      <w:pPr>
        <w:ind w:left="-567" w:right="-2" w:firstLine="567"/>
        <w:jc w:val="both"/>
      </w:pPr>
      <w:r w:rsidRPr="00BF2FEF">
        <w:t xml:space="preserve">Также </w:t>
      </w:r>
      <w:r w:rsidR="00812225" w:rsidRPr="00BF2FEF">
        <w:t xml:space="preserve">в </w:t>
      </w:r>
      <w:r w:rsidRPr="00BF2FEF">
        <w:rPr>
          <w:rFonts w:eastAsia="Times New Roman"/>
        </w:rPr>
        <w:t>перечн</w:t>
      </w:r>
      <w:r w:rsidR="00812225" w:rsidRPr="00BF2FEF">
        <w:rPr>
          <w:rFonts w:eastAsia="Times New Roman"/>
        </w:rPr>
        <w:t>е</w:t>
      </w:r>
      <w:r w:rsidRPr="00BF2FEF">
        <w:rPr>
          <w:rFonts w:eastAsia="Times New Roman"/>
        </w:rPr>
        <w:t xml:space="preserve"> ОО, продемонстрировавших низкие результаты ЕГЭ по предмету</w:t>
      </w:r>
      <w:r w:rsidR="00812225" w:rsidRPr="00BF2FEF">
        <w:rPr>
          <w:rFonts w:eastAsia="Times New Roman"/>
        </w:rPr>
        <w:t xml:space="preserve">, только в 1 школе участники попали в группы не сдавших и получивших низкие </w:t>
      </w:r>
      <w:r w:rsidR="00602010" w:rsidRPr="00BF2FEF">
        <w:rPr>
          <w:rFonts w:eastAsia="Times New Roman"/>
        </w:rPr>
        <w:t>результаты</w:t>
      </w:r>
      <w:r w:rsidR="00812225" w:rsidRPr="00BF2FEF">
        <w:rPr>
          <w:rFonts w:eastAsia="Times New Roman"/>
        </w:rPr>
        <w:t>.</w:t>
      </w:r>
    </w:p>
    <w:p w:rsidR="005060D9" w:rsidRPr="00BF2FEF" w:rsidRDefault="005060D9" w:rsidP="00BF2FEF">
      <w:pPr>
        <w:pStyle w:val="3"/>
        <w:spacing w:before="0"/>
        <w:ind w:left="360"/>
        <w:jc w:val="both"/>
        <w:rPr>
          <w:rFonts w:ascii="Times New Roman" w:eastAsia="Times New Roman" w:hAnsi="Times New Roman" w:cs="Times New Roman"/>
          <w:smallCaps/>
          <w:color w:val="auto"/>
        </w:rPr>
      </w:pPr>
      <w:r w:rsidRPr="00BF2FEF">
        <w:rPr>
          <w:rFonts w:ascii="Times New Roman" w:eastAsia="Times New Roman" w:hAnsi="Times New Roman" w:cs="Times New Roman"/>
          <w:smallCaps/>
          <w:color w:val="auto"/>
        </w:rPr>
        <w:t>4. АНАЛИЗ РЕЗУЛЬТАТОВ ВЫПОЛНЕНИЯ ОТДЕЛЬНЫХ ЗАДАНИЙ ИЛИ ГРУПП ЗАДАНИЙ</w:t>
      </w:r>
    </w:p>
    <w:p w:rsidR="006E3D8A" w:rsidRPr="00BF2FEF" w:rsidRDefault="006E3D8A" w:rsidP="00BF2FEF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  <w:color w:val="000000"/>
        </w:rPr>
      </w:pPr>
    </w:p>
    <w:p w:rsidR="006E3D8A" w:rsidRPr="00BF2FEF" w:rsidRDefault="006E3D8A" w:rsidP="00BF2FEF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eastAsia="Times New Roman"/>
        </w:rPr>
      </w:pPr>
      <w:r w:rsidRPr="00BF2FEF">
        <w:rPr>
          <w:rFonts w:eastAsia="Times New Roman"/>
          <w:color w:val="000000"/>
        </w:rPr>
        <w:t>Анализ проводи</w:t>
      </w:r>
      <w:r w:rsidRPr="00BF2FEF">
        <w:rPr>
          <w:rFonts w:eastAsia="Times New Roman"/>
        </w:rPr>
        <w:t>л</w:t>
      </w:r>
      <w:r w:rsidRPr="00BF2FEF">
        <w:rPr>
          <w:rFonts w:eastAsia="Times New Roman"/>
          <w:color w:val="000000"/>
        </w:rPr>
        <w:t xml:space="preserve">ся в соответствии с методическими традициями предмета и особенностями экзаменационной модели по </w:t>
      </w:r>
      <w:r w:rsidRPr="00BF2FEF">
        <w:rPr>
          <w:rFonts w:eastAsia="Times New Roman"/>
        </w:rPr>
        <w:t>иностранным языкам по варианту 301.</w:t>
      </w:r>
    </w:p>
    <w:p w:rsidR="006E3D8A" w:rsidRPr="00BF2FEF" w:rsidRDefault="006E3D8A" w:rsidP="00BF2FEF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eastAsia="Times New Roman"/>
          <w:color w:val="000000"/>
        </w:rPr>
      </w:pPr>
      <w:r w:rsidRPr="00BF2FEF">
        <w:rPr>
          <w:rFonts w:eastAsia="Times New Roman"/>
        </w:rPr>
        <w:t xml:space="preserve"> </w:t>
      </w:r>
    </w:p>
    <w:p w:rsidR="006E3D8A" w:rsidRPr="00BF2FEF" w:rsidRDefault="006E3D8A" w:rsidP="00BF2FEF">
      <w:pPr>
        <w:pBdr>
          <w:top w:val="nil"/>
          <w:left w:val="nil"/>
          <w:bottom w:val="nil"/>
          <w:right w:val="nil"/>
          <w:between w:val="nil"/>
        </w:pBdr>
        <w:ind w:left="1985" w:hanging="720"/>
        <w:jc w:val="right"/>
        <w:rPr>
          <w:rFonts w:eastAsia="Times New Roman"/>
          <w:i/>
          <w:color w:val="000000"/>
        </w:rPr>
      </w:pPr>
      <w:r w:rsidRPr="00BF2FEF">
        <w:rPr>
          <w:rFonts w:eastAsia="Times New Roman"/>
          <w:i/>
          <w:color w:val="000000"/>
        </w:rPr>
        <w:t>Таблица 11</w:t>
      </w:r>
    </w:p>
    <w:p w:rsidR="006E3D8A" w:rsidRPr="00BF2FEF" w:rsidRDefault="006E3D8A" w:rsidP="00BF2FEF">
      <w:pPr>
        <w:pBdr>
          <w:top w:val="nil"/>
          <w:left w:val="nil"/>
          <w:bottom w:val="nil"/>
          <w:right w:val="nil"/>
          <w:between w:val="nil"/>
        </w:pBdr>
        <w:ind w:left="1985" w:hanging="720"/>
        <w:rPr>
          <w:rFonts w:eastAsia="Times New Roman"/>
          <w:i/>
        </w:rPr>
      </w:pP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35"/>
        <w:gridCol w:w="2409"/>
        <w:gridCol w:w="1560"/>
        <w:gridCol w:w="1311"/>
        <w:gridCol w:w="1311"/>
        <w:gridCol w:w="1311"/>
        <w:gridCol w:w="1311"/>
      </w:tblGrid>
      <w:tr w:rsidR="006E3D8A" w:rsidRPr="00BF2FEF" w:rsidTr="006E3D8A">
        <w:trPr>
          <w:trHeight w:val="640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  <w:color w:val="000000"/>
              </w:rPr>
              <w:t>Обознач.</w:t>
            </w:r>
          </w:p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  <w:color w:val="000000"/>
              </w:rPr>
              <w:t>задания в работе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  <w:color w:val="000000"/>
              </w:rPr>
              <w:t>Проверяемые элементы содержания / умения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  <w:color w:val="000000"/>
              </w:rPr>
              <w:t>Уровень сложности задания</w:t>
            </w:r>
          </w:p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  <w:color w:val="000000"/>
              </w:rPr>
              <w:t xml:space="preserve">Процент </w:t>
            </w:r>
          </w:p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  <w:color w:val="000000"/>
              </w:rPr>
              <w:t>выполнения по региону</w:t>
            </w:r>
          </w:p>
        </w:tc>
      </w:tr>
      <w:tr w:rsidR="006E3D8A" w:rsidRPr="00BF2FEF" w:rsidTr="006E3D8A">
        <w:trPr>
          <w:trHeight w:val="1100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  <w:color w:val="000000"/>
              </w:rPr>
              <w:t>средний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  <w:color w:val="000000"/>
              </w:rPr>
              <w:t>в группе не преодолевших минимальный балл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  <w:color w:val="000000"/>
              </w:rPr>
              <w:t>в группе 61-80 т.б.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  <w:color w:val="000000"/>
              </w:rPr>
              <w:t>в группе 81-100 т.б.</w:t>
            </w:r>
          </w:p>
        </w:tc>
      </w:tr>
      <w:tr w:rsidR="006E3D8A" w:rsidRPr="00BF2FEF" w:rsidTr="006E3D8A">
        <w:trPr>
          <w:trHeight w:val="48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1.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Понимание основного содержания прослушанного текста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Базовый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76,6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33,3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78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93</w:t>
            </w:r>
          </w:p>
        </w:tc>
      </w:tr>
      <w:tr w:rsidR="006E3D8A" w:rsidRPr="00BF2FEF" w:rsidTr="006E3D8A">
        <w:trPr>
          <w:trHeight w:val="48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2.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Понимание в прослушанном тексте запрашиваемой информации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Повышенный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85,2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57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87,3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93,6</w:t>
            </w:r>
          </w:p>
        </w:tc>
      </w:tr>
      <w:tr w:rsidR="006E3D8A" w:rsidRPr="00BF2FEF" w:rsidTr="006E3D8A">
        <w:trPr>
          <w:trHeight w:val="48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3.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Полное понимание прослушанного текста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2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Высокий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81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0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82,3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94,5</w:t>
            </w:r>
          </w:p>
        </w:tc>
      </w:tr>
      <w:tr w:rsidR="006E3D8A" w:rsidRPr="00BF2FEF" w:rsidTr="006E3D8A">
        <w:trPr>
          <w:trHeight w:val="48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4.</w:t>
            </w: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79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0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79,8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90,3</w:t>
            </w:r>
          </w:p>
        </w:tc>
      </w:tr>
      <w:tr w:rsidR="006E3D8A" w:rsidRPr="00BF2FEF" w:rsidTr="006E3D8A">
        <w:trPr>
          <w:trHeight w:val="48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5</w:t>
            </w: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92,8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0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94,2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97,5</w:t>
            </w:r>
          </w:p>
        </w:tc>
      </w:tr>
      <w:tr w:rsidR="006E3D8A" w:rsidRPr="00BF2FEF" w:rsidTr="006E3D8A">
        <w:trPr>
          <w:trHeight w:val="48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6</w:t>
            </w: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70.7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0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70,2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87,2</w:t>
            </w:r>
          </w:p>
        </w:tc>
      </w:tr>
      <w:tr w:rsidR="006E3D8A" w:rsidRPr="00BF2FEF" w:rsidTr="006E3D8A">
        <w:trPr>
          <w:trHeight w:val="48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7</w:t>
            </w: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84,7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0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89,7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95,1</w:t>
            </w:r>
          </w:p>
        </w:tc>
      </w:tr>
      <w:tr w:rsidR="006E3D8A" w:rsidRPr="00BF2FEF" w:rsidTr="006E3D8A">
        <w:trPr>
          <w:trHeight w:val="48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8</w:t>
            </w: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31,3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0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25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47,8</w:t>
            </w:r>
          </w:p>
        </w:tc>
      </w:tr>
      <w:tr w:rsidR="006E3D8A" w:rsidRPr="00BF2FEF" w:rsidTr="006E3D8A">
        <w:trPr>
          <w:trHeight w:val="48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9</w:t>
            </w: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7"/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70,3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0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69,1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color w:val="000000"/>
              </w:rPr>
            </w:pPr>
            <w:r w:rsidRPr="00BF2FEF">
              <w:rPr>
                <w:rFonts w:eastAsia="Times New Roman"/>
              </w:rPr>
              <w:t>86,6</w:t>
            </w:r>
          </w:p>
        </w:tc>
      </w:tr>
    </w:tbl>
    <w:p w:rsidR="006E3D8A" w:rsidRPr="00BF2FEF" w:rsidRDefault="006E3D8A" w:rsidP="00BF2FEF"/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18"/>
        <w:gridCol w:w="2126"/>
        <w:gridCol w:w="1560"/>
        <w:gridCol w:w="1275"/>
        <w:gridCol w:w="1276"/>
        <w:gridCol w:w="1418"/>
        <w:gridCol w:w="1275"/>
      </w:tblGrid>
      <w:tr w:rsidR="006E3D8A" w:rsidRPr="00BF2FEF" w:rsidTr="006E3D8A">
        <w:trPr>
          <w:trHeight w:val="16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Понимание основного содержания прочитанного текста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Базовый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88,2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57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90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93,4</w:t>
            </w:r>
          </w:p>
        </w:tc>
      </w:tr>
      <w:tr w:rsidR="006E3D8A" w:rsidRPr="00BF2FEF" w:rsidTr="006E3D8A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Понимание структурно-смысловых связей в прочитанном тексте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Повышенный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91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94,6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98</w:t>
            </w:r>
          </w:p>
        </w:tc>
      </w:tr>
      <w:tr w:rsidR="006E3D8A" w:rsidRPr="00BF2FEF" w:rsidTr="006E3D8A">
        <w:trPr>
          <w:trHeight w:val="3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12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Полное и точное понимание содержания прочитанного текста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Высокий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83,2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84,3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90,</w:t>
            </w:r>
          </w:p>
        </w:tc>
      </w:tr>
      <w:tr w:rsidR="006E3D8A" w:rsidRPr="00BF2FEF" w:rsidTr="006E3D8A">
        <w:trPr>
          <w:trHeight w:val="14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13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84,5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86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97</w:t>
            </w:r>
          </w:p>
        </w:tc>
      </w:tr>
      <w:tr w:rsidR="006E3D8A" w:rsidRPr="00BF2FEF" w:rsidTr="006E3D8A">
        <w:trPr>
          <w:trHeight w:val="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14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72,5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71,6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82,4</w:t>
            </w:r>
          </w:p>
        </w:tc>
      </w:tr>
      <w:tr w:rsidR="006E3D8A" w:rsidRPr="00BF2FEF" w:rsidTr="006E3D8A">
        <w:trPr>
          <w:trHeight w:val="1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15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52,3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91,5</w:t>
            </w:r>
          </w:p>
        </w:tc>
      </w:tr>
      <w:tr w:rsidR="006E3D8A" w:rsidRPr="00BF2FEF" w:rsidTr="006E3D8A">
        <w:trPr>
          <w:trHeight w:val="1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16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30</w:t>
            </w:r>
          </w:p>
        </w:tc>
      </w:tr>
      <w:tr w:rsidR="006E3D8A" w:rsidRPr="00BF2FEF" w:rsidTr="006E3D8A">
        <w:trPr>
          <w:trHeight w:val="2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17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23,4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36.9</w:t>
            </w:r>
          </w:p>
        </w:tc>
      </w:tr>
      <w:tr w:rsidR="006E3D8A" w:rsidRPr="00BF2FEF" w:rsidTr="006E3D8A">
        <w:trPr>
          <w:trHeight w:val="1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18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79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82.7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93,3</w:t>
            </w:r>
          </w:p>
        </w:tc>
      </w:tr>
      <w:tr w:rsidR="006E3D8A" w:rsidRPr="00BF2FEF" w:rsidTr="006E3D8A">
        <w:trPr>
          <w:trHeight w:val="1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19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Умение употреблять грамматические средства в коммуникативном контексте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Базовый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51,5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51,4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72.1</w:t>
            </w:r>
          </w:p>
        </w:tc>
      </w:tr>
      <w:tr w:rsidR="006E3D8A" w:rsidRPr="00BF2FEF" w:rsidTr="006E3D8A">
        <w:trPr>
          <w:trHeight w:val="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20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83,9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85,1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97</w:t>
            </w:r>
          </w:p>
        </w:tc>
      </w:tr>
      <w:tr w:rsidR="006E3D8A" w:rsidRPr="00BF2FEF" w:rsidTr="006E3D8A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21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73,8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97</w:t>
            </w:r>
          </w:p>
        </w:tc>
      </w:tr>
      <w:tr w:rsidR="006E3D8A" w:rsidRPr="00BF2FEF" w:rsidTr="006E3D8A">
        <w:trPr>
          <w:trHeight w:val="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22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83,9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87,6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86</w:t>
            </w:r>
          </w:p>
        </w:tc>
      </w:tr>
      <w:tr w:rsidR="006E3D8A" w:rsidRPr="00BF2FEF" w:rsidTr="006E3D8A">
        <w:trPr>
          <w:trHeight w:val="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23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79,1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81,8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97</w:t>
            </w:r>
          </w:p>
        </w:tc>
      </w:tr>
      <w:tr w:rsidR="006E3D8A" w:rsidRPr="00BF2FEF" w:rsidTr="006E3D8A">
        <w:trPr>
          <w:trHeight w:val="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24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63,7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60,9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97</w:t>
            </w:r>
          </w:p>
        </w:tc>
      </w:tr>
      <w:tr w:rsidR="006E3D8A" w:rsidRPr="00BF2FEF" w:rsidTr="006E3D8A">
        <w:trPr>
          <w:trHeight w:val="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25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81,7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88,8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97</w:t>
            </w:r>
          </w:p>
        </w:tc>
      </w:tr>
      <w:tr w:rsidR="006E3D8A" w:rsidRPr="00BF2FEF" w:rsidTr="006E3D8A">
        <w:trPr>
          <w:trHeight w:val="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26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Умение употреблять лексико-грамматические средства в коммуникативном контексте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Базовый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68,6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67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89</w:t>
            </w:r>
          </w:p>
        </w:tc>
      </w:tr>
      <w:tr w:rsidR="006E3D8A" w:rsidRPr="00BF2FEF" w:rsidTr="006E3D8A">
        <w:trPr>
          <w:trHeight w:val="1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27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53,4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51,4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72,7</w:t>
            </w:r>
          </w:p>
        </w:tc>
      </w:tr>
      <w:tr w:rsidR="006E3D8A" w:rsidRPr="00BF2FEF" w:rsidTr="006E3D8A">
        <w:trPr>
          <w:trHeight w:val="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28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95,7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95,8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99,3</w:t>
            </w:r>
          </w:p>
        </w:tc>
      </w:tr>
      <w:tr w:rsidR="006E3D8A" w:rsidRPr="00BF2FEF" w:rsidTr="006E3D8A">
        <w:trPr>
          <w:trHeight w:val="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29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90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93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97,5</w:t>
            </w:r>
          </w:p>
        </w:tc>
      </w:tr>
      <w:tr w:rsidR="006E3D8A" w:rsidRPr="00BF2FEF" w:rsidTr="006E3D8A">
        <w:trPr>
          <w:trHeight w:val="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30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58,5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57,2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75,7</w:t>
            </w:r>
          </w:p>
        </w:tc>
      </w:tr>
      <w:tr w:rsidR="006E3D8A" w:rsidRPr="00BF2FEF" w:rsidTr="006E3D8A">
        <w:trPr>
          <w:trHeight w:val="1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31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87,1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86,8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97</w:t>
            </w:r>
          </w:p>
        </w:tc>
      </w:tr>
      <w:tr w:rsidR="006E3D8A" w:rsidRPr="00BF2FEF" w:rsidTr="006E3D8A">
        <w:trPr>
          <w:trHeight w:val="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32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Умение употреблять лексические средства в коммуникативном контексте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Повышенный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73,1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73,2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95,7</w:t>
            </w:r>
          </w:p>
        </w:tc>
      </w:tr>
      <w:tr w:rsidR="006E3D8A" w:rsidRPr="00BF2FEF" w:rsidTr="006E3D8A">
        <w:trPr>
          <w:trHeight w:val="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33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65,9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66,2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80,6</w:t>
            </w:r>
          </w:p>
        </w:tc>
      </w:tr>
      <w:tr w:rsidR="006E3D8A" w:rsidRPr="00BF2FEF" w:rsidTr="006E3D8A">
        <w:trPr>
          <w:trHeight w:val="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34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55,9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56,7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77</w:t>
            </w:r>
          </w:p>
        </w:tc>
      </w:tr>
      <w:tr w:rsidR="006E3D8A" w:rsidRPr="00BF2FEF" w:rsidTr="006E3D8A">
        <w:trPr>
          <w:trHeight w:val="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35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79,5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70,7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92,7</w:t>
            </w:r>
          </w:p>
        </w:tc>
      </w:tr>
      <w:tr w:rsidR="006E3D8A" w:rsidRPr="00BF2FEF" w:rsidTr="006E3D8A">
        <w:trPr>
          <w:trHeight w:val="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36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86,9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86,8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96,3</w:t>
            </w:r>
          </w:p>
        </w:tc>
      </w:tr>
      <w:tr w:rsidR="006E3D8A" w:rsidRPr="00BF2FEF" w:rsidTr="006E3D8A">
        <w:trPr>
          <w:trHeight w:val="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37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71,6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73,6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83,6</w:t>
            </w:r>
          </w:p>
        </w:tc>
      </w:tr>
      <w:tr w:rsidR="006E3D8A" w:rsidRPr="00BF2FEF" w:rsidTr="006E3D8A">
        <w:trPr>
          <w:trHeight w:val="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38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78,6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77,3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96,3</w:t>
            </w:r>
          </w:p>
        </w:tc>
      </w:tr>
      <w:tr w:rsidR="006E3D8A" w:rsidRPr="00BF2FEF" w:rsidTr="006E3D8A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39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hanging="112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Умение представить полный и точный ответ на запрашиваемую в письме информацию</w:t>
            </w:r>
          </w:p>
          <w:p w:rsidR="006E3D8A" w:rsidRPr="00BF2FEF" w:rsidRDefault="006E3D8A" w:rsidP="00BF2FEF">
            <w:pPr>
              <w:ind w:hanging="112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Умение запросить информацию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Базовый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75,4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33,3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78,1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93,7</w:t>
            </w:r>
          </w:p>
        </w:tc>
      </w:tr>
      <w:tr w:rsidR="006E3D8A" w:rsidRPr="00BF2FEF" w:rsidTr="006E3D8A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hanging="112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Умение создавать развернутое аргументированное высказывание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Высокий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45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44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78,4</w:t>
            </w:r>
          </w:p>
        </w:tc>
      </w:tr>
      <w:tr w:rsidR="006E3D8A" w:rsidRPr="00BF2FEF" w:rsidTr="006E3D8A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hanging="112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Техника чтения вслух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Базовый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78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83,1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96,3</w:t>
            </w:r>
          </w:p>
        </w:tc>
      </w:tr>
      <w:tr w:rsidR="006E3D8A" w:rsidRPr="00BF2FEF" w:rsidTr="006E3D8A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hanging="112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Диалогическая речь</w:t>
            </w:r>
          </w:p>
          <w:p w:rsidR="006E3D8A" w:rsidRPr="00BF2FEF" w:rsidRDefault="006E3D8A" w:rsidP="00BF2FEF">
            <w:pPr>
              <w:ind w:hanging="112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(Умения  осуществлять запрос информации)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Базовый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70,5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60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86,5</w:t>
            </w:r>
          </w:p>
        </w:tc>
      </w:tr>
      <w:tr w:rsidR="006E3D8A" w:rsidRPr="00BF2FEF" w:rsidTr="006E3D8A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hanging="112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Умение выстраивать тематическое монологическое высказывание с использованием основных коммуникативных типов речи (описание, повествование)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Базовый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66,1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68,4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80,4</w:t>
            </w:r>
          </w:p>
        </w:tc>
      </w:tr>
      <w:tr w:rsidR="006E3D8A" w:rsidRPr="00BF2FEF" w:rsidTr="006E3D8A">
        <w:trPr>
          <w:trHeight w:val="48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hanging="112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Умение выстраивать связное тематическое монологическое высказывание – передавать основное содержание увиденного с выражением своего отношения, оценки, аргументации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Высокий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ind w:firstLine="67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54,7%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0%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52?4%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3D8A" w:rsidRPr="00BF2FEF" w:rsidRDefault="006E3D8A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74,6%</w:t>
            </w:r>
          </w:p>
        </w:tc>
      </w:tr>
    </w:tbl>
    <w:p w:rsidR="006E3D8A" w:rsidRPr="00BF2FEF" w:rsidRDefault="006E3D8A" w:rsidP="00BF2FEF">
      <w:pPr>
        <w:ind w:firstLine="540"/>
        <w:jc w:val="both"/>
        <w:rPr>
          <w:rFonts w:eastAsia="Times New Roman"/>
        </w:rPr>
      </w:pPr>
    </w:p>
    <w:p w:rsidR="006E3D8A" w:rsidRPr="00BF2FEF" w:rsidRDefault="006E3D8A" w:rsidP="00BF2FEF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</w:rPr>
      </w:pPr>
    </w:p>
    <w:p w:rsidR="006E3D8A" w:rsidRPr="00BF2FEF" w:rsidRDefault="006E3D8A" w:rsidP="00BF2FEF">
      <w:pPr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eastAsia="Times New Roman"/>
        </w:rPr>
      </w:pPr>
      <w:r w:rsidRPr="00BF2FEF">
        <w:rPr>
          <w:rFonts w:eastAsia="Times New Roman"/>
          <w:noProof/>
        </w:rPr>
        <w:lastRenderedPageBreak/>
        <w:drawing>
          <wp:inline distT="114300" distB="114300" distL="114300" distR="114300" wp14:anchorId="20A0F075" wp14:editId="59356E3A">
            <wp:extent cx="5392103" cy="3322407"/>
            <wp:effectExtent l="0" t="0" r="0" b="0"/>
            <wp:docPr id="1" name="image2.png" descr="Ch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hart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2103" cy="33224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3D8A" w:rsidRPr="00BF2FEF" w:rsidRDefault="006E3D8A" w:rsidP="00BF2FEF">
      <w:pPr>
        <w:ind w:firstLine="540"/>
        <w:jc w:val="center"/>
        <w:rPr>
          <w:rFonts w:eastAsia="Times New Roman"/>
          <w:i/>
        </w:rPr>
      </w:pPr>
      <w:r w:rsidRPr="00BF2FEF">
        <w:rPr>
          <w:rFonts w:eastAsia="Times New Roman"/>
          <w:i/>
        </w:rPr>
        <w:t>Рисунок 1. Данные по разделам экзаменационной работы</w:t>
      </w:r>
    </w:p>
    <w:p w:rsidR="006E3D8A" w:rsidRPr="00BF2FEF" w:rsidRDefault="006E3D8A" w:rsidP="00BF2FEF">
      <w:pPr>
        <w:ind w:left="-567" w:right="-285" w:firstLine="540"/>
        <w:jc w:val="both"/>
        <w:rPr>
          <w:rFonts w:eastAsia="Times New Roman"/>
        </w:rPr>
      </w:pPr>
    </w:p>
    <w:p w:rsidR="006E3D8A" w:rsidRPr="00BF2FEF" w:rsidRDefault="006E3D8A" w:rsidP="00BF2FEF">
      <w:pPr>
        <w:ind w:left="-567" w:right="-144" w:firstLine="540"/>
        <w:jc w:val="both"/>
        <w:rPr>
          <w:rFonts w:eastAsia="Times New Roman"/>
        </w:rPr>
      </w:pPr>
      <w:r w:rsidRPr="00BF2FEF">
        <w:rPr>
          <w:rFonts w:eastAsia="Times New Roman"/>
        </w:rPr>
        <w:t>Диаграмма на рисунке 1, показывает, что уровень усвоения различных разделов как и в 2017 году не является одинаковым. Необходимо отметить положительную динамику сформированности умений в разделе “Лексика и грамматика”  Анализ результатов выполнения заданий по разделу “Чтение”  за 3 года показывает их стабильность. Отрицательная динамика наблюдается в уровне сформированности умений в продуктивных видах речевой деятельности - “Письмо” и “Говорение”.</w:t>
      </w:r>
    </w:p>
    <w:p w:rsidR="006E3D8A" w:rsidRPr="00BF2FEF" w:rsidRDefault="006E3D8A" w:rsidP="00BF2FEF">
      <w:pPr>
        <w:ind w:left="-567" w:right="-285" w:firstLine="540"/>
        <w:jc w:val="center"/>
        <w:rPr>
          <w:rFonts w:eastAsia="Times New Roman"/>
          <w:b/>
          <w:i/>
        </w:rPr>
      </w:pPr>
    </w:p>
    <w:p w:rsidR="006E3D8A" w:rsidRPr="00BF2FEF" w:rsidRDefault="006E3D8A" w:rsidP="00BF2FEF">
      <w:pPr>
        <w:ind w:left="-567" w:right="-144" w:firstLine="540"/>
        <w:jc w:val="center"/>
        <w:rPr>
          <w:rFonts w:eastAsia="Times New Roman"/>
          <w:b/>
          <w:i/>
        </w:rPr>
      </w:pPr>
      <w:r w:rsidRPr="00BF2FEF">
        <w:rPr>
          <w:rFonts w:eastAsia="Times New Roman"/>
          <w:b/>
          <w:i/>
        </w:rPr>
        <w:t>Характеристика результатов ЕГЭ по разделам.</w:t>
      </w:r>
    </w:p>
    <w:p w:rsidR="00097CC3" w:rsidRPr="00BF2FEF" w:rsidRDefault="00097CC3" w:rsidP="00BF2FEF">
      <w:pPr>
        <w:ind w:left="-567" w:right="-144" w:firstLine="540"/>
        <w:jc w:val="both"/>
        <w:rPr>
          <w:rFonts w:eastAsia="Times New Roman"/>
          <w:b/>
        </w:rPr>
      </w:pPr>
    </w:p>
    <w:p w:rsidR="006E3D8A" w:rsidRPr="00BF2FEF" w:rsidRDefault="006E3D8A" w:rsidP="00BF2FEF">
      <w:pPr>
        <w:ind w:left="-567" w:right="-144" w:firstLine="540"/>
        <w:jc w:val="both"/>
        <w:rPr>
          <w:rFonts w:eastAsia="Times New Roman"/>
          <w:b/>
        </w:rPr>
      </w:pPr>
      <w:r w:rsidRPr="00BF2FEF">
        <w:rPr>
          <w:rFonts w:eastAsia="Times New Roman"/>
          <w:b/>
        </w:rPr>
        <w:t>Аудирование</w:t>
      </w:r>
    </w:p>
    <w:p w:rsidR="006E3D8A" w:rsidRPr="00BF2FEF" w:rsidRDefault="006E3D8A" w:rsidP="00BF2FEF">
      <w:pPr>
        <w:ind w:left="-567" w:right="-144" w:firstLine="540"/>
        <w:jc w:val="both"/>
        <w:rPr>
          <w:rFonts w:eastAsia="Times New Roman"/>
        </w:rPr>
      </w:pPr>
      <w:r w:rsidRPr="00BF2FEF">
        <w:rPr>
          <w:rFonts w:eastAsia="Times New Roman"/>
        </w:rPr>
        <w:t xml:space="preserve">Средний процент выполнения заданий раздела </w:t>
      </w:r>
      <w:r w:rsidRPr="00BF2FEF">
        <w:rPr>
          <w:rFonts w:eastAsia="Times New Roman"/>
          <w:b/>
        </w:rPr>
        <w:t>“</w:t>
      </w:r>
      <w:r w:rsidRPr="00BF2FEF">
        <w:rPr>
          <w:rFonts w:eastAsia="Times New Roman"/>
        </w:rPr>
        <w:t>Аудирование</w:t>
      </w:r>
      <w:r w:rsidRPr="00BF2FEF">
        <w:rPr>
          <w:rFonts w:eastAsia="Times New Roman"/>
          <w:b/>
        </w:rPr>
        <w:t>”</w:t>
      </w:r>
      <w:r w:rsidRPr="00BF2FEF">
        <w:rPr>
          <w:rFonts w:eastAsia="Times New Roman"/>
        </w:rPr>
        <w:t xml:space="preserve"> составляет </w:t>
      </w:r>
      <w:r w:rsidRPr="00BF2FEF">
        <w:rPr>
          <w:rFonts w:eastAsia="Times New Roman"/>
          <w:b/>
        </w:rPr>
        <w:t xml:space="preserve">74,6% , </w:t>
      </w:r>
      <w:r w:rsidRPr="00BF2FEF">
        <w:rPr>
          <w:rFonts w:eastAsia="Times New Roman"/>
        </w:rPr>
        <w:t>что является более низким результатом в сравнении с результатами по этому разделу в 2016 и 2017 годах.</w:t>
      </w:r>
    </w:p>
    <w:p w:rsidR="006E3D8A" w:rsidRPr="00BF2FEF" w:rsidRDefault="006E3D8A" w:rsidP="00BF2FEF">
      <w:pPr>
        <w:ind w:left="-425" w:firstLine="570"/>
        <w:jc w:val="both"/>
        <w:rPr>
          <w:rFonts w:eastAsia="Times New Roman"/>
        </w:rPr>
      </w:pPr>
    </w:p>
    <w:p w:rsidR="006E3D8A" w:rsidRPr="00BF2FEF" w:rsidRDefault="006E3D8A" w:rsidP="00BF2FEF">
      <w:pPr>
        <w:ind w:left="-425" w:firstLine="570"/>
        <w:jc w:val="center"/>
        <w:rPr>
          <w:rFonts w:eastAsia="Times New Roman"/>
        </w:rPr>
      </w:pPr>
      <w:r w:rsidRPr="00BF2FEF">
        <w:rPr>
          <w:rFonts w:eastAsia="Times New Roman"/>
        </w:rPr>
        <w:t>Средний балл выполнения заданий раздела “Аудирование”</w:t>
      </w:r>
    </w:p>
    <w:p w:rsidR="006E3D8A" w:rsidRPr="00BF2FEF" w:rsidRDefault="006E3D8A" w:rsidP="00BF2FEF">
      <w:pPr>
        <w:ind w:left="-425" w:firstLine="570"/>
        <w:jc w:val="center"/>
        <w:rPr>
          <w:rFonts w:eastAsia="Times New Roman"/>
        </w:rPr>
      </w:pPr>
    </w:p>
    <w:tbl>
      <w:tblPr>
        <w:tblW w:w="10072" w:type="dxa"/>
        <w:tblInd w:w="-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"/>
        <w:gridCol w:w="991"/>
        <w:gridCol w:w="825"/>
        <w:gridCol w:w="1025"/>
        <w:gridCol w:w="1025"/>
        <w:gridCol w:w="1025"/>
        <w:gridCol w:w="1025"/>
        <w:gridCol w:w="1025"/>
        <w:gridCol w:w="1025"/>
        <w:gridCol w:w="1025"/>
      </w:tblGrid>
      <w:tr w:rsidR="006E3D8A" w:rsidRPr="00BF2FEF" w:rsidTr="006E3D8A">
        <w:tc>
          <w:tcPr>
            <w:tcW w:w="1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D8A" w:rsidRPr="00BF2FEF" w:rsidRDefault="006E3D8A" w:rsidP="00BF2FEF">
            <w:pPr>
              <w:widowControl w:val="0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№ вопроса</w:t>
            </w:r>
          </w:p>
        </w:tc>
        <w:tc>
          <w:tcPr>
            <w:tcW w:w="9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1</w:t>
            </w:r>
          </w:p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макс. 6</w:t>
            </w: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2</w:t>
            </w:r>
          </w:p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макс.7</w:t>
            </w:r>
          </w:p>
        </w:tc>
        <w:tc>
          <w:tcPr>
            <w:tcW w:w="1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3</w:t>
            </w:r>
          </w:p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макс.1</w:t>
            </w:r>
          </w:p>
        </w:tc>
        <w:tc>
          <w:tcPr>
            <w:tcW w:w="1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4</w:t>
            </w:r>
          </w:p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макс.1</w:t>
            </w:r>
          </w:p>
        </w:tc>
        <w:tc>
          <w:tcPr>
            <w:tcW w:w="1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5</w:t>
            </w:r>
          </w:p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макс.1</w:t>
            </w:r>
          </w:p>
        </w:tc>
        <w:tc>
          <w:tcPr>
            <w:tcW w:w="1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6</w:t>
            </w:r>
          </w:p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макс.1</w:t>
            </w:r>
          </w:p>
        </w:tc>
        <w:tc>
          <w:tcPr>
            <w:tcW w:w="1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7</w:t>
            </w:r>
          </w:p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макс.1</w:t>
            </w:r>
          </w:p>
        </w:tc>
        <w:tc>
          <w:tcPr>
            <w:tcW w:w="1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8</w:t>
            </w:r>
          </w:p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макс.1</w:t>
            </w:r>
          </w:p>
        </w:tc>
        <w:tc>
          <w:tcPr>
            <w:tcW w:w="1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9</w:t>
            </w:r>
          </w:p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макс.1</w:t>
            </w:r>
          </w:p>
        </w:tc>
      </w:tr>
      <w:tr w:rsidR="006E3D8A" w:rsidRPr="00BF2FEF" w:rsidTr="006E3D8A">
        <w:tc>
          <w:tcPr>
            <w:tcW w:w="10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Вариант 301</w:t>
            </w:r>
          </w:p>
        </w:tc>
        <w:tc>
          <w:tcPr>
            <w:tcW w:w="9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4,6</w:t>
            </w: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6</w:t>
            </w:r>
          </w:p>
        </w:tc>
        <w:tc>
          <w:tcPr>
            <w:tcW w:w="1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0,8</w:t>
            </w:r>
          </w:p>
        </w:tc>
        <w:tc>
          <w:tcPr>
            <w:tcW w:w="1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0,8</w:t>
            </w:r>
          </w:p>
        </w:tc>
        <w:tc>
          <w:tcPr>
            <w:tcW w:w="1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0,9</w:t>
            </w:r>
          </w:p>
        </w:tc>
        <w:tc>
          <w:tcPr>
            <w:tcW w:w="1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0,7</w:t>
            </w:r>
          </w:p>
        </w:tc>
        <w:tc>
          <w:tcPr>
            <w:tcW w:w="1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0,8</w:t>
            </w:r>
          </w:p>
        </w:tc>
        <w:tc>
          <w:tcPr>
            <w:tcW w:w="1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0,3</w:t>
            </w:r>
          </w:p>
        </w:tc>
        <w:tc>
          <w:tcPr>
            <w:tcW w:w="1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3D8A" w:rsidRPr="00BF2FEF" w:rsidRDefault="006E3D8A" w:rsidP="00BF2FEF">
            <w:pPr>
              <w:widowControl w:val="0"/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0,7</w:t>
            </w:r>
          </w:p>
        </w:tc>
      </w:tr>
    </w:tbl>
    <w:p w:rsidR="006E3D8A" w:rsidRPr="00BF2FEF" w:rsidRDefault="006E3D8A" w:rsidP="00BF2FEF">
      <w:pPr>
        <w:ind w:left="-425" w:firstLine="570"/>
        <w:jc w:val="both"/>
        <w:rPr>
          <w:rFonts w:eastAsia="Times New Roman"/>
        </w:rPr>
      </w:pPr>
    </w:p>
    <w:p w:rsidR="006E3D8A" w:rsidRPr="00BF2FEF" w:rsidRDefault="006E3D8A" w:rsidP="00BF2FEF">
      <w:pPr>
        <w:ind w:left="-567" w:right="-2" w:firstLine="570"/>
        <w:jc w:val="both"/>
        <w:rPr>
          <w:rFonts w:eastAsia="Times New Roman"/>
        </w:rPr>
      </w:pPr>
      <w:r w:rsidRPr="00BF2FEF">
        <w:rPr>
          <w:rFonts w:eastAsia="Times New Roman"/>
        </w:rPr>
        <w:t xml:space="preserve">Исходя из анализа таблицы 11, можно сделать вывод о том, что участники более успешно справились с заданием повышенного уровня чем с заданием базового уровня. Участники показали хороший уровень сформированности умений понимать суть запрашиваемой информации и находить нужную информацию в звучащем тексте, определять наличие или отсутствие запрашиваемой информации в тексте и игнорировать избыточную информацию и незнакомые слова, не мешающие выполнению задания. </w:t>
      </w:r>
    </w:p>
    <w:p w:rsidR="006E3D8A" w:rsidRPr="00BF2FEF" w:rsidRDefault="006E3D8A" w:rsidP="00BF2FEF">
      <w:pPr>
        <w:ind w:left="-567" w:right="-2" w:firstLine="570"/>
        <w:jc w:val="both"/>
        <w:rPr>
          <w:rFonts w:eastAsia="Times New Roman"/>
        </w:rPr>
      </w:pPr>
      <w:r w:rsidRPr="00BF2FEF">
        <w:rPr>
          <w:rFonts w:eastAsia="Times New Roman"/>
        </w:rPr>
        <w:lastRenderedPageBreak/>
        <w:t xml:space="preserve">В среднем 72,7% экзаменуемых смогли справиться с заданиями 3-9 высокого уровня сложности и продемонстрировать сформированность умений полного понимания прослушанного текста. При выполнении данных заданий 68,7 % экзаменуемых дали неправильный ответ по вопросу № 8 </w:t>
      </w:r>
    </w:p>
    <w:p w:rsidR="006E3D8A" w:rsidRPr="00BF2FEF" w:rsidRDefault="006E3D8A" w:rsidP="00BF2FEF">
      <w:pPr>
        <w:ind w:left="-567" w:right="-2" w:firstLine="570"/>
        <w:jc w:val="both"/>
        <w:rPr>
          <w:rFonts w:eastAsia="Times New Roman"/>
          <w:lang w:val="en-US"/>
        </w:rPr>
      </w:pPr>
      <w:r w:rsidRPr="00BF2FEF">
        <w:rPr>
          <w:rFonts w:eastAsia="Times New Roman"/>
          <w:lang w:val="en-US"/>
        </w:rPr>
        <w:t xml:space="preserve">Oliver describes himself to be rather …     </w:t>
      </w:r>
    </w:p>
    <w:p w:rsidR="006E3D8A" w:rsidRPr="00BF2FEF" w:rsidRDefault="006E3D8A" w:rsidP="00BF2FEF">
      <w:pPr>
        <w:ind w:left="-567" w:right="-2" w:firstLine="570"/>
        <w:jc w:val="both"/>
        <w:rPr>
          <w:rFonts w:eastAsia="Times New Roman"/>
        </w:rPr>
      </w:pPr>
      <w:r w:rsidRPr="00BF2FEF">
        <w:rPr>
          <w:rFonts w:eastAsia="Times New Roman"/>
        </w:rPr>
        <w:t xml:space="preserve">1)  reserved.   </w:t>
      </w:r>
    </w:p>
    <w:p w:rsidR="006E3D8A" w:rsidRPr="00BF2FEF" w:rsidRDefault="006E3D8A" w:rsidP="00BF2FEF">
      <w:pPr>
        <w:ind w:left="-567" w:right="-2" w:firstLine="570"/>
        <w:jc w:val="both"/>
        <w:rPr>
          <w:rFonts w:eastAsia="Times New Roman"/>
        </w:rPr>
      </w:pPr>
      <w:r w:rsidRPr="00BF2FEF">
        <w:rPr>
          <w:rFonts w:eastAsia="Times New Roman"/>
        </w:rPr>
        <w:t xml:space="preserve">2)  lonely.   </w:t>
      </w:r>
    </w:p>
    <w:p w:rsidR="006E3D8A" w:rsidRPr="00BF2FEF" w:rsidRDefault="006E3D8A" w:rsidP="00BF2FEF">
      <w:pPr>
        <w:ind w:left="-567" w:right="-2" w:firstLine="570"/>
        <w:jc w:val="both"/>
        <w:rPr>
          <w:rFonts w:eastAsia="Times New Roman"/>
        </w:rPr>
      </w:pPr>
      <w:r w:rsidRPr="00BF2FEF">
        <w:rPr>
          <w:rFonts w:eastAsia="Times New Roman"/>
        </w:rPr>
        <w:t xml:space="preserve">3)  eccentric. </w:t>
      </w:r>
    </w:p>
    <w:p w:rsidR="006E3D8A" w:rsidRPr="00BF2FEF" w:rsidRDefault="006E3D8A" w:rsidP="00BF2FEF">
      <w:pPr>
        <w:ind w:left="-567" w:right="-2" w:firstLine="570"/>
        <w:jc w:val="both"/>
        <w:rPr>
          <w:rFonts w:eastAsia="Times New Roman"/>
        </w:rPr>
      </w:pPr>
      <w:r w:rsidRPr="00BF2FEF">
        <w:rPr>
          <w:rFonts w:eastAsia="Times New Roman"/>
        </w:rPr>
        <w:t>Скорее всего, экзаменуемые испытывали затруднения связанные со знанием дефиниций слов в предлагаемых опциях.</w:t>
      </w:r>
    </w:p>
    <w:p w:rsidR="006E3D8A" w:rsidRPr="00BF2FEF" w:rsidRDefault="006E3D8A" w:rsidP="00BF2FEF">
      <w:pPr>
        <w:ind w:left="-567" w:right="-2" w:firstLine="570"/>
        <w:jc w:val="both"/>
        <w:rPr>
          <w:rFonts w:eastAsia="Times New Roman"/>
        </w:rPr>
      </w:pPr>
      <w:r w:rsidRPr="00BF2FEF">
        <w:rPr>
          <w:rFonts w:eastAsia="Times New Roman"/>
          <w:b/>
        </w:rPr>
        <w:t>Рекомендации</w:t>
      </w:r>
      <w:r w:rsidRPr="00BF2FEF">
        <w:rPr>
          <w:rFonts w:eastAsia="Times New Roman"/>
        </w:rPr>
        <w:t xml:space="preserve"> по подготовке к успешному  выполнению заданий раздела “Аудирование”:</w:t>
      </w:r>
    </w:p>
    <w:p w:rsidR="00097CC3" w:rsidRPr="00BF2FEF" w:rsidRDefault="006E3D8A" w:rsidP="00BF2FEF">
      <w:pPr>
        <w:ind w:left="-567" w:right="-2" w:firstLine="570"/>
        <w:jc w:val="both"/>
        <w:rPr>
          <w:rFonts w:eastAsia="Times New Roman"/>
        </w:rPr>
      </w:pPr>
      <w:r w:rsidRPr="00BF2FEF">
        <w:rPr>
          <w:rFonts w:eastAsia="Times New Roman"/>
        </w:rPr>
        <w:t>1) Формировать стратегии работы с предлагаемым текстом заданий д</w:t>
      </w:r>
      <w:r w:rsidR="00097CC3" w:rsidRPr="00BF2FEF">
        <w:rPr>
          <w:rFonts w:eastAsia="Times New Roman"/>
        </w:rPr>
        <w:t xml:space="preserve">о прослушивания аудио текстов: </w:t>
      </w:r>
    </w:p>
    <w:p w:rsidR="006E3D8A" w:rsidRPr="00BF2FEF" w:rsidRDefault="006E3D8A" w:rsidP="00BF2FEF">
      <w:pPr>
        <w:pStyle w:val="a3"/>
        <w:numPr>
          <w:ilvl w:val="0"/>
          <w:numId w:val="32"/>
        </w:numPr>
        <w:spacing w:after="0" w:line="240" w:lineRule="auto"/>
        <w:ind w:left="-567"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FEF">
        <w:rPr>
          <w:rFonts w:ascii="Times New Roman" w:eastAsia="Times New Roman" w:hAnsi="Times New Roman"/>
          <w:sz w:val="24"/>
          <w:szCs w:val="24"/>
          <w:lang w:eastAsia="ru-RU"/>
        </w:rPr>
        <w:t>определять тематику текстов по ключевым словам, предвосхищать их основное содержание и лексику для раскрытия данной темы;</w:t>
      </w:r>
    </w:p>
    <w:p w:rsidR="006E3D8A" w:rsidRPr="00BF2FEF" w:rsidRDefault="006E3D8A" w:rsidP="00BF2FEF">
      <w:pPr>
        <w:pStyle w:val="a3"/>
        <w:numPr>
          <w:ilvl w:val="0"/>
          <w:numId w:val="32"/>
        </w:numPr>
        <w:spacing w:after="0" w:line="240" w:lineRule="auto"/>
        <w:ind w:left="-567"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FEF">
        <w:rPr>
          <w:rFonts w:ascii="Times New Roman" w:eastAsia="Times New Roman" w:hAnsi="Times New Roman"/>
          <w:sz w:val="24"/>
          <w:szCs w:val="24"/>
          <w:lang w:eastAsia="ru-RU"/>
        </w:rPr>
        <w:t>подбирать синонимы к ключевым словам в заданиях;</w:t>
      </w:r>
    </w:p>
    <w:p w:rsidR="006E3D8A" w:rsidRPr="00BF2FEF" w:rsidRDefault="006E3D8A" w:rsidP="00BF2FEF">
      <w:pPr>
        <w:ind w:left="-567" w:right="-2" w:firstLine="570"/>
        <w:jc w:val="both"/>
        <w:rPr>
          <w:rFonts w:eastAsia="Times New Roman"/>
        </w:rPr>
      </w:pPr>
      <w:r w:rsidRPr="00BF2FEF">
        <w:rPr>
          <w:rFonts w:eastAsia="Times New Roman"/>
        </w:rPr>
        <w:t xml:space="preserve">2) Формироваеть стратегии работы с текстом заданий во время прослушивания аудио текстов: </w:t>
      </w:r>
    </w:p>
    <w:p w:rsidR="006E3D8A" w:rsidRPr="00BF2FEF" w:rsidRDefault="006E3D8A" w:rsidP="00BF2FEF">
      <w:pPr>
        <w:pStyle w:val="a3"/>
        <w:numPr>
          <w:ilvl w:val="0"/>
          <w:numId w:val="32"/>
        </w:numPr>
        <w:spacing w:after="0" w:line="240" w:lineRule="auto"/>
        <w:ind w:left="-567"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FEF">
        <w:rPr>
          <w:rFonts w:ascii="Times New Roman" w:eastAsia="Times New Roman" w:hAnsi="Times New Roman"/>
          <w:sz w:val="24"/>
          <w:szCs w:val="24"/>
          <w:lang w:eastAsia="ru-RU"/>
        </w:rPr>
        <w:t>уметь сосредоточиться на содержании аудио текста, игнорируя незнакомые слова;</w:t>
      </w:r>
    </w:p>
    <w:p w:rsidR="006E3D8A" w:rsidRPr="00BF2FEF" w:rsidRDefault="006E3D8A" w:rsidP="00BF2FEF">
      <w:pPr>
        <w:pStyle w:val="a3"/>
        <w:numPr>
          <w:ilvl w:val="0"/>
          <w:numId w:val="32"/>
        </w:numPr>
        <w:spacing w:after="0" w:line="240" w:lineRule="auto"/>
        <w:ind w:left="-567" w:right="-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2FEF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сосредоточиться на фонетических особенностях аудио текстов. </w:t>
      </w:r>
    </w:p>
    <w:p w:rsidR="006E3D8A" w:rsidRPr="00BF2FEF" w:rsidRDefault="006E3D8A" w:rsidP="00BF2FEF">
      <w:pPr>
        <w:ind w:left="-567" w:right="-2" w:firstLine="570"/>
        <w:jc w:val="both"/>
        <w:rPr>
          <w:rFonts w:eastAsia="Times New Roman"/>
        </w:rPr>
      </w:pPr>
      <w:r w:rsidRPr="00BF2FEF">
        <w:rPr>
          <w:rFonts w:eastAsia="Times New Roman"/>
        </w:rPr>
        <w:t xml:space="preserve">3) Использовать в учебном процессе различного рода аудиотекстов для формирования умений в аудировании. </w:t>
      </w:r>
    </w:p>
    <w:p w:rsidR="00295E13" w:rsidRPr="00BF2FEF" w:rsidRDefault="00295E13" w:rsidP="00BF2FEF">
      <w:pPr>
        <w:ind w:left="-567" w:right="-2" w:firstLine="570"/>
        <w:jc w:val="both"/>
        <w:rPr>
          <w:rFonts w:eastAsia="Times New Roman"/>
          <w:b/>
        </w:rPr>
      </w:pPr>
    </w:p>
    <w:p w:rsidR="006E3D8A" w:rsidRPr="00BF2FEF" w:rsidRDefault="006E3D8A" w:rsidP="00BF2FEF">
      <w:pPr>
        <w:ind w:left="-567" w:right="-2" w:firstLine="570"/>
        <w:jc w:val="both"/>
        <w:rPr>
          <w:rFonts w:eastAsia="Times New Roman"/>
          <w:b/>
        </w:rPr>
      </w:pPr>
      <w:r w:rsidRPr="00BF2FEF">
        <w:rPr>
          <w:rFonts w:eastAsia="Times New Roman"/>
          <w:b/>
        </w:rPr>
        <w:t>Чтение</w:t>
      </w:r>
    </w:p>
    <w:p w:rsidR="006E3D8A" w:rsidRPr="00BF2FEF" w:rsidRDefault="006E3D8A" w:rsidP="00BF2FEF">
      <w:pPr>
        <w:ind w:left="-567" w:right="-2" w:firstLine="570"/>
        <w:jc w:val="both"/>
        <w:rPr>
          <w:rFonts w:eastAsia="Times New Roman"/>
        </w:rPr>
      </w:pPr>
      <w:r w:rsidRPr="00BF2FEF">
        <w:rPr>
          <w:rFonts w:eastAsia="Times New Roman"/>
        </w:rPr>
        <w:t xml:space="preserve"> Основные показатели выполнения заданий по разделу остаются на уровне прошлого года. </w:t>
      </w:r>
    </w:p>
    <w:p w:rsidR="006E3D8A" w:rsidRPr="00BF2FEF" w:rsidRDefault="006E3D8A" w:rsidP="00BF2FEF">
      <w:pPr>
        <w:ind w:left="-567" w:right="-2" w:firstLine="570"/>
        <w:jc w:val="both"/>
        <w:rPr>
          <w:rFonts w:eastAsia="Times New Roman"/>
        </w:rPr>
      </w:pPr>
      <w:r w:rsidRPr="00BF2FEF">
        <w:rPr>
          <w:rFonts w:eastAsia="Times New Roman"/>
        </w:rPr>
        <w:t xml:space="preserve">Участники показали хороший уровень сформированности умений понимания основного содержания текста - средний процент выполнения 88,2%. Ошибки, допущенные при выполнении задания 10, связаны с неумением отделять главное от второстепенного, игнорировать избыточную информацию в тексте, опускать незнакомые слова, мешающие пониманию основной идеи. </w:t>
      </w:r>
    </w:p>
    <w:p w:rsidR="006E3D8A" w:rsidRPr="00BF2FEF" w:rsidRDefault="006E3D8A" w:rsidP="00BF2FEF">
      <w:pPr>
        <w:ind w:left="-567" w:right="-2" w:firstLine="570"/>
        <w:jc w:val="both"/>
        <w:rPr>
          <w:rFonts w:eastAsia="Times New Roman"/>
        </w:rPr>
      </w:pPr>
      <w:r w:rsidRPr="00BF2FEF">
        <w:rPr>
          <w:rFonts w:eastAsia="Times New Roman"/>
        </w:rPr>
        <w:t xml:space="preserve">Также,   участники хорошо справились с заданием № 11, которое относится к повышенному уровню сложности. </w:t>
      </w:r>
    </w:p>
    <w:p w:rsidR="006E3D8A" w:rsidRPr="00BF2FEF" w:rsidRDefault="006E3D8A" w:rsidP="00BF2FEF">
      <w:pPr>
        <w:ind w:left="-567" w:right="-2" w:firstLine="570"/>
        <w:jc w:val="both"/>
        <w:rPr>
          <w:rFonts w:eastAsia="Times New Roman"/>
        </w:rPr>
      </w:pPr>
      <w:r w:rsidRPr="00BF2FEF">
        <w:rPr>
          <w:rFonts w:eastAsia="Times New Roman"/>
        </w:rPr>
        <w:t xml:space="preserve">Средний процент выполнения заданий по тексту высокого уровня сложности составляет  61,5%, таким образом, можно говорить о хорошем уровне сформированности перцептивного умения полного и точного понимания информации в тексте. Наиболее сложными для экзаменуемых </w:t>
      </w:r>
      <w:r w:rsidRPr="00BF2FEF">
        <w:rPr>
          <w:rFonts w:eastAsia="Times New Roman"/>
          <w:b/>
        </w:rPr>
        <w:t>варианта 301</w:t>
      </w:r>
      <w:r w:rsidRPr="00BF2FEF">
        <w:rPr>
          <w:rFonts w:eastAsia="Times New Roman"/>
        </w:rPr>
        <w:t xml:space="preserve"> оказались вопросы </w:t>
      </w:r>
      <w:r w:rsidRPr="00BF2FEF">
        <w:rPr>
          <w:rFonts w:eastAsia="Times New Roman"/>
          <w:b/>
        </w:rPr>
        <w:t xml:space="preserve">16 </w:t>
      </w:r>
      <w:r w:rsidRPr="00BF2FEF">
        <w:rPr>
          <w:rFonts w:eastAsia="Times New Roman"/>
        </w:rPr>
        <w:t xml:space="preserve">(средний процент 30%) </w:t>
      </w:r>
      <w:r w:rsidRPr="00BF2FEF">
        <w:rPr>
          <w:rFonts w:eastAsia="Times New Roman"/>
          <w:b/>
        </w:rPr>
        <w:t>и 17</w:t>
      </w:r>
      <w:r w:rsidRPr="00BF2FEF">
        <w:rPr>
          <w:rFonts w:eastAsia="Times New Roman"/>
        </w:rPr>
        <w:t xml:space="preserve"> (средний процент - 29%), нацеленные на выявление умения извлекать детальную информацию.  </w:t>
      </w:r>
    </w:p>
    <w:p w:rsidR="006E3D8A" w:rsidRPr="00BF2FEF" w:rsidRDefault="006E3D8A" w:rsidP="00BF2FEF">
      <w:pPr>
        <w:ind w:left="-567" w:right="-2" w:firstLine="570"/>
        <w:jc w:val="both"/>
        <w:rPr>
          <w:rFonts w:eastAsia="Times New Roman"/>
          <w:lang w:val="en-US"/>
        </w:rPr>
      </w:pPr>
      <w:r w:rsidRPr="00BF2FEF">
        <w:rPr>
          <w:rFonts w:eastAsia="Times New Roman"/>
          <w:lang w:val="en-US"/>
        </w:rPr>
        <w:t xml:space="preserve">16. The expression “have slipped through employment net” (paragraph 5) is used to refer to …     1)  working students.   </w:t>
      </w:r>
    </w:p>
    <w:p w:rsidR="006E3D8A" w:rsidRPr="00BF2FEF" w:rsidRDefault="006E3D8A" w:rsidP="00BF2FEF">
      <w:pPr>
        <w:ind w:left="-567" w:right="-2" w:firstLine="570"/>
        <w:jc w:val="both"/>
        <w:rPr>
          <w:rFonts w:eastAsia="Times New Roman"/>
          <w:lang w:val="en-US"/>
        </w:rPr>
      </w:pPr>
      <w:r w:rsidRPr="00BF2FEF">
        <w:rPr>
          <w:rFonts w:eastAsia="Times New Roman"/>
          <w:lang w:val="en-US"/>
        </w:rPr>
        <w:t xml:space="preserve">2)  recent graduates.   </w:t>
      </w:r>
    </w:p>
    <w:p w:rsidR="006E3D8A" w:rsidRPr="00BF2FEF" w:rsidRDefault="006E3D8A" w:rsidP="00BF2FEF">
      <w:pPr>
        <w:ind w:left="-567" w:right="-2" w:firstLine="570"/>
        <w:jc w:val="both"/>
        <w:rPr>
          <w:rFonts w:eastAsia="Times New Roman"/>
          <w:lang w:val="en-US"/>
        </w:rPr>
      </w:pPr>
      <w:r w:rsidRPr="00BF2FEF">
        <w:rPr>
          <w:rFonts w:eastAsia="Times New Roman"/>
          <w:lang w:val="en-US"/>
        </w:rPr>
        <w:t xml:space="preserve">3)  job applicants.   </w:t>
      </w:r>
    </w:p>
    <w:p w:rsidR="006E3D8A" w:rsidRPr="00BF2FEF" w:rsidRDefault="006E3D8A" w:rsidP="00BF2FEF">
      <w:pPr>
        <w:ind w:left="-567" w:right="-2" w:firstLine="570"/>
        <w:jc w:val="both"/>
        <w:rPr>
          <w:rFonts w:eastAsia="Times New Roman"/>
          <w:lang w:val="en-US"/>
        </w:rPr>
      </w:pPr>
      <w:r w:rsidRPr="00BF2FEF">
        <w:rPr>
          <w:rFonts w:eastAsia="Times New Roman"/>
          <w:lang w:val="en-US"/>
        </w:rPr>
        <w:t xml:space="preserve">4)  employees in general.   </w:t>
      </w:r>
    </w:p>
    <w:p w:rsidR="006E3D8A" w:rsidRPr="00BF2FEF" w:rsidRDefault="006E3D8A" w:rsidP="00BF2FEF">
      <w:pPr>
        <w:ind w:left="-567" w:right="-2" w:firstLine="570"/>
        <w:jc w:val="both"/>
        <w:rPr>
          <w:rFonts w:eastAsia="Times New Roman"/>
          <w:lang w:val="en-US"/>
        </w:rPr>
      </w:pPr>
      <w:r w:rsidRPr="00BF2FEF">
        <w:rPr>
          <w:rFonts w:eastAsia="Times New Roman"/>
          <w:lang w:val="en-US"/>
        </w:rPr>
        <w:t xml:space="preserve">17. Which option for graduates does the author NOT discuss?     </w:t>
      </w:r>
    </w:p>
    <w:p w:rsidR="006E3D8A" w:rsidRPr="00BF2FEF" w:rsidRDefault="006E3D8A" w:rsidP="00BF2FEF">
      <w:pPr>
        <w:ind w:left="-567" w:right="-2" w:firstLine="570"/>
        <w:jc w:val="both"/>
        <w:rPr>
          <w:rFonts w:eastAsia="Times New Roman"/>
          <w:lang w:val="en-US"/>
        </w:rPr>
      </w:pPr>
      <w:r w:rsidRPr="00BF2FEF">
        <w:rPr>
          <w:rFonts w:eastAsia="Times New Roman"/>
          <w:lang w:val="en-US"/>
        </w:rPr>
        <w:t xml:space="preserve">1)  Accepting an unsuitable position.   </w:t>
      </w:r>
    </w:p>
    <w:p w:rsidR="006E3D8A" w:rsidRPr="00BF2FEF" w:rsidRDefault="006E3D8A" w:rsidP="00BF2FEF">
      <w:pPr>
        <w:ind w:left="-567" w:right="-2" w:firstLine="570"/>
        <w:jc w:val="both"/>
        <w:rPr>
          <w:rFonts w:eastAsia="Times New Roman"/>
          <w:lang w:val="en-US"/>
        </w:rPr>
      </w:pPr>
      <w:r w:rsidRPr="00BF2FEF">
        <w:rPr>
          <w:rFonts w:eastAsia="Times New Roman"/>
          <w:lang w:val="en-US"/>
        </w:rPr>
        <w:t xml:space="preserve">2)  Continuing an unsuitable training.   </w:t>
      </w:r>
    </w:p>
    <w:p w:rsidR="006E3D8A" w:rsidRPr="00BF2FEF" w:rsidRDefault="006E3D8A" w:rsidP="00BF2FEF">
      <w:pPr>
        <w:ind w:left="-567" w:right="-2" w:firstLine="570"/>
        <w:jc w:val="both"/>
        <w:rPr>
          <w:rFonts w:eastAsia="Times New Roman"/>
          <w:lang w:val="en-US"/>
        </w:rPr>
      </w:pPr>
      <w:r w:rsidRPr="00BF2FEF">
        <w:rPr>
          <w:rFonts w:eastAsia="Times New Roman"/>
          <w:lang w:val="en-US"/>
        </w:rPr>
        <w:t xml:space="preserve">3)  Taking money from a bank.   </w:t>
      </w:r>
    </w:p>
    <w:p w:rsidR="006E3D8A" w:rsidRPr="00BF2FEF" w:rsidRDefault="006E3D8A" w:rsidP="00BF2FEF">
      <w:pPr>
        <w:ind w:left="-567" w:right="-2" w:firstLine="570"/>
        <w:jc w:val="both"/>
        <w:rPr>
          <w:rFonts w:eastAsia="Times New Roman"/>
        </w:rPr>
      </w:pPr>
      <w:r w:rsidRPr="00BF2FEF">
        <w:rPr>
          <w:rFonts w:eastAsia="Times New Roman"/>
        </w:rPr>
        <w:t>4)  Applying for non-degree jobs</w:t>
      </w:r>
    </w:p>
    <w:p w:rsidR="006E3D8A" w:rsidRPr="00BF2FEF" w:rsidRDefault="006E3D8A" w:rsidP="00BF2FEF">
      <w:pPr>
        <w:ind w:left="-567" w:right="-2" w:firstLine="570"/>
        <w:jc w:val="both"/>
        <w:rPr>
          <w:rFonts w:eastAsia="Times New Roman"/>
        </w:rPr>
      </w:pPr>
      <w:r w:rsidRPr="00BF2FEF">
        <w:rPr>
          <w:rFonts w:eastAsia="Times New Roman"/>
        </w:rPr>
        <w:t xml:space="preserve">В ответах на вопрос № 17 многие участники не обращают внимание на то, что необходимо выделить опцию, о которой в тексте не говорится. </w:t>
      </w:r>
    </w:p>
    <w:p w:rsidR="006E3D8A" w:rsidRPr="00BF2FEF" w:rsidRDefault="006E3D8A" w:rsidP="00BF2FEF">
      <w:pPr>
        <w:ind w:left="-567" w:right="-2" w:firstLine="570"/>
        <w:jc w:val="both"/>
        <w:rPr>
          <w:rFonts w:eastAsia="Times New Roman"/>
        </w:rPr>
      </w:pPr>
      <w:r w:rsidRPr="00BF2FEF">
        <w:rPr>
          <w:rFonts w:eastAsia="Times New Roman"/>
        </w:rPr>
        <w:t>Рекомендации по подготовке учащихся к выполнению заданий раздела.:</w:t>
      </w:r>
    </w:p>
    <w:p w:rsidR="006E3D8A" w:rsidRPr="00BF2FEF" w:rsidRDefault="006E3D8A" w:rsidP="00BF2FEF">
      <w:pPr>
        <w:numPr>
          <w:ilvl w:val="0"/>
          <w:numId w:val="31"/>
        </w:numPr>
        <w:ind w:left="-567" w:right="-2" w:firstLine="570"/>
        <w:contextualSpacing/>
        <w:jc w:val="both"/>
        <w:rPr>
          <w:rFonts w:eastAsia="Times New Roman"/>
        </w:rPr>
      </w:pPr>
      <w:r w:rsidRPr="00BF2FEF">
        <w:rPr>
          <w:rFonts w:eastAsia="Times New Roman"/>
        </w:rPr>
        <w:lastRenderedPageBreak/>
        <w:t>использовать аутентичные тексты различных стилей (публицистические, художественные, научно-популярные, прагматические) с использованием различных стратегий в соответствии с коммуникативной задачей;</w:t>
      </w:r>
    </w:p>
    <w:p w:rsidR="006E3D8A" w:rsidRPr="00BF2FEF" w:rsidRDefault="006E3D8A" w:rsidP="00BF2FEF">
      <w:pPr>
        <w:numPr>
          <w:ilvl w:val="0"/>
          <w:numId w:val="31"/>
        </w:numPr>
        <w:ind w:left="-567" w:right="-2" w:firstLine="570"/>
        <w:contextualSpacing/>
        <w:jc w:val="both"/>
        <w:rPr>
          <w:rFonts w:eastAsia="Times New Roman"/>
        </w:rPr>
      </w:pPr>
      <w:r w:rsidRPr="00BF2FEF">
        <w:rPr>
          <w:rFonts w:eastAsia="Times New Roman"/>
        </w:rPr>
        <w:t>формировать у учащихся умения отделять главное от второстепенного, игнорировать избыточную информацию, выделять основную мысль каждого текста, учить учащихся не стремиться понять каждое слово в тексте;</w:t>
      </w:r>
    </w:p>
    <w:p w:rsidR="006E3D8A" w:rsidRPr="00BF2FEF" w:rsidRDefault="006E3D8A" w:rsidP="00BF2FEF">
      <w:pPr>
        <w:numPr>
          <w:ilvl w:val="0"/>
          <w:numId w:val="31"/>
        </w:numPr>
        <w:ind w:left="-567" w:right="-2" w:firstLine="570"/>
        <w:contextualSpacing/>
        <w:jc w:val="both"/>
        <w:rPr>
          <w:rFonts w:eastAsia="Times New Roman"/>
        </w:rPr>
      </w:pPr>
      <w:r w:rsidRPr="00BF2FEF">
        <w:rPr>
          <w:rFonts w:eastAsia="Times New Roman"/>
        </w:rPr>
        <w:t>формировать у учащихся умения определять временную и причинно-следственную связь событий, прогнозировать развитие и результат излагаемых фактов и событий, обобщать описываемые факты и явления.</w:t>
      </w:r>
    </w:p>
    <w:p w:rsidR="006E3D8A" w:rsidRPr="00BF2FEF" w:rsidRDefault="006E3D8A" w:rsidP="00BF2FEF">
      <w:pPr>
        <w:ind w:left="-567" w:right="-2" w:firstLine="570"/>
        <w:jc w:val="both"/>
        <w:rPr>
          <w:rFonts w:eastAsia="Times New Roman"/>
        </w:rPr>
      </w:pPr>
    </w:p>
    <w:p w:rsidR="006E3D8A" w:rsidRPr="00BF2FEF" w:rsidRDefault="006E3D8A" w:rsidP="00BF2FEF">
      <w:pPr>
        <w:ind w:left="-567" w:right="-144"/>
        <w:jc w:val="both"/>
        <w:rPr>
          <w:rFonts w:eastAsia="Times New Roman"/>
        </w:rPr>
      </w:pPr>
      <w:r w:rsidRPr="00BF2FEF">
        <w:rPr>
          <w:rFonts w:eastAsia="Times New Roman"/>
        </w:rPr>
        <w:t xml:space="preserve"> </w:t>
      </w:r>
      <w:r w:rsidRPr="00BF2FEF">
        <w:rPr>
          <w:rFonts w:eastAsia="Times New Roman"/>
          <w:b/>
        </w:rPr>
        <w:t>Лексика и грамматика</w:t>
      </w:r>
    </w:p>
    <w:p w:rsidR="006E3D8A" w:rsidRPr="00BF2FEF" w:rsidRDefault="006E3D8A" w:rsidP="00BF2FEF">
      <w:pPr>
        <w:ind w:left="-283" w:right="-4" w:firstLine="283"/>
        <w:jc w:val="both"/>
        <w:rPr>
          <w:rFonts w:eastAsia="Times New Roman"/>
          <w:b/>
        </w:rPr>
      </w:pPr>
      <w:r w:rsidRPr="00BF2FEF">
        <w:rPr>
          <w:rFonts w:eastAsia="Times New Roman"/>
        </w:rPr>
        <w:t xml:space="preserve">Средний процент выполнения заданий по разделу повысился с </w:t>
      </w:r>
      <w:r w:rsidRPr="00BF2FEF">
        <w:rPr>
          <w:rFonts w:eastAsia="Times New Roman"/>
          <w:b/>
        </w:rPr>
        <w:t xml:space="preserve">67,4% </w:t>
      </w:r>
      <w:r w:rsidRPr="00BF2FEF">
        <w:rPr>
          <w:rFonts w:eastAsia="Times New Roman"/>
        </w:rPr>
        <w:t xml:space="preserve">в 2017 году до  </w:t>
      </w:r>
      <w:r w:rsidRPr="00BF2FEF">
        <w:rPr>
          <w:rFonts w:eastAsia="Times New Roman"/>
          <w:b/>
        </w:rPr>
        <w:t xml:space="preserve">72,6% </w:t>
      </w:r>
      <w:r w:rsidRPr="00BF2FEF">
        <w:rPr>
          <w:rFonts w:eastAsia="Times New Roman"/>
        </w:rPr>
        <w:t xml:space="preserve">в текущем году. </w:t>
      </w:r>
      <w:r w:rsidRPr="00BF2FEF">
        <w:rPr>
          <w:rFonts w:eastAsia="Times New Roman"/>
          <w:b/>
        </w:rPr>
        <w:t xml:space="preserve"> </w:t>
      </w:r>
    </w:p>
    <w:p w:rsidR="006E3D8A" w:rsidRPr="00BF2FEF" w:rsidRDefault="006E3D8A" w:rsidP="00BF2FEF">
      <w:pPr>
        <w:ind w:left="-567" w:firstLine="567"/>
        <w:jc w:val="both"/>
        <w:rPr>
          <w:rFonts w:eastAsia="Times New Roman"/>
        </w:rPr>
      </w:pPr>
      <w:r w:rsidRPr="00BF2FEF">
        <w:rPr>
          <w:rFonts w:eastAsia="Times New Roman"/>
        </w:rPr>
        <w:t>Средний балл выполнения заданий, имеющих своей целью проверить сформированность умения</w:t>
      </w:r>
      <w:r w:rsidR="00E63227" w:rsidRPr="00BF2FEF">
        <w:rPr>
          <w:rFonts w:eastAsia="Times New Roman"/>
        </w:rPr>
        <w:t>,</w:t>
      </w:r>
      <w:r w:rsidRPr="00BF2FEF">
        <w:rPr>
          <w:rFonts w:eastAsia="Times New Roman"/>
        </w:rPr>
        <w:t xml:space="preserve"> употреблять грамматические средства в коммуникативном контексте</w:t>
      </w:r>
      <w:r w:rsidR="00E63227" w:rsidRPr="00BF2FEF">
        <w:rPr>
          <w:rFonts w:eastAsia="Times New Roman"/>
        </w:rPr>
        <w:t>,</w:t>
      </w:r>
      <w:r w:rsidRPr="00BF2FEF">
        <w:rPr>
          <w:rFonts w:eastAsia="Times New Roman"/>
        </w:rPr>
        <w:t xml:space="preserve"> составляет 73,9% . Участники продемонстрировали хорошее умение употреблять степени сравнения прилагательных, местоимения, глаголы в пассивном залоге. Наибольшие трудности вызвало умение употребить соответствующую коммуникативному контексту видовременную форму глагола. </w:t>
      </w:r>
    </w:p>
    <w:p w:rsidR="006E3D8A" w:rsidRPr="00BF2FEF" w:rsidRDefault="006E3D8A" w:rsidP="00BF2FEF">
      <w:pPr>
        <w:ind w:left="-567" w:firstLine="567"/>
        <w:jc w:val="both"/>
        <w:rPr>
          <w:rFonts w:eastAsia="Times New Roman"/>
        </w:rPr>
      </w:pPr>
      <w:r w:rsidRPr="00BF2FEF">
        <w:rPr>
          <w:rFonts w:eastAsia="Times New Roman"/>
        </w:rPr>
        <w:t xml:space="preserve"> Анализируя ответы по заданиям словообразовании, следует отметить, что большинство экзаменуемых не анализируют состав предложения по членам предложения и частям речи, что определяет необходимость образования другой части речи от данного слова или противоположного значения данного слова. </w:t>
      </w:r>
    </w:p>
    <w:p w:rsidR="006E3D8A" w:rsidRPr="00BF2FEF" w:rsidRDefault="006E3D8A" w:rsidP="00BF2FEF">
      <w:pPr>
        <w:ind w:left="-567" w:firstLine="567"/>
        <w:jc w:val="both"/>
        <w:rPr>
          <w:rFonts w:eastAsia="Times New Roman"/>
        </w:rPr>
      </w:pPr>
      <w:r w:rsidRPr="00BF2FEF">
        <w:rPr>
          <w:rFonts w:eastAsia="Times New Roman"/>
          <w:b/>
        </w:rPr>
        <w:t xml:space="preserve">Рекомендации </w:t>
      </w:r>
      <w:r w:rsidRPr="00BF2FEF">
        <w:rPr>
          <w:rFonts w:eastAsia="Times New Roman"/>
        </w:rPr>
        <w:t>по подготовке участников к выполнению заданий раздела “Лексика и грамматика”:</w:t>
      </w:r>
    </w:p>
    <w:p w:rsidR="006E3D8A" w:rsidRPr="00BF2FEF" w:rsidRDefault="006E3D8A" w:rsidP="00BF2FEF">
      <w:pPr>
        <w:ind w:left="-567" w:firstLine="567"/>
        <w:jc w:val="both"/>
        <w:rPr>
          <w:rFonts w:eastAsia="Times New Roman"/>
        </w:rPr>
      </w:pPr>
      <w:r w:rsidRPr="00BF2FEF">
        <w:rPr>
          <w:rFonts w:eastAsia="Times New Roman"/>
        </w:rPr>
        <w:t xml:space="preserve">1) На этапе введения грамматического материала использовать коммуникативный контекст для формирования понимания того, для чего употребляется каждая форма глагола и какое действие она обозначает. </w:t>
      </w:r>
    </w:p>
    <w:p w:rsidR="006E3D8A" w:rsidRPr="00BF2FEF" w:rsidRDefault="006E3D8A" w:rsidP="00BF2FEF">
      <w:pPr>
        <w:ind w:left="-567" w:firstLine="567"/>
        <w:jc w:val="both"/>
        <w:rPr>
          <w:rFonts w:eastAsia="Times New Roman"/>
        </w:rPr>
      </w:pPr>
      <w:r w:rsidRPr="00BF2FEF">
        <w:rPr>
          <w:rFonts w:eastAsia="Times New Roman"/>
        </w:rPr>
        <w:t>2) На этапе совершенствования грамматического навыка давать учащимся достаточное количество тренировочных заданий, при выполнении которых закрепляется навык употребления подходящей формы глагола.</w:t>
      </w:r>
    </w:p>
    <w:p w:rsidR="006E3D8A" w:rsidRPr="00BF2FEF" w:rsidRDefault="006E3D8A" w:rsidP="00BF2FEF">
      <w:pPr>
        <w:ind w:left="-567" w:firstLine="567"/>
        <w:jc w:val="both"/>
        <w:rPr>
          <w:rFonts w:eastAsia="Times New Roman"/>
        </w:rPr>
      </w:pPr>
      <w:r w:rsidRPr="00BF2FEF">
        <w:rPr>
          <w:rFonts w:eastAsia="Times New Roman"/>
        </w:rPr>
        <w:t>3) При закреплении навыка употребления неличных форм глагола предлагать учащимся тексты, в которых видна четкая разница между данными формами, обеспечивать учащихся большим количеством тренировочных упражнений на сопоставление данных форм.</w:t>
      </w:r>
    </w:p>
    <w:p w:rsidR="006E3D8A" w:rsidRPr="00BF2FEF" w:rsidRDefault="006E3D8A" w:rsidP="00BF2FEF">
      <w:pPr>
        <w:ind w:left="-567" w:firstLine="567"/>
        <w:jc w:val="both"/>
        <w:rPr>
          <w:rFonts w:eastAsia="Times New Roman"/>
        </w:rPr>
      </w:pPr>
      <w:r w:rsidRPr="00BF2FEF">
        <w:rPr>
          <w:rFonts w:eastAsia="Times New Roman"/>
        </w:rPr>
        <w:t xml:space="preserve">4) При обучении грамматическим формам обращать особое внимание учащихся на правильное написание слов. </w:t>
      </w:r>
    </w:p>
    <w:p w:rsidR="006E3D8A" w:rsidRPr="00BF2FEF" w:rsidRDefault="006E3D8A" w:rsidP="00BF2FEF">
      <w:pPr>
        <w:ind w:left="-567" w:firstLine="567"/>
        <w:jc w:val="both"/>
        <w:rPr>
          <w:rFonts w:eastAsia="Times New Roman"/>
        </w:rPr>
      </w:pPr>
      <w:r w:rsidRPr="00BF2FEF">
        <w:rPr>
          <w:rFonts w:eastAsia="Times New Roman"/>
        </w:rPr>
        <w:t>5) Обеспечить достаточную практику учащихся в употреблении наиболее часто встречающихся в заданиях приставок и суффиксов.</w:t>
      </w:r>
    </w:p>
    <w:p w:rsidR="00E63227" w:rsidRPr="00BF2FEF" w:rsidRDefault="00E63227" w:rsidP="00BF2FEF">
      <w:pPr>
        <w:ind w:left="-567" w:firstLine="567"/>
        <w:jc w:val="both"/>
        <w:rPr>
          <w:rFonts w:eastAsia="Times New Roman"/>
          <w:b/>
        </w:rPr>
      </w:pPr>
    </w:p>
    <w:p w:rsidR="006E3D8A" w:rsidRPr="00BF2FEF" w:rsidRDefault="006E3D8A" w:rsidP="00BF2FEF">
      <w:pPr>
        <w:ind w:left="-567" w:firstLine="567"/>
        <w:jc w:val="both"/>
        <w:rPr>
          <w:rFonts w:eastAsia="Times New Roman"/>
        </w:rPr>
      </w:pPr>
      <w:r w:rsidRPr="00BF2FEF">
        <w:rPr>
          <w:rFonts w:eastAsia="Times New Roman"/>
          <w:b/>
        </w:rPr>
        <w:t>Письмо</w:t>
      </w:r>
    </w:p>
    <w:p w:rsidR="006E3D8A" w:rsidRPr="00BF2FEF" w:rsidRDefault="006E3D8A" w:rsidP="00BF2FEF">
      <w:pPr>
        <w:ind w:left="-567" w:firstLine="567"/>
        <w:jc w:val="both"/>
        <w:rPr>
          <w:rFonts w:eastAsia="Times New Roman"/>
        </w:rPr>
      </w:pPr>
      <w:r w:rsidRPr="00BF2FEF">
        <w:rPr>
          <w:rFonts w:eastAsia="Times New Roman"/>
        </w:rPr>
        <w:t xml:space="preserve">Задания </w:t>
      </w:r>
      <w:r w:rsidRPr="00BF2FEF">
        <w:rPr>
          <w:rFonts w:eastAsia="Times New Roman"/>
          <w:b/>
        </w:rPr>
        <w:t xml:space="preserve">раздела </w:t>
      </w:r>
      <w:r w:rsidRPr="00BF2FEF">
        <w:rPr>
          <w:rFonts w:eastAsia="Times New Roman"/>
        </w:rPr>
        <w:t xml:space="preserve">в целом выполнены удовлетворительно. Средний процент выполнения </w:t>
      </w:r>
      <w:r w:rsidRPr="00BF2FEF">
        <w:rPr>
          <w:rFonts w:eastAsia="Times New Roman"/>
          <w:b/>
        </w:rPr>
        <w:t xml:space="preserve">задания 39 </w:t>
      </w:r>
      <w:r w:rsidRPr="00BF2FEF">
        <w:rPr>
          <w:rFonts w:eastAsia="Times New Roman"/>
        </w:rPr>
        <w:t xml:space="preserve"> по </w:t>
      </w:r>
      <w:r w:rsidRPr="00BF2FEF">
        <w:rPr>
          <w:rFonts w:eastAsia="Times New Roman"/>
          <w:b/>
        </w:rPr>
        <w:t>варианту 301</w:t>
      </w:r>
      <w:r w:rsidRPr="00BF2FEF">
        <w:rPr>
          <w:rFonts w:eastAsia="Times New Roman"/>
        </w:rPr>
        <w:t xml:space="preserve"> составляет </w:t>
      </w:r>
      <w:r w:rsidRPr="00BF2FEF">
        <w:rPr>
          <w:rFonts w:eastAsia="Times New Roman"/>
          <w:b/>
        </w:rPr>
        <w:t>75,4%</w:t>
      </w:r>
      <w:r w:rsidRPr="00BF2FEF">
        <w:rPr>
          <w:rFonts w:eastAsia="Times New Roman"/>
        </w:rPr>
        <w:t>. Уточнение критериев в 2018 году привело к снижению показателей по критериям “Решение коммуникативной</w:t>
      </w:r>
      <w:r w:rsidR="00E63227" w:rsidRPr="00BF2FEF">
        <w:rPr>
          <w:rFonts w:eastAsia="Times New Roman"/>
        </w:rPr>
        <w:t xml:space="preserve"> задачи” и “Организация текста”. </w:t>
      </w:r>
      <w:r w:rsidRPr="00BF2FEF">
        <w:rPr>
          <w:rFonts w:eastAsia="Times New Roman"/>
        </w:rPr>
        <w:t xml:space="preserve">Основными ошибками  при решении коммуникативной задачи по заданию 39 являются неточные вопросы о собаке, а также повтор идей при ответах на вопросы What are the benefits of zoos in your opinion? </w:t>
      </w:r>
      <w:r w:rsidRPr="00BF2FEF">
        <w:rPr>
          <w:rFonts w:eastAsia="Times New Roman"/>
          <w:lang w:val="en-US"/>
        </w:rPr>
        <w:t xml:space="preserve">Do you think there should be a zoo in every city and why?  </w:t>
      </w:r>
      <w:r w:rsidRPr="00BF2FEF">
        <w:rPr>
          <w:rFonts w:eastAsia="Times New Roman"/>
        </w:rPr>
        <w:t xml:space="preserve">Среди языковых ошибок преобладают грамматические (неправильное употребление предлогов, видовременной формы глаголов). </w:t>
      </w:r>
    </w:p>
    <w:p w:rsidR="00E63227" w:rsidRPr="00BF2FEF" w:rsidRDefault="006E3D8A" w:rsidP="00BF2FEF">
      <w:pPr>
        <w:ind w:left="-567" w:firstLine="567"/>
        <w:jc w:val="both"/>
        <w:rPr>
          <w:rFonts w:eastAsia="Times New Roman"/>
        </w:rPr>
      </w:pPr>
      <w:r w:rsidRPr="00BF2FEF">
        <w:rPr>
          <w:rFonts w:eastAsia="Times New Roman"/>
        </w:rPr>
        <w:t xml:space="preserve">Средний процент выполнения </w:t>
      </w:r>
      <w:r w:rsidRPr="00BF2FEF">
        <w:rPr>
          <w:rFonts w:eastAsia="Times New Roman"/>
          <w:b/>
        </w:rPr>
        <w:t xml:space="preserve">задания 40 </w:t>
      </w:r>
      <w:r w:rsidRPr="00BF2FEF">
        <w:rPr>
          <w:rFonts w:eastAsia="Times New Roman"/>
        </w:rPr>
        <w:t xml:space="preserve">составляет </w:t>
      </w:r>
      <w:r w:rsidRPr="00BF2FEF">
        <w:rPr>
          <w:rFonts w:eastAsia="Times New Roman"/>
          <w:b/>
        </w:rPr>
        <w:t>45%</w:t>
      </w:r>
      <w:r w:rsidRPr="00BF2FEF">
        <w:rPr>
          <w:rFonts w:eastAsia="Times New Roman"/>
        </w:rPr>
        <w:t>. что значительно ниже показателей прошлого года (</w:t>
      </w:r>
      <w:r w:rsidRPr="00BF2FEF">
        <w:rPr>
          <w:rFonts w:eastAsia="Times New Roman"/>
          <w:b/>
        </w:rPr>
        <w:t xml:space="preserve">54,9% по варианту 301 </w:t>
      </w:r>
      <w:r w:rsidRPr="00BF2FEF">
        <w:rPr>
          <w:rFonts w:eastAsia="Times New Roman"/>
        </w:rPr>
        <w:t xml:space="preserve"> и </w:t>
      </w:r>
      <w:r w:rsidRPr="00BF2FEF">
        <w:rPr>
          <w:rFonts w:eastAsia="Times New Roman"/>
          <w:b/>
        </w:rPr>
        <w:t>62,4% по варианту 416</w:t>
      </w:r>
      <w:r w:rsidR="00E63227" w:rsidRPr="00BF2FEF">
        <w:rPr>
          <w:rFonts w:eastAsia="Times New Roman"/>
        </w:rPr>
        <w:t xml:space="preserve">). </w:t>
      </w:r>
      <w:r w:rsidRPr="00BF2FEF">
        <w:rPr>
          <w:rFonts w:eastAsia="Times New Roman"/>
        </w:rPr>
        <w:t xml:space="preserve">Статистика выполнения задания по критериям показывает, что самыми сложными для экзаменуемых по-прежнему является решение коммуникативной задачи и грамматическое оформление </w:t>
      </w:r>
      <w:r w:rsidRPr="00BF2FEF">
        <w:rPr>
          <w:rFonts w:eastAsia="Times New Roman"/>
        </w:rPr>
        <w:lastRenderedPageBreak/>
        <w:t xml:space="preserve">высказывания.  Экзаменуемые испытывали больше затруднений в формулировании проблемы в начале высказывания,  подборе аргументов и контраргументов. </w:t>
      </w:r>
    </w:p>
    <w:p w:rsidR="00E63227" w:rsidRPr="00BF2FEF" w:rsidRDefault="006E3D8A" w:rsidP="00BF2FEF">
      <w:pPr>
        <w:ind w:left="-567" w:firstLine="567"/>
        <w:jc w:val="both"/>
        <w:rPr>
          <w:rFonts w:eastAsia="Times New Roman"/>
        </w:rPr>
      </w:pPr>
      <w:r w:rsidRPr="00BF2FEF">
        <w:rPr>
          <w:rFonts w:eastAsia="Times New Roman"/>
        </w:rPr>
        <w:t xml:space="preserve">Введение уточнений по критериям привело к повышению количества участников, получивших </w:t>
      </w:r>
      <w:r w:rsidRPr="00BF2FEF">
        <w:rPr>
          <w:rFonts w:eastAsia="Times New Roman"/>
          <w:b/>
        </w:rPr>
        <w:t xml:space="preserve">0 баллов </w:t>
      </w:r>
      <w:r w:rsidRPr="00BF2FEF">
        <w:rPr>
          <w:rFonts w:eastAsia="Times New Roman"/>
        </w:rPr>
        <w:t xml:space="preserve">по критерию “Решение коммуникативной задачи”. Многие участники неправильно определили тему высказывания  и рассуждали о необходимости и важности чтения </w:t>
      </w:r>
      <w:r w:rsidR="00E63227" w:rsidRPr="00BF2FEF">
        <w:rPr>
          <w:rFonts w:eastAsia="Times New Roman"/>
        </w:rPr>
        <w:t>об истории мест, событий и т.д.</w:t>
      </w:r>
    </w:p>
    <w:p w:rsidR="00E63227" w:rsidRPr="00BF2FEF" w:rsidRDefault="006E3D8A" w:rsidP="00BF2FEF">
      <w:pPr>
        <w:ind w:left="-567"/>
        <w:jc w:val="both"/>
        <w:rPr>
          <w:rFonts w:eastAsia="Times New Roman"/>
        </w:rPr>
      </w:pPr>
      <w:r w:rsidRPr="00BF2FEF">
        <w:rPr>
          <w:rFonts w:eastAsia="Times New Roman"/>
        </w:rPr>
        <w:t>Часть участников, правильно определив тему, н</w:t>
      </w:r>
      <w:r w:rsidR="00E63227" w:rsidRPr="00BF2FEF">
        <w:rPr>
          <w:rFonts w:eastAsia="Times New Roman"/>
        </w:rPr>
        <w:t>еправильно определяли проблему.</w:t>
      </w:r>
    </w:p>
    <w:p w:rsidR="006E3D8A" w:rsidRPr="00BF2FEF" w:rsidRDefault="006E3D8A" w:rsidP="00BF2FEF">
      <w:pPr>
        <w:ind w:left="-567" w:firstLine="567"/>
        <w:jc w:val="both"/>
        <w:rPr>
          <w:rFonts w:eastAsia="Times New Roman"/>
        </w:rPr>
      </w:pPr>
      <w:r w:rsidRPr="00BF2FEF">
        <w:rPr>
          <w:rFonts w:eastAsia="Times New Roman"/>
        </w:rPr>
        <w:t xml:space="preserve">Еще одной типичной трудностью участников является слабая аргументация высказывания и повтор идей. Все эти трудности объясняются не только тем, что участники не умеют правильно определить значение лексической единицы или грамматической структуры в утверждении-стимуле, но и  тем. что у них не сформированы универсальные метапредметные умения постановки проблемы, аргументации высказывания.В плане языкового оформления высказывания ответы экзаменуемых характеризуются употреблением грамматики элементарного уровня, отсутствием разнообразия грамматических и лексических средств. </w:t>
      </w:r>
    </w:p>
    <w:p w:rsidR="00E63227" w:rsidRPr="00BF2FEF" w:rsidRDefault="00E63227" w:rsidP="00BF2FEF">
      <w:pPr>
        <w:ind w:left="-567" w:firstLine="567"/>
        <w:jc w:val="both"/>
        <w:rPr>
          <w:rFonts w:eastAsia="Times New Roman"/>
          <w:b/>
        </w:rPr>
      </w:pPr>
    </w:p>
    <w:p w:rsidR="006E3D8A" w:rsidRPr="00BF2FEF" w:rsidRDefault="006E3D8A" w:rsidP="00BF2FEF">
      <w:pPr>
        <w:ind w:left="-567" w:firstLine="567"/>
        <w:jc w:val="both"/>
        <w:rPr>
          <w:rFonts w:eastAsia="Times New Roman"/>
          <w:b/>
        </w:rPr>
      </w:pPr>
      <w:r w:rsidRPr="00BF2FEF">
        <w:rPr>
          <w:rFonts w:eastAsia="Times New Roman"/>
          <w:b/>
        </w:rPr>
        <w:t>Устная часть</w:t>
      </w:r>
    </w:p>
    <w:p w:rsidR="006E3D8A" w:rsidRPr="00BF2FEF" w:rsidRDefault="006E3D8A" w:rsidP="00BF2FEF">
      <w:pPr>
        <w:ind w:left="-567" w:firstLine="567"/>
        <w:jc w:val="both"/>
        <w:rPr>
          <w:rFonts w:eastAsia="Times New Roman"/>
        </w:rPr>
      </w:pPr>
      <w:r w:rsidRPr="00BF2FEF">
        <w:rPr>
          <w:rFonts w:eastAsia="Times New Roman"/>
        </w:rPr>
        <w:t xml:space="preserve"> Результаты выполнения заданий </w:t>
      </w:r>
      <w:r w:rsidRPr="00BF2FEF">
        <w:rPr>
          <w:rFonts w:eastAsia="Times New Roman"/>
          <w:b/>
        </w:rPr>
        <w:t>устной части</w:t>
      </w:r>
      <w:r w:rsidRPr="00BF2FEF">
        <w:rPr>
          <w:rFonts w:eastAsia="Times New Roman"/>
        </w:rPr>
        <w:t xml:space="preserve"> являются удовлетворительными, однако следует отметить отрицательную динамику результатов по разделу в целом. Средний процент выполнения </w:t>
      </w:r>
      <w:r w:rsidRPr="00BF2FEF">
        <w:rPr>
          <w:rFonts w:eastAsia="Times New Roman"/>
          <w:b/>
        </w:rPr>
        <w:t>задания</w:t>
      </w:r>
      <w:r w:rsidR="00E63227" w:rsidRPr="00BF2FEF">
        <w:rPr>
          <w:rFonts w:eastAsia="Times New Roman"/>
          <w:b/>
        </w:rPr>
        <w:t xml:space="preserve"> </w:t>
      </w:r>
      <w:r w:rsidRPr="00BF2FEF">
        <w:rPr>
          <w:rFonts w:eastAsia="Times New Roman"/>
          <w:b/>
        </w:rPr>
        <w:t xml:space="preserve"> 1 </w:t>
      </w:r>
      <w:r w:rsidRPr="00BF2FEF">
        <w:rPr>
          <w:rFonts w:eastAsia="Times New Roman"/>
        </w:rPr>
        <w:t xml:space="preserve">– чтение вслух - составляет </w:t>
      </w:r>
      <w:r w:rsidRPr="00BF2FEF">
        <w:rPr>
          <w:rFonts w:eastAsia="Times New Roman"/>
          <w:b/>
        </w:rPr>
        <w:t>78%</w:t>
      </w:r>
      <w:r w:rsidRPr="00BF2FEF">
        <w:rPr>
          <w:rFonts w:eastAsia="Times New Roman"/>
        </w:rPr>
        <w:t xml:space="preserve"> </w:t>
      </w:r>
    </w:p>
    <w:p w:rsidR="006E3D8A" w:rsidRPr="00BF2FEF" w:rsidRDefault="006E3D8A" w:rsidP="00BF2FEF">
      <w:pPr>
        <w:ind w:left="-567" w:firstLine="567"/>
        <w:jc w:val="both"/>
        <w:rPr>
          <w:rFonts w:eastAsia="Times New Roman"/>
        </w:rPr>
      </w:pPr>
      <w:r w:rsidRPr="00BF2FEF">
        <w:rPr>
          <w:rFonts w:eastAsia="Times New Roman"/>
        </w:rPr>
        <w:t xml:space="preserve">Средний процент выполнения </w:t>
      </w:r>
      <w:r w:rsidRPr="00BF2FEF">
        <w:rPr>
          <w:rFonts w:eastAsia="Times New Roman"/>
          <w:b/>
        </w:rPr>
        <w:t>задания 2</w:t>
      </w:r>
      <w:r w:rsidRPr="00BF2FEF">
        <w:rPr>
          <w:rFonts w:eastAsia="Times New Roman"/>
        </w:rPr>
        <w:t xml:space="preserve"> устной части повысился и составляет </w:t>
      </w:r>
      <w:r w:rsidRPr="00BF2FEF">
        <w:rPr>
          <w:rFonts w:eastAsia="Times New Roman"/>
          <w:b/>
        </w:rPr>
        <w:t>70,5%</w:t>
      </w:r>
      <w:r w:rsidRPr="00BF2FEF">
        <w:rPr>
          <w:rFonts w:eastAsia="Times New Roman"/>
        </w:rPr>
        <w:t>.  в целом участникам удалось справиться с трудностями выполнения этого задания характерными для прошлого года.</w:t>
      </w:r>
    </w:p>
    <w:p w:rsidR="006E3D8A" w:rsidRPr="00BF2FEF" w:rsidRDefault="006E3D8A" w:rsidP="00BF2FEF">
      <w:pPr>
        <w:ind w:left="-567" w:firstLine="567"/>
        <w:jc w:val="both"/>
        <w:rPr>
          <w:rFonts w:eastAsia="Times New Roman"/>
        </w:rPr>
      </w:pPr>
      <w:r w:rsidRPr="00BF2FEF">
        <w:rPr>
          <w:rFonts w:eastAsia="Times New Roman"/>
        </w:rPr>
        <w:t xml:space="preserve">По </w:t>
      </w:r>
      <w:r w:rsidRPr="00BF2FEF">
        <w:rPr>
          <w:rFonts w:eastAsia="Times New Roman"/>
          <w:b/>
        </w:rPr>
        <w:t xml:space="preserve">заданиям 3 и 4 устной части </w:t>
      </w:r>
      <w:r w:rsidRPr="00BF2FEF">
        <w:rPr>
          <w:rFonts w:eastAsia="Times New Roman"/>
        </w:rPr>
        <w:t xml:space="preserve">средний процент выполнения равен </w:t>
      </w:r>
      <w:r w:rsidRPr="00BF2FEF">
        <w:rPr>
          <w:rFonts w:eastAsia="Times New Roman"/>
          <w:b/>
        </w:rPr>
        <w:t>66%</w:t>
      </w:r>
      <w:r w:rsidRPr="00BF2FEF">
        <w:rPr>
          <w:rFonts w:eastAsia="Times New Roman"/>
        </w:rPr>
        <w:t xml:space="preserve">  и 54,7% соответственно.</w:t>
      </w:r>
    </w:p>
    <w:p w:rsidR="006E3D8A" w:rsidRPr="00BF2FEF" w:rsidRDefault="006E3D8A" w:rsidP="00BF2FEF">
      <w:pPr>
        <w:ind w:left="-567" w:firstLine="567"/>
        <w:jc w:val="both"/>
        <w:rPr>
          <w:rFonts w:eastAsia="Times New Roman"/>
        </w:rPr>
      </w:pPr>
      <w:r w:rsidRPr="00BF2FEF">
        <w:rPr>
          <w:rFonts w:eastAsia="Times New Roman"/>
        </w:rPr>
        <w:t xml:space="preserve"> При решении коммуникативной задачи в задании 3 экзаменуемые допускали следующие ошибки: </w:t>
      </w:r>
    </w:p>
    <w:p w:rsidR="006E3D8A" w:rsidRPr="00BF2FEF" w:rsidRDefault="006E3D8A" w:rsidP="00BF2FEF">
      <w:pPr>
        <w:numPr>
          <w:ilvl w:val="0"/>
          <w:numId w:val="29"/>
        </w:numPr>
        <w:ind w:left="-567" w:firstLine="567"/>
        <w:contextualSpacing/>
        <w:jc w:val="both"/>
      </w:pPr>
      <w:r w:rsidRPr="00BF2FEF">
        <w:rPr>
          <w:rFonts w:eastAsia="Times New Roman"/>
        </w:rPr>
        <w:t>неполные и неточные ответы по опции “где и когда было сделано фото”;</w:t>
      </w:r>
    </w:p>
    <w:p w:rsidR="006E3D8A" w:rsidRPr="00BF2FEF" w:rsidRDefault="006E3D8A" w:rsidP="00BF2FEF">
      <w:pPr>
        <w:numPr>
          <w:ilvl w:val="0"/>
          <w:numId w:val="29"/>
        </w:numPr>
        <w:ind w:left="-567" w:firstLine="567"/>
        <w:contextualSpacing/>
        <w:jc w:val="both"/>
      </w:pPr>
      <w:r w:rsidRPr="00BF2FEF">
        <w:rPr>
          <w:rFonts w:eastAsia="Times New Roman"/>
        </w:rPr>
        <w:t xml:space="preserve">использовали одну и ту же информацию по 2-м последним опциям. </w:t>
      </w:r>
    </w:p>
    <w:p w:rsidR="006E3D8A" w:rsidRPr="00BF2FEF" w:rsidRDefault="006E3D8A" w:rsidP="00BF2FEF">
      <w:pPr>
        <w:ind w:left="-567" w:firstLine="567"/>
        <w:jc w:val="both"/>
        <w:rPr>
          <w:rFonts w:eastAsia="Times New Roman"/>
        </w:rPr>
      </w:pPr>
      <w:r w:rsidRPr="00BF2FEF">
        <w:rPr>
          <w:rFonts w:eastAsia="Times New Roman"/>
        </w:rPr>
        <w:t xml:space="preserve">Организация высказывания (К2) по заданию 3 экзаменуемыми отличается завершенностью, т.е. практически каждое высказывание содержит вступительную и заключительную фразы, соответствующие средства логической связи. </w:t>
      </w:r>
    </w:p>
    <w:p w:rsidR="006E3D8A" w:rsidRPr="00BF2FEF" w:rsidRDefault="006E3D8A" w:rsidP="00BF2FEF">
      <w:pPr>
        <w:ind w:left="-567" w:firstLine="567"/>
        <w:jc w:val="both"/>
        <w:rPr>
          <w:rFonts w:eastAsia="Times New Roman"/>
        </w:rPr>
      </w:pPr>
      <w:r w:rsidRPr="00BF2FEF">
        <w:rPr>
          <w:rFonts w:eastAsia="Times New Roman"/>
        </w:rPr>
        <w:t xml:space="preserve">В целом выпускники справились с </w:t>
      </w:r>
      <w:r w:rsidRPr="00BF2FEF">
        <w:rPr>
          <w:rFonts w:eastAsia="Times New Roman"/>
          <w:b/>
        </w:rPr>
        <w:t>заданием 4 устной части экзамена.</w:t>
      </w:r>
      <w:r w:rsidRPr="00BF2FEF">
        <w:rPr>
          <w:rFonts w:eastAsia="Times New Roman"/>
        </w:rPr>
        <w:t xml:space="preserve"> В плане организации высказывания по данному заданию наблюдаются те же тенденции, что и при выполнении задания 3: высказывания носят завершенный характер, используются средства логической связи. Следует отметить, что большинство участников использовали вступительную и заключительную фразы, средства логической связи соответствующего уровня сложности. Основной ошибкой в высказываниях было невнимательное прочтение опции о предпочтениях: участники не обращали внимание на словосочетание “семейный отдых” и говорили о том, какой вид отдыха они предпочитают вообще. </w:t>
      </w:r>
    </w:p>
    <w:p w:rsidR="00E63227" w:rsidRPr="00BF2FEF" w:rsidRDefault="00E63227" w:rsidP="00BF2FEF">
      <w:pPr>
        <w:ind w:left="-425"/>
        <w:jc w:val="both"/>
        <w:rPr>
          <w:rFonts w:eastAsia="Times New Roman"/>
        </w:rPr>
      </w:pPr>
    </w:p>
    <w:p w:rsidR="00AA20B5" w:rsidRPr="00BF2FEF" w:rsidRDefault="00AA20B5" w:rsidP="00BF2FEF">
      <w:pPr>
        <w:ind w:left="-425"/>
        <w:jc w:val="both"/>
        <w:rPr>
          <w:b/>
        </w:rPr>
      </w:pPr>
      <w:r w:rsidRPr="00BF2FEF">
        <w:rPr>
          <w:b/>
        </w:rPr>
        <w:t>Основные УМК по предмету, которые использовались в ОО в 201</w:t>
      </w:r>
      <w:r w:rsidR="00E63227" w:rsidRPr="00BF2FEF">
        <w:rPr>
          <w:b/>
        </w:rPr>
        <w:t>7</w:t>
      </w:r>
      <w:r w:rsidRPr="00BF2FEF">
        <w:rPr>
          <w:b/>
        </w:rPr>
        <w:t>-201</w:t>
      </w:r>
      <w:r w:rsidR="00E63227" w:rsidRPr="00BF2FEF">
        <w:rPr>
          <w:b/>
        </w:rPr>
        <w:t>8</w:t>
      </w:r>
      <w:r w:rsidRPr="00BF2FEF">
        <w:rPr>
          <w:b/>
        </w:rPr>
        <w:t xml:space="preserve"> уч.г. </w:t>
      </w:r>
    </w:p>
    <w:p w:rsidR="00AA20B5" w:rsidRPr="00BF2FEF" w:rsidRDefault="00AA20B5" w:rsidP="00BF2FEF">
      <w:pPr>
        <w:ind w:firstLine="540"/>
        <w:jc w:val="right"/>
        <w:rPr>
          <w:i/>
        </w:rPr>
      </w:pPr>
      <w:r w:rsidRPr="00BF2FEF">
        <w:rPr>
          <w:i/>
        </w:rPr>
        <w:t>Таблица 12</w:t>
      </w:r>
    </w:p>
    <w:p w:rsidR="00F81BEE" w:rsidRPr="00BF2FEF" w:rsidRDefault="00F81BEE" w:rsidP="00BF2FEF">
      <w:pPr>
        <w:ind w:firstLine="540"/>
        <w:jc w:val="right"/>
        <w:rPr>
          <w:b/>
        </w:rPr>
      </w:pPr>
    </w:p>
    <w:tbl>
      <w:tblPr>
        <w:tblW w:w="10065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62"/>
        <w:gridCol w:w="3003"/>
      </w:tblGrid>
      <w:tr w:rsidR="00F81BEE" w:rsidRPr="00BF2FEF" w:rsidTr="00F81BEE">
        <w:tc>
          <w:tcPr>
            <w:tcW w:w="7062" w:type="dxa"/>
          </w:tcPr>
          <w:p w:rsidR="00AA20B5" w:rsidRPr="00BF2FEF" w:rsidRDefault="00AA20B5" w:rsidP="00BF2FEF">
            <w:pPr>
              <w:jc w:val="center"/>
              <w:rPr>
                <w:color w:val="000000" w:themeColor="text1"/>
              </w:rPr>
            </w:pPr>
            <w:r w:rsidRPr="00BF2FEF">
              <w:rPr>
                <w:color w:val="000000" w:themeColor="text1"/>
              </w:rPr>
              <w:t>Название УМК</w:t>
            </w:r>
          </w:p>
        </w:tc>
        <w:tc>
          <w:tcPr>
            <w:tcW w:w="3003" w:type="dxa"/>
          </w:tcPr>
          <w:p w:rsidR="00AA20B5" w:rsidRPr="00BF2FEF" w:rsidRDefault="00AA20B5" w:rsidP="00BF2FEF">
            <w:pPr>
              <w:jc w:val="center"/>
              <w:rPr>
                <w:color w:val="000000" w:themeColor="text1"/>
              </w:rPr>
            </w:pPr>
            <w:r w:rsidRPr="00BF2FEF">
              <w:rPr>
                <w:color w:val="000000" w:themeColor="text1"/>
              </w:rPr>
              <w:t>Примерный процент ОО,</w:t>
            </w:r>
          </w:p>
          <w:p w:rsidR="00AA20B5" w:rsidRPr="00BF2FEF" w:rsidRDefault="00AA20B5" w:rsidP="00BF2FEF">
            <w:pPr>
              <w:jc w:val="center"/>
              <w:rPr>
                <w:color w:val="000000" w:themeColor="text1"/>
              </w:rPr>
            </w:pPr>
            <w:r w:rsidRPr="00BF2FEF">
              <w:rPr>
                <w:color w:val="000000" w:themeColor="text1"/>
              </w:rPr>
              <w:t>в которых использовался данный УМК</w:t>
            </w:r>
          </w:p>
        </w:tc>
      </w:tr>
      <w:tr w:rsidR="00F81BEE" w:rsidRPr="00BF2FEF" w:rsidTr="00F81BEE">
        <w:tc>
          <w:tcPr>
            <w:tcW w:w="7062" w:type="dxa"/>
          </w:tcPr>
          <w:p w:rsidR="00F81BEE" w:rsidRPr="00BF2FEF" w:rsidRDefault="00F81BEE" w:rsidP="00BF2FEF">
            <w:pPr>
              <w:rPr>
                <w:rFonts w:eastAsia="Times New Roman"/>
                <w:color w:val="000000" w:themeColor="text1"/>
              </w:rPr>
            </w:pPr>
            <w:r w:rsidRPr="00BF2FEF">
              <w:rPr>
                <w:rFonts w:eastAsia="Times New Roman"/>
                <w:color w:val="000000" w:themeColor="text1"/>
              </w:rPr>
              <w:t xml:space="preserve">УМК “Английский в фокусе” </w:t>
            </w:r>
          </w:p>
          <w:p w:rsidR="00F81BEE" w:rsidRPr="00BF2FEF" w:rsidRDefault="00F81BEE" w:rsidP="00BF2FEF">
            <w:pPr>
              <w:rPr>
                <w:rFonts w:eastAsia="Times New Roman"/>
                <w:color w:val="000000" w:themeColor="text1"/>
              </w:rPr>
            </w:pPr>
            <w:r w:rsidRPr="00BF2FEF">
              <w:rPr>
                <w:rFonts w:eastAsia="Times New Roman"/>
                <w:color w:val="000000" w:themeColor="text1"/>
              </w:rPr>
              <w:t>О. В. Афанасьева, Д. Дули, И. В. Михеева, Б. Оби, В. Эванс</w:t>
            </w:r>
            <w:r w:rsidRPr="00BF2FEF">
              <w:rPr>
                <w:rFonts w:eastAsia="Times New Roman"/>
                <w:i/>
                <w:color w:val="000000" w:themeColor="text1"/>
              </w:rPr>
              <w:t xml:space="preserve">,  </w:t>
            </w:r>
            <w:r w:rsidRPr="00BF2FEF">
              <w:rPr>
                <w:rFonts w:eastAsia="Times New Roman"/>
                <w:color w:val="000000" w:themeColor="text1"/>
              </w:rPr>
              <w:t>2013г.</w:t>
            </w:r>
          </w:p>
        </w:tc>
        <w:tc>
          <w:tcPr>
            <w:tcW w:w="3003" w:type="dxa"/>
            <w:vAlign w:val="center"/>
          </w:tcPr>
          <w:p w:rsidR="00F81BEE" w:rsidRPr="00BF2FEF" w:rsidRDefault="00F81BEE" w:rsidP="00BF2FEF">
            <w:pPr>
              <w:jc w:val="center"/>
              <w:rPr>
                <w:rFonts w:eastAsia="Times New Roman"/>
                <w:color w:val="000000" w:themeColor="text1"/>
              </w:rPr>
            </w:pPr>
            <w:r w:rsidRPr="00BF2FEF">
              <w:rPr>
                <w:rFonts w:eastAsia="Times New Roman"/>
                <w:color w:val="000000" w:themeColor="text1"/>
              </w:rPr>
              <w:t>50%</w:t>
            </w:r>
          </w:p>
        </w:tc>
      </w:tr>
      <w:tr w:rsidR="00F81BEE" w:rsidRPr="00BF2FEF" w:rsidTr="00F81BEE">
        <w:tc>
          <w:tcPr>
            <w:tcW w:w="7062" w:type="dxa"/>
          </w:tcPr>
          <w:p w:rsidR="00F81BEE" w:rsidRPr="00BF2FEF" w:rsidRDefault="00F81BEE" w:rsidP="00BF2FEF">
            <w:pPr>
              <w:rPr>
                <w:rFonts w:eastAsia="Times New Roman"/>
                <w:color w:val="000000" w:themeColor="text1"/>
              </w:rPr>
            </w:pPr>
            <w:r w:rsidRPr="00BF2FEF">
              <w:rPr>
                <w:rFonts w:eastAsia="Times New Roman"/>
                <w:color w:val="000000" w:themeColor="text1"/>
              </w:rPr>
              <w:t xml:space="preserve">УМК “Звездный английский”  </w:t>
            </w:r>
          </w:p>
          <w:p w:rsidR="00F81BEE" w:rsidRPr="00BF2FEF" w:rsidRDefault="00F81BEE" w:rsidP="00BF2FEF">
            <w:pPr>
              <w:rPr>
                <w:rFonts w:eastAsia="Times New Roman"/>
                <w:color w:val="000000" w:themeColor="text1"/>
              </w:rPr>
            </w:pPr>
            <w:r w:rsidRPr="00BF2FEF">
              <w:rPr>
                <w:rFonts w:eastAsia="Times New Roman"/>
                <w:color w:val="000000" w:themeColor="text1"/>
              </w:rPr>
              <w:t>К.М. Баранова, Дж. Дули, В.В.Копылова, Р.П. Мильруд, В.Эванс</w:t>
            </w:r>
            <w:r w:rsidRPr="00BF2FEF">
              <w:rPr>
                <w:rFonts w:eastAsia="Georgia"/>
                <w:i/>
                <w:color w:val="000000" w:themeColor="text1"/>
              </w:rPr>
              <w:t xml:space="preserve">,  </w:t>
            </w:r>
            <w:r w:rsidRPr="00BF2FEF">
              <w:rPr>
                <w:rFonts w:eastAsia="Times New Roman"/>
                <w:color w:val="000000" w:themeColor="text1"/>
              </w:rPr>
              <w:t>2012г.</w:t>
            </w:r>
          </w:p>
        </w:tc>
        <w:tc>
          <w:tcPr>
            <w:tcW w:w="3003" w:type="dxa"/>
            <w:vAlign w:val="center"/>
          </w:tcPr>
          <w:p w:rsidR="00F81BEE" w:rsidRPr="00BF2FEF" w:rsidRDefault="00F81BEE" w:rsidP="00BF2FEF">
            <w:pPr>
              <w:jc w:val="center"/>
              <w:rPr>
                <w:rFonts w:eastAsia="Times New Roman"/>
                <w:color w:val="000000" w:themeColor="text1"/>
              </w:rPr>
            </w:pPr>
            <w:r w:rsidRPr="00BF2FEF">
              <w:rPr>
                <w:rFonts w:eastAsia="Times New Roman"/>
                <w:color w:val="000000" w:themeColor="text1"/>
              </w:rPr>
              <w:t>20%</w:t>
            </w:r>
          </w:p>
        </w:tc>
      </w:tr>
      <w:tr w:rsidR="00F81BEE" w:rsidRPr="00BF2FEF" w:rsidTr="00F81BEE">
        <w:tc>
          <w:tcPr>
            <w:tcW w:w="7062" w:type="dxa"/>
          </w:tcPr>
          <w:p w:rsidR="00F81BEE" w:rsidRPr="00BF2FEF" w:rsidRDefault="00F81BEE" w:rsidP="00BF2FEF">
            <w:pPr>
              <w:rPr>
                <w:rFonts w:eastAsia="Times New Roman"/>
                <w:color w:val="000000" w:themeColor="text1"/>
              </w:rPr>
            </w:pPr>
            <w:r w:rsidRPr="00BF2FEF">
              <w:rPr>
                <w:rFonts w:eastAsia="Times New Roman"/>
                <w:color w:val="000000" w:themeColor="text1"/>
              </w:rPr>
              <w:lastRenderedPageBreak/>
              <w:t xml:space="preserve">УМК “Английский язык” </w:t>
            </w:r>
          </w:p>
          <w:p w:rsidR="00F81BEE" w:rsidRPr="00BF2FEF" w:rsidRDefault="00F81BEE" w:rsidP="00BF2FEF">
            <w:pPr>
              <w:rPr>
                <w:rFonts w:eastAsia="Times New Roman"/>
                <w:color w:val="000000" w:themeColor="text1"/>
              </w:rPr>
            </w:pPr>
            <w:r w:rsidRPr="00BF2FEF">
              <w:rPr>
                <w:rFonts w:eastAsia="Times New Roman"/>
                <w:color w:val="000000" w:themeColor="text1"/>
              </w:rPr>
              <w:t>под. ред. М.З.Биболетовой, 2012г.</w:t>
            </w:r>
          </w:p>
        </w:tc>
        <w:tc>
          <w:tcPr>
            <w:tcW w:w="3003" w:type="dxa"/>
            <w:vAlign w:val="center"/>
          </w:tcPr>
          <w:p w:rsidR="00F81BEE" w:rsidRPr="00BF2FEF" w:rsidRDefault="00F81BEE" w:rsidP="00BF2FEF">
            <w:pPr>
              <w:jc w:val="center"/>
              <w:rPr>
                <w:rFonts w:eastAsia="Times New Roman"/>
                <w:color w:val="000000" w:themeColor="text1"/>
              </w:rPr>
            </w:pPr>
            <w:r w:rsidRPr="00BF2FEF">
              <w:rPr>
                <w:rFonts w:eastAsia="Times New Roman"/>
                <w:color w:val="000000" w:themeColor="text1"/>
              </w:rPr>
              <w:t>15%</w:t>
            </w:r>
          </w:p>
        </w:tc>
      </w:tr>
      <w:tr w:rsidR="00F81BEE" w:rsidRPr="00BF2FEF" w:rsidTr="00F81BEE">
        <w:tc>
          <w:tcPr>
            <w:tcW w:w="7062" w:type="dxa"/>
          </w:tcPr>
          <w:p w:rsidR="00F81BEE" w:rsidRPr="00BF2FEF" w:rsidRDefault="00F81BEE" w:rsidP="00BF2FEF">
            <w:pPr>
              <w:rPr>
                <w:rFonts w:eastAsia="Times New Roman"/>
                <w:color w:val="000000" w:themeColor="text1"/>
              </w:rPr>
            </w:pPr>
            <w:r w:rsidRPr="00BF2FEF">
              <w:rPr>
                <w:rFonts w:eastAsia="Times New Roman"/>
                <w:color w:val="000000" w:themeColor="text1"/>
              </w:rPr>
              <w:t xml:space="preserve">УМК “Английский язык” под. ред. В.П.Кузовлева, 2013г. </w:t>
            </w:r>
          </w:p>
        </w:tc>
        <w:tc>
          <w:tcPr>
            <w:tcW w:w="3003" w:type="dxa"/>
            <w:vAlign w:val="center"/>
          </w:tcPr>
          <w:p w:rsidR="00F81BEE" w:rsidRPr="00BF2FEF" w:rsidRDefault="00F81BEE" w:rsidP="00BF2FEF">
            <w:pPr>
              <w:jc w:val="center"/>
              <w:rPr>
                <w:rFonts w:eastAsia="Times New Roman"/>
                <w:color w:val="000000" w:themeColor="text1"/>
              </w:rPr>
            </w:pPr>
            <w:r w:rsidRPr="00BF2FEF">
              <w:rPr>
                <w:rFonts w:eastAsia="Times New Roman"/>
                <w:color w:val="000000" w:themeColor="text1"/>
              </w:rPr>
              <w:t>5%</w:t>
            </w:r>
          </w:p>
        </w:tc>
      </w:tr>
      <w:tr w:rsidR="00F81BEE" w:rsidRPr="00BF2FEF" w:rsidTr="00F81BEE">
        <w:tc>
          <w:tcPr>
            <w:tcW w:w="7062" w:type="dxa"/>
          </w:tcPr>
          <w:p w:rsidR="00F81BEE" w:rsidRPr="00BF2FEF" w:rsidRDefault="00F81BEE" w:rsidP="00BF2FEF">
            <w:pPr>
              <w:rPr>
                <w:rFonts w:eastAsia="Times New Roman"/>
                <w:color w:val="000000" w:themeColor="text1"/>
              </w:rPr>
            </w:pPr>
            <w:r w:rsidRPr="00BF2FEF">
              <w:rPr>
                <w:rFonts w:eastAsia="Times New Roman"/>
                <w:color w:val="000000" w:themeColor="text1"/>
              </w:rPr>
              <w:t xml:space="preserve">УМК “Английский язык” </w:t>
            </w:r>
          </w:p>
          <w:p w:rsidR="00F81BEE" w:rsidRPr="00BF2FEF" w:rsidRDefault="00F81BEE" w:rsidP="00BF2FEF">
            <w:pPr>
              <w:rPr>
                <w:rFonts w:eastAsia="Times New Roman"/>
                <w:color w:val="000000" w:themeColor="text1"/>
              </w:rPr>
            </w:pPr>
            <w:r w:rsidRPr="00BF2FEF">
              <w:rPr>
                <w:rFonts w:eastAsia="Times New Roman"/>
                <w:color w:val="000000" w:themeColor="text1"/>
              </w:rPr>
              <w:t>под ред. М.В.Вербицкой, 2014</w:t>
            </w:r>
          </w:p>
        </w:tc>
        <w:tc>
          <w:tcPr>
            <w:tcW w:w="3003" w:type="dxa"/>
            <w:vAlign w:val="center"/>
          </w:tcPr>
          <w:p w:rsidR="00F81BEE" w:rsidRPr="00BF2FEF" w:rsidRDefault="00F81BEE" w:rsidP="00BF2FEF">
            <w:pPr>
              <w:jc w:val="center"/>
              <w:rPr>
                <w:rFonts w:eastAsia="Times New Roman"/>
                <w:color w:val="000000" w:themeColor="text1"/>
              </w:rPr>
            </w:pPr>
            <w:r w:rsidRPr="00BF2FEF">
              <w:rPr>
                <w:rFonts w:eastAsia="Times New Roman"/>
                <w:color w:val="000000" w:themeColor="text1"/>
              </w:rPr>
              <w:t>10%</w:t>
            </w:r>
          </w:p>
        </w:tc>
      </w:tr>
      <w:tr w:rsidR="00F81BEE" w:rsidRPr="00BF2FEF" w:rsidTr="00F81BEE">
        <w:trPr>
          <w:trHeight w:val="1380"/>
        </w:trPr>
        <w:tc>
          <w:tcPr>
            <w:tcW w:w="7062" w:type="dxa"/>
          </w:tcPr>
          <w:p w:rsidR="00F81BEE" w:rsidRPr="00BF2FEF" w:rsidRDefault="00F81BEE" w:rsidP="00BF2FEF">
            <w:pPr>
              <w:pStyle w:val="1"/>
              <w:keepNext w:val="0"/>
              <w:keepLines w:val="0"/>
              <w:spacing w:before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4" w:name="_3omm7cyd7p7w" w:colFirst="0" w:colLast="0"/>
            <w:bookmarkEnd w:id="4"/>
            <w:r w:rsidRPr="00BF2FE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Macmillan Exam Skills for Russia: Тесты для подготовки к ЕГЭ по английскому языку. </w:t>
            </w:r>
          </w:p>
          <w:p w:rsidR="00F81BEE" w:rsidRPr="00BF2FEF" w:rsidRDefault="00F81BEE" w:rsidP="00BF2FEF">
            <w:pPr>
              <w:pStyle w:val="1"/>
              <w:keepNext w:val="0"/>
              <w:keepLines w:val="0"/>
              <w:spacing w:before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BF2FE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 xml:space="preserve">Malcolm Mann, Steve Taylore-Knowles, </w:t>
            </w:r>
            <w:r w:rsidRPr="00BF2FE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Мария</w:t>
            </w:r>
            <w:r w:rsidRPr="00BF2FE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F2FE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Вербицкая</w:t>
            </w:r>
            <w:r w:rsidRPr="00BF2FEF">
              <w:rPr>
                <w:rFonts w:ascii="Times New Roman" w:eastAsia="Times New Roman" w:hAnsi="Times New Roman" w:cs="Times New Roman"/>
                <w:b w:val="0"/>
                <w:i/>
                <w:color w:val="000000" w:themeColor="text1"/>
                <w:sz w:val="24"/>
                <w:szCs w:val="24"/>
                <w:lang w:val="en-US"/>
              </w:rPr>
              <w:t xml:space="preserve">,  </w:t>
            </w:r>
            <w:r w:rsidRPr="00BF2FE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2015</w:t>
            </w:r>
            <w:r w:rsidRPr="00BF2FE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</w:t>
            </w:r>
            <w:r w:rsidRPr="00BF2FE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3003" w:type="dxa"/>
            <w:vAlign w:val="center"/>
          </w:tcPr>
          <w:p w:rsidR="00F81BEE" w:rsidRPr="00BF2FEF" w:rsidRDefault="00F81BEE" w:rsidP="00BF2FEF">
            <w:pPr>
              <w:jc w:val="center"/>
              <w:rPr>
                <w:rFonts w:eastAsia="Times New Roman"/>
                <w:color w:val="000000" w:themeColor="text1"/>
              </w:rPr>
            </w:pPr>
            <w:r w:rsidRPr="00BF2FEF">
              <w:rPr>
                <w:rFonts w:eastAsia="Times New Roman"/>
                <w:color w:val="000000" w:themeColor="text1"/>
              </w:rPr>
              <w:t>20%</w:t>
            </w:r>
          </w:p>
        </w:tc>
      </w:tr>
      <w:tr w:rsidR="00F81BEE" w:rsidRPr="00BF2FEF" w:rsidTr="00F81BEE">
        <w:trPr>
          <w:trHeight w:val="70"/>
        </w:trPr>
        <w:tc>
          <w:tcPr>
            <w:tcW w:w="7062" w:type="dxa"/>
          </w:tcPr>
          <w:p w:rsidR="00F81BEE" w:rsidRPr="00BF2FEF" w:rsidRDefault="00F81BEE" w:rsidP="00BF2FEF">
            <w:pPr>
              <w:pStyle w:val="1"/>
              <w:keepNext w:val="0"/>
              <w:keepLines w:val="0"/>
              <w:spacing w:before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bookmarkStart w:id="5" w:name="_n0m8ektjmheb" w:colFirst="0" w:colLast="0"/>
            <w:bookmarkEnd w:id="5"/>
            <w:r w:rsidRPr="00BF2FE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Учебное пособие “Effective speaking  10 - 11” </w:t>
            </w:r>
          </w:p>
          <w:p w:rsidR="00F81BEE" w:rsidRPr="00BF2FEF" w:rsidRDefault="00F81BEE" w:rsidP="00BF2FEF">
            <w:pPr>
              <w:rPr>
                <w:rFonts w:eastAsia="Times New Roman"/>
                <w:color w:val="000000" w:themeColor="text1"/>
              </w:rPr>
            </w:pPr>
            <w:r w:rsidRPr="00BF2FEF">
              <w:rPr>
                <w:rFonts w:eastAsia="Times New Roman"/>
                <w:color w:val="000000" w:themeColor="text1"/>
              </w:rPr>
              <w:t>под ред. М.В.Вербицкой, 2016</w:t>
            </w:r>
          </w:p>
        </w:tc>
        <w:tc>
          <w:tcPr>
            <w:tcW w:w="3003" w:type="dxa"/>
            <w:vAlign w:val="center"/>
          </w:tcPr>
          <w:p w:rsidR="00F81BEE" w:rsidRPr="00BF2FEF" w:rsidRDefault="00F81BEE" w:rsidP="00BF2FEF">
            <w:pPr>
              <w:jc w:val="center"/>
              <w:rPr>
                <w:rFonts w:eastAsia="Times New Roman"/>
                <w:color w:val="000000" w:themeColor="text1"/>
              </w:rPr>
            </w:pPr>
            <w:r w:rsidRPr="00BF2FEF">
              <w:rPr>
                <w:rFonts w:eastAsia="Times New Roman"/>
                <w:color w:val="000000" w:themeColor="text1"/>
              </w:rPr>
              <w:t>10%</w:t>
            </w:r>
          </w:p>
        </w:tc>
      </w:tr>
    </w:tbl>
    <w:p w:rsidR="00AA20B5" w:rsidRPr="00BF2FEF" w:rsidRDefault="00AA20B5" w:rsidP="00BF2FEF">
      <w:pPr>
        <w:ind w:left="1080"/>
      </w:pPr>
    </w:p>
    <w:p w:rsidR="001C5C92" w:rsidRPr="00BF2FEF" w:rsidRDefault="001C5C92" w:rsidP="00BF2FEF">
      <w:pPr>
        <w:ind w:left="-567" w:right="-4"/>
        <w:jc w:val="both"/>
        <w:rPr>
          <w:rFonts w:eastAsia="Times New Roman"/>
        </w:rPr>
      </w:pPr>
      <w:r w:rsidRPr="00BF2FEF">
        <w:rPr>
          <w:rFonts w:eastAsia="Times New Roman"/>
        </w:rPr>
        <w:t xml:space="preserve">Результаты ЕГЭ по английскому языку в регионе свидетельствуют о достаточно эффективной учебно-методической обеспеченности процесса обучения предмету. </w:t>
      </w:r>
    </w:p>
    <w:p w:rsidR="001C5C92" w:rsidRPr="00BF2FEF" w:rsidRDefault="001C5C92" w:rsidP="00BF2FEF">
      <w:pPr>
        <w:ind w:left="-567" w:right="-4"/>
        <w:jc w:val="both"/>
        <w:rPr>
          <w:rFonts w:eastAsia="Times New Roman"/>
        </w:rPr>
      </w:pPr>
    </w:p>
    <w:p w:rsidR="001C5C92" w:rsidRPr="00BF2FEF" w:rsidRDefault="001C5C92" w:rsidP="00BF2FEF">
      <w:pPr>
        <w:ind w:left="-567" w:right="-284"/>
        <w:jc w:val="both"/>
        <w:rPr>
          <w:rFonts w:eastAsia="Times New Roman"/>
          <w:b/>
          <w:u w:val="single"/>
        </w:rPr>
      </w:pPr>
      <w:r w:rsidRPr="00BF2FEF">
        <w:rPr>
          <w:rFonts w:eastAsia="Times New Roman"/>
          <w:b/>
        </w:rPr>
        <w:t xml:space="preserve">Меры методической поддержки изучения учебного предмета в 2017-2018 </w:t>
      </w:r>
      <w:r w:rsidRPr="00BF2FEF">
        <w:rPr>
          <w:rFonts w:eastAsia="Times New Roman"/>
          <w:b/>
          <w:u w:val="single"/>
        </w:rPr>
        <w:t>уч.г.</w:t>
      </w:r>
    </w:p>
    <w:p w:rsidR="001C5C92" w:rsidRPr="00BF2FEF" w:rsidRDefault="001C5C92" w:rsidP="00BF2FEF">
      <w:pPr>
        <w:ind w:left="-567" w:right="-284"/>
        <w:rPr>
          <w:rFonts w:eastAsia="Times New Roman"/>
          <w:u w:val="single"/>
        </w:rPr>
      </w:pPr>
      <w:r w:rsidRPr="00BF2FEF">
        <w:rPr>
          <w:rFonts w:eastAsia="Times New Roman"/>
          <w:u w:val="single"/>
        </w:rPr>
        <w:t>На региональном уровне</w:t>
      </w:r>
    </w:p>
    <w:p w:rsidR="00AA20B5" w:rsidRPr="00BF2FEF" w:rsidRDefault="00AA20B5" w:rsidP="00BF2FEF">
      <w:pPr>
        <w:jc w:val="right"/>
        <w:rPr>
          <w:i/>
        </w:rPr>
      </w:pPr>
      <w:r w:rsidRPr="00BF2FEF">
        <w:rPr>
          <w:i/>
        </w:rPr>
        <w:t>Таблица 13</w:t>
      </w:r>
    </w:p>
    <w:p w:rsidR="00320D29" w:rsidRPr="00BF2FEF" w:rsidRDefault="00320D29" w:rsidP="00BF2FEF">
      <w:pPr>
        <w:jc w:val="right"/>
        <w:rPr>
          <w:i/>
        </w:rPr>
      </w:pPr>
    </w:p>
    <w:tbl>
      <w:tblPr>
        <w:tblW w:w="10065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"/>
        <w:gridCol w:w="1619"/>
        <w:gridCol w:w="7681"/>
      </w:tblGrid>
      <w:tr w:rsidR="00AA20B5" w:rsidRPr="00BF2FEF" w:rsidTr="00F63612">
        <w:tc>
          <w:tcPr>
            <w:tcW w:w="765" w:type="dxa"/>
          </w:tcPr>
          <w:p w:rsidR="00AA20B5" w:rsidRPr="00BF2FEF" w:rsidRDefault="00AA20B5" w:rsidP="00BF2FEF">
            <w:pPr>
              <w:jc w:val="center"/>
            </w:pPr>
            <w:r w:rsidRPr="00BF2FEF">
              <w:t>№</w:t>
            </w:r>
          </w:p>
        </w:tc>
        <w:tc>
          <w:tcPr>
            <w:tcW w:w="1619" w:type="dxa"/>
          </w:tcPr>
          <w:p w:rsidR="00AA20B5" w:rsidRPr="00BF2FEF" w:rsidRDefault="00AA20B5" w:rsidP="00BF2FEF">
            <w:pPr>
              <w:jc w:val="center"/>
            </w:pPr>
            <w:r w:rsidRPr="00BF2FEF">
              <w:t>Дата</w:t>
            </w:r>
          </w:p>
        </w:tc>
        <w:tc>
          <w:tcPr>
            <w:tcW w:w="7681" w:type="dxa"/>
          </w:tcPr>
          <w:p w:rsidR="00AA20B5" w:rsidRPr="00BF2FEF" w:rsidRDefault="00AA20B5" w:rsidP="00BF2FEF">
            <w:pPr>
              <w:jc w:val="center"/>
            </w:pPr>
            <w:r w:rsidRPr="00BF2FEF">
              <w:t>Мероприятие</w:t>
            </w:r>
          </w:p>
          <w:p w:rsidR="00AA20B5" w:rsidRPr="00BF2FEF" w:rsidRDefault="00AA20B5" w:rsidP="00BF2FEF">
            <w:pPr>
              <w:jc w:val="center"/>
              <w:rPr>
                <w:i/>
              </w:rPr>
            </w:pPr>
            <w:r w:rsidRPr="00BF2FEF">
              <w:rPr>
                <w:i/>
              </w:rPr>
              <w:t>(указать тему и организацию, проводившую мероприятие)</w:t>
            </w:r>
          </w:p>
        </w:tc>
      </w:tr>
      <w:tr w:rsidR="001C5C92" w:rsidRPr="00BF2FEF" w:rsidTr="00E61B4A">
        <w:tc>
          <w:tcPr>
            <w:tcW w:w="10065" w:type="dxa"/>
            <w:gridSpan w:val="3"/>
          </w:tcPr>
          <w:p w:rsidR="001C5C92" w:rsidRPr="00BF2FEF" w:rsidRDefault="0040189D" w:rsidP="00BF2FEF">
            <w:pPr>
              <w:jc w:val="center"/>
            </w:pPr>
            <w:r w:rsidRPr="00BF2FEF">
              <w:rPr>
                <w:lang w:eastAsia="en-US"/>
              </w:rPr>
              <w:t>ГАОУ ДПО «Ленинградский областной институт развития образования»</w:t>
            </w:r>
          </w:p>
        </w:tc>
      </w:tr>
      <w:tr w:rsidR="001C5C92" w:rsidRPr="00BF2FEF" w:rsidTr="00207B9A">
        <w:tc>
          <w:tcPr>
            <w:tcW w:w="765" w:type="dxa"/>
          </w:tcPr>
          <w:p w:rsidR="001C5C92" w:rsidRPr="00BF2FEF" w:rsidRDefault="001C5C92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1</w:t>
            </w:r>
          </w:p>
        </w:tc>
        <w:tc>
          <w:tcPr>
            <w:tcW w:w="1619" w:type="dxa"/>
          </w:tcPr>
          <w:p w:rsidR="001C5C92" w:rsidRPr="00BF2FEF" w:rsidRDefault="001C5C92" w:rsidP="00BF2FEF">
            <w:pPr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Ноябрь</w:t>
            </w:r>
          </w:p>
          <w:p w:rsidR="001C5C92" w:rsidRPr="00BF2FEF" w:rsidRDefault="001C5C92" w:rsidP="00BF2FEF">
            <w:pPr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2017г.</w:t>
            </w:r>
          </w:p>
        </w:tc>
        <w:tc>
          <w:tcPr>
            <w:tcW w:w="7681" w:type="dxa"/>
          </w:tcPr>
          <w:p w:rsidR="001C5C92" w:rsidRPr="00BF2FEF" w:rsidRDefault="001C5C92" w:rsidP="00BF2FEF">
            <w:pPr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Видеоконференция «Вопросы содержания и организации подготовки обучающихся к  ЕГЭ  по иностранным языкам в 2019 г.»</w:t>
            </w:r>
          </w:p>
        </w:tc>
      </w:tr>
      <w:tr w:rsidR="001C5C92" w:rsidRPr="00BF2FEF" w:rsidTr="00207B9A">
        <w:tc>
          <w:tcPr>
            <w:tcW w:w="765" w:type="dxa"/>
          </w:tcPr>
          <w:p w:rsidR="001C5C92" w:rsidRPr="00BF2FEF" w:rsidRDefault="001C5C92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2</w:t>
            </w:r>
          </w:p>
        </w:tc>
        <w:tc>
          <w:tcPr>
            <w:tcW w:w="1619" w:type="dxa"/>
          </w:tcPr>
          <w:p w:rsidR="001C5C92" w:rsidRPr="00BF2FEF" w:rsidRDefault="001C5C92" w:rsidP="00BF2FEF">
            <w:pPr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Январь - октябрь 2018г.</w:t>
            </w:r>
          </w:p>
        </w:tc>
        <w:tc>
          <w:tcPr>
            <w:tcW w:w="7681" w:type="dxa"/>
          </w:tcPr>
          <w:p w:rsidR="001C5C92" w:rsidRPr="00BF2FEF" w:rsidRDefault="001C5C92" w:rsidP="00BF2FEF">
            <w:pPr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КПК для учителей иностранного языка  “ГИА по иностранным языкам (ЕГЭ и ОГЭ): вопросы содержания и методики подгото</w:t>
            </w:r>
            <w:r w:rsidR="001178BB" w:rsidRPr="00BF2FEF">
              <w:rPr>
                <w:rFonts w:eastAsia="Times New Roman"/>
              </w:rPr>
              <w:t>вки обучающихся” 72 ч.</w:t>
            </w:r>
          </w:p>
        </w:tc>
      </w:tr>
      <w:tr w:rsidR="001C5C92" w:rsidRPr="00BF2FEF" w:rsidTr="00207B9A">
        <w:tc>
          <w:tcPr>
            <w:tcW w:w="765" w:type="dxa"/>
          </w:tcPr>
          <w:p w:rsidR="001C5C92" w:rsidRPr="00BF2FEF" w:rsidRDefault="001C5C92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3</w:t>
            </w:r>
          </w:p>
        </w:tc>
        <w:tc>
          <w:tcPr>
            <w:tcW w:w="1619" w:type="dxa"/>
          </w:tcPr>
          <w:p w:rsidR="001C5C92" w:rsidRPr="00BF2FEF" w:rsidRDefault="00207B9A" w:rsidP="00BF2FEF">
            <w:pPr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Но</w:t>
            </w:r>
            <w:r w:rsidR="001C5C92" w:rsidRPr="00BF2FEF">
              <w:rPr>
                <w:rFonts w:eastAsia="Times New Roman"/>
              </w:rPr>
              <w:t>ябрь 2017г.</w:t>
            </w:r>
          </w:p>
        </w:tc>
        <w:tc>
          <w:tcPr>
            <w:tcW w:w="7681" w:type="dxa"/>
          </w:tcPr>
          <w:p w:rsidR="001C5C92" w:rsidRPr="00BF2FEF" w:rsidRDefault="001C5C92" w:rsidP="00BF2FEF">
            <w:pPr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Секция “Вопросы подготовки к ГИА по иностранным языкам”  в рамках конференции “Филологическое образование:</w:t>
            </w:r>
            <w:r w:rsidR="001178BB" w:rsidRPr="00BF2FEF">
              <w:rPr>
                <w:rFonts w:eastAsia="Times New Roman"/>
              </w:rPr>
              <w:t xml:space="preserve"> </w:t>
            </w:r>
            <w:r w:rsidRPr="00BF2FEF">
              <w:rPr>
                <w:rFonts w:eastAsia="Times New Roman"/>
              </w:rPr>
              <w:t>стратегии и практики. Иностранные языки”</w:t>
            </w:r>
          </w:p>
        </w:tc>
      </w:tr>
      <w:tr w:rsidR="001C5C92" w:rsidRPr="00BF2FEF" w:rsidTr="00207B9A">
        <w:tc>
          <w:tcPr>
            <w:tcW w:w="765" w:type="dxa"/>
          </w:tcPr>
          <w:p w:rsidR="001C5C92" w:rsidRPr="00BF2FEF" w:rsidRDefault="001C5C92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4.</w:t>
            </w:r>
          </w:p>
        </w:tc>
        <w:tc>
          <w:tcPr>
            <w:tcW w:w="1619" w:type="dxa"/>
          </w:tcPr>
          <w:p w:rsidR="001C5C92" w:rsidRPr="00BF2FEF" w:rsidRDefault="00F63612" w:rsidP="00BF2FEF">
            <w:pPr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В</w:t>
            </w:r>
            <w:r w:rsidR="001C5C92" w:rsidRPr="00BF2FEF">
              <w:rPr>
                <w:rFonts w:eastAsia="Times New Roman"/>
              </w:rPr>
              <w:t xml:space="preserve"> течение учебного года</w:t>
            </w:r>
          </w:p>
        </w:tc>
        <w:tc>
          <w:tcPr>
            <w:tcW w:w="7681" w:type="dxa"/>
          </w:tcPr>
          <w:p w:rsidR="001C5C92" w:rsidRPr="00BF2FEF" w:rsidRDefault="001C5C92" w:rsidP="00BF2FEF">
            <w:pPr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Вебинары, семинары совместно с издательствами с целью знакомства педагогов с наиболее эффективными пособиями  по подготовке учащихся к ГИА по иностранным языкам.</w:t>
            </w:r>
          </w:p>
        </w:tc>
      </w:tr>
    </w:tbl>
    <w:p w:rsidR="00AA20B5" w:rsidRPr="00BF2FEF" w:rsidRDefault="00AA20B5" w:rsidP="00BF2FEF"/>
    <w:p w:rsidR="00AA20B5" w:rsidRPr="00BF2FEF" w:rsidRDefault="00AA20B5" w:rsidP="00BF2FEF">
      <w:pPr>
        <w:ind w:left="-567"/>
        <w:jc w:val="both"/>
        <w:rPr>
          <w:b/>
        </w:rPr>
      </w:pPr>
      <w:r w:rsidRPr="00BF2FEF">
        <w:rPr>
          <w:b/>
        </w:rPr>
        <w:t xml:space="preserve">ВЫВОДЫ </w:t>
      </w:r>
    </w:p>
    <w:p w:rsidR="00C3302C" w:rsidRPr="00BF2FEF" w:rsidRDefault="00C3302C" w:rsidP="00BF2FEF">
      <w:pPr>
        <w:ind w:left="-567"/>
        <w:jc w:val="both"/>
        <w:rPr>
          <w:b/>
        </w:rPr>
      </w:pPr>
    </w:p>
    <w:p w:rsidR="00C3302C" w:rsidRPr="00BF2FEF" w:rsidRDefault="00C3302C" w:rsidP="00BF2FEF">
      <w:pPr>
        <w:numPr>
          <w:ilvl w:val="0"/>
          <w:numId w:val="33"/>
        </w:numPr>
        <w:tabs>
          <w:tab w:val="left" w:pos="426"/>
        </w:tabs>
        <w:ind w:left="-567" w:right="-2" w:firstLine="567"/>
        <w:contextualSpacing/>
        <w:jc w:val="both"/>
        <w:rPr>
          <w:rFonts w:eastAsia="Times New Roman"/>
        </w:rPr>
      </w:pPr>
      <w:r w:rsidRPr="00BF2FEF">
        <w:rPr>
          <w:rFonts w:eastAsia="Times New Roman"/>
        </w:rPr>
        <w:t>В целом, можно констатировать достаточный уровень сформированности у выпускников иноязычной коммуникативной компетенции</w:t>
      </w:r>
    </w:p>
    <w:p w:rsidR="00C3302C" w:rsidRPr="00BF2FEF" w:rsidRDefault="00C3302C" w:rsidP="00BF2FEF">
      <w:pPr>
        <w:numPr>
          <w:ilvl w:val="0"/>
          <w:numId w:val="33"/>
        </w:numPr>
        <w:tabs>
          <w:tab w:val="left" w:pos="426"/>
        </w:tabs>
        <w:ind w:left="-567" w:right="-2" w:firstLine="567"/>
        <w:contextualSpacing/>
        <w:jc w:val="both"/>
        <w:rPr>
          <w:rFonts w:eastAsia="Times New Roman"/>
        </w:rPr>
      </w:pPr>
      <w:r w:rsidRPr="00BF2FEF">
        <w:rPr>
          <w:rFonts w:eastAsia="Times New Roman"/>
        </w:rPr>
        <w:t xml:space="preserve">С целью совершенствования организации и методики преподавания предмета в регионе необходимо более широкое привлечение в учебный процесс учебных пособий, позволяющих компенсировать недостатки используемых УМК. </w:t>
      </w:r>
    </w:p>
    <w:p w:rsidR="00C3302C" w:rsidRPr="00BF2FEF" w:rsidRDefault="00C3302C" w:rsidP="00BF2FEF">
      <w:pPr>
        <w:numPr>
          <w:ilvl w:val="0"/>
          <w:numId w:val="33"/>
        </w:numPr>
        <w:tabs>
          <w:tab w:val="left" w:pos="426"/>
        </w:tabs>
        <w:ind w:left="-567" w:right="-2" w:firstLine="567"/>
        <w:contextualSpacing/>
        <w:jc w:val="both"/>
        <w:rPr>
          <w:rFonts w:eastAsia="Times New Roman"/>
        </w:rPr>
      </w:pPr>
      <w:r w:rsidRPr="00BF2FEF">
        <w:rPr>
          <w:rFonts w:eastAsia="Times New Roman"/>
        </w:rPr>
        <w:t xml:space="preserve">Отдельным направлением в методике преподавания должно стать интегрирование в процесс обучения иностранному языку педагогических технологий, формирующих у учащихся метапредметные и когнитивные умения. </w:t>
      </w:r>
    </w:p>
    <w:p w:rsidR="00AA20B5" w:rsidRPr="00BF2FEF" w:rsidRDefault="00AA20B5" w:rsidP="00BF2FEF">
      <w:pPr>
        <w:pStyle w:val="3"/>
        <w:spacing w:before="0"/>
        <w:ind w:left="-567" w:right="-285" w:firstLine="567"/>
        <w:rPr>
          <w:rFonts w:ascii="Times New Roman" w:eastAsia="Times New Roman" w:hAnsi="Times New Roman" w:cs="Times New Roman"/>
          <w:b w:val="0"/>
          <w:color w:val="000000"/>
        </w:rPr>
      </w:pPr>
    </w:p>
    <w:p w:rsidR="001178BB" w:rsidRPr="00BF2FEF" w:rsidRDefault="001178BB" w:rsidP="00BF2FEF">
      <w:pPr>
        <w:pStyle w:val="1"/>
        <w:spacing w:before="0"/>
        <w:ind w:left="-567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ezy7c0uor78t" w:colFirst="0" w:colLast="0"/>
      <w:bookmarkEnd w:id="6"/>
      <w:r w:rsidRPr="00BF2FEF">
        <w:rPr>
          <w:rFonts w:ascii="Times New Roman" w:hAnsi="Times New Roman" w:cs="Times New Roman"/>
          <w:color w:val="auto"/>
          <w:sz w:val="24"/>
          <w:szCs w:val="24"/>
        </w:rPr>
        <w:t xml:space="preserve">7. СОСТАВИТЕЛИ ОТЧЕТА (МЕТОДИЧЕСКОГО АНАЛИЗА ПО ПРЕДМЕТУ): </w:t>
      </w:r>
    </w:p>
    <w:p w:rsidR="001178BB" w:rsidRPr="00BF2FEF" w:rsidRDefault="001178BB" w:rsidP="00BF2FEF">
      <w:pPr>
        <w:ind w:left="-567" w:right="-285"/>
      </w:pPr>
    </w:p>
    <w:p w:rsidR="001178BB" w:rsidRPr="00BF2FEF" w:rsidRDefault="001178BB" w:rsidP="00BF2FEF">
      <w:pPr>
        <w:ind w:left="-567" w:right="-285"/>
      </w:pPr>
      <w:r w:rsidRPr="00BF2FEF">
        <w:t>Наименование организации, проводящей анализ результатов ЕГЭ по предмету</w:t>
      </w:r>
    </w:p>
    <w:p w:rsidR="001178BB" w:rsidRPr="00BF2FEF" w:rsidRDefault="001178BB" w:rsidP="00BF2FEF">
      <w:pPr>
        <w:ind w:left="-567" w:right="-285"/>
      </w:pPr>
      <w:r w:rsidRPr="00BF2FEF">
        <w:t>ГАОУ ДПО «Ленинградский областной институт развития образования»</w:t>
      </w:r>
    </w:p>
    <w:p w:rsidR="001178BB" w:rsidRPr="00BF2FEF" w:rsidRDefault="001178BB" w:rsidP="00BF2FEF">
      <w:pPr>
        <w:ind w:left="-567" w:right="-285"/>
      </w:pPr>
      <w:r w:rsidRPr="00BF2FEF">
        <w:t>ГБУ ЛО «ИЦОКО»</w:t>
      </w:r>
    </w:p>
    <w:p w:rsidR="001178BB" w:rsidRPr="00BF2FEF" w:rsidRDefault="001178BB" w:rsidP="00BF2FEF">
      <w:pPr>
        <w:ind w:left="1134" w:right="-285" w:hanging="850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685"/>
        <w:gridCol w:w="2977"/>
      </w:tblGrid>
      <w:tr w:rsidR="001178BB" w:rsidRPr="00BF2FEF" w:rsidTr="00E61B4A">
        <w:tc>
          <w:tcPr>
            <w:tcW w:w="3686" w:type="dxa"/>
            <w:shd w:val="clear" w:color="auto" w:fill="auto"/>
          </w:tcPr>
          <w:p w:rsidR="001178BB" w:rsidRPr="00BF2FEF" w:rsidRDefault="001178BB" w:rsidP="00BF2FEF">
            <w:pPr>
              <w:shd w:val="clear" w:color="auto" w:fill="FFFFFF"/>
              <w:rPr>
                <w:shd w:val="clear" w:color="auto" w:fill="FFFFFF"/>
              </w:rPr>
            </w:pPr>
            <w:r w:rsidRPr="00BF2FEF">
              <w:rPr>
                <w:shd w:val="clear" w:color="auto" w:fill="FFFFFF"/>
              </w:rPr>
              <w:t>Ответственный специалист, выполнявший анализ результатов ЕГЭ по предмету</w:t>
            </w:r>
          </w:p>
        </w:tc>
        <w:tc>
          <w:tcPr>
            <w:tcW w:w="3685" w:type="dxa"/>
            <w:shd w:val="clear" w:color="auto" w:fill="auto"/>
          </w:tcPr>
          <w:p w:rsidR="001178BB" w:rsidRPr="00BF2FEF" w:rsidRDefault="001178BB" w:rsidP="00BF2FEF">
            <w:pPr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Голубенко Галина Михайловна</w:t>
            </w:r>
          </w:p>
          <w:p w:rsidR="001178BB" w:rsidRPr="00BF2FEF" w:rsidRDefault="001178BB" w:rsidP="00BF2FEF">
            <w:pPr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ГАОУ ДПО ЛОИРО доцент кафедры филологического образования, к.п.н.</w:t>
            </w:r>
          </w:p>
        </w:tc>
        <w:tc>
          <w:tcPr>
            <w:tcW w:w="2977" w:type="dxa"/>
          </w:tcPr>
          <w:p w:rsidR="001178BB" w:rsidRPr="00BF2FEF" w:rsidRDefault="001178BB" w:rsidP="00BF2FEF">
            <w:pPr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Председатель региональной предметной комиссии по английскому языку</w:t>
            </w:r>
          </w:p>
        </w:tc>
      </w:tr>
      <w:tr w:rsidR="001178BB" w:rsidRPr="00BF2FEF" w:rsidTr="00E61B4A">
        <w:tc>
          <w:tcPr>
            <w:tcW w:w="3686" w:type="dxa"/>
            <w:shd w:val="clear" w:color="auto" w:fill="auto"/>
          </w:tcPr>
          <w:p w:rsidR="001178BB" w:rsidRPr="00BF2FEF" w:rsidRDefault="001178BB" w:rsidP="00BF2FEF">
            <w:r w:rsidRPr="00BF2FEF">
              <w:t>Специалисты, привлекаемые к анализу результатов ЕГЭ по предмету</w:t>
            </w:r>
          </w:p>
        </w:tc>
        <w:tc>
          <w:tcPr>
            <w:tcW w:w="3685" w:type="dxa"/>
            <w:shd w:val="clear" w:color="auto" w:fill="auto"/>
          </w:tcPr>
          <w:p w:rsidR="001178BB" w:rsidRPr="00BF2FEF" w:rsidRDefault="001178BB" w:rsidP="00BF2FEF">
            <w:r w:rsidRPr="00BF2FEF">
              <w:t>Соколов Николай Юрьевич</w:t>
            </w:r>
          </w:p>
          <w:p w:rsidR="001178BB" w:rsidRPr="00BF2FEF" w:rsidRDefault="001178BB" w:rsidP="00BF2FEF">
            <w:r w:rsidRPr="00BF2FEF">
              <w:t>Соколова Ярослава Юрьевна</w:t>
            </w:r>
          </w:p>
        </w:tc>
        <w:tc>
          <w:tcPr>
            <w:tcW w:w="2977" w:type="dxa"/>
          </w:tcPr>
          <w:p w:rsidR="001178BB" w:rsidRPr="00BF2FEF" w:rsidRDefault="001178BB" w:rsidP="00BF2FEF">
            <w:r w:rsidRPr="00BF2FEF">
              <w:t>Начальник  отдела ИСТиСО   ГБУ ЛО «ИЦОКО»</w:t>
            </w:r>
          </w:p>
          <w:p w:rsidR="001178BB" w:rsidRPr="00BF2FEF" w:rsidRDefault="001178BB" w:rsidP="00BF2FEF">
            <w:r w:rsidRPr="00BF2FEF">
              <w:t>Методист ГБУ ЛО «ИЦОКО»</w:t>
            </w:r>
          </w:p>
        </w:tc>
      </w:tr>
    </w:tbl>
    <w:p w:rsidR="00AA20B5" w:rsidRPr="00BF2FEF" w:rsidRDefault="00AA20B5" w:rsidP="00BF2FEF">
      <w:pPr>
        <w:ind w:left="-567" w:right="-285"/>
      </w:pPr>
    </w:p>
    <w:p w:rsidR="00B61A98" w:rsidRPr="00BF2FEF" w:rsidRDefault="00B61A98" w:rsidP="00BF2FEF">
      <w:pPr>
        <w:ind w:left="-567" w:right="-285"/>
      </w:pPr>
    </w:p>
    <w:p w:rsidR="00AA20B5" w:rsidRPr="00BF2FEF" w:rsidRDefault="00AA20B5" w:rsidP="00BF2FE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2. Предложения в ДОРОЖНУЮ КАРТУ </w:t>
      </w:r>
    </w:p>
    <w:p w:rsidR="00AA20B5" w:rsidRPr="00BF2FEF" w:rsidRDefault="00AA20B5" w:rsidP="00BF2FE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развитию региональной системы образования </w:t>
      </w:r>
      <w:r w:rsidRPr="00BF2F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A20B5" w:rsidRPr="00BF2FEF" w:rsidRDefault="00AA20B5" w:rsidP="00BF2FEF">
      <w:pPr>
        <w:ind w:left="-709"/>
      </w:pPr>
      <w:bookmarkStart w:id="7" w:name="_GoBack"/>
      <w:bookmarkEnd w:id="7"/>
      <w:r w:rsidRPr="00BF2FEF">
        <w:rPr>
          <w:rFonts w:eastAsia="Times New Roman"/>
          <w:color w:val="000000"/>
        </w:rPr>
        <w:t xml:space="preserve">1.1  Повышение квалификации учителей </w:t>
      </w:r>
    </w:p>
    <w:p w:rsidR="00AA20B5" w:rsidRPr="00BF2FEF" w:rsidRDefault="00AA20B5" w:rsidP="00BF2FEF">
      <w:pPr>
        <w:jc w:val="right"/>
        <w:rPr>
          <w:i/>
        </w:rPr>
      </w:pPr>
      <w:r w:rsidRPr="00BF2FEF">
        <w:rPr>
          <w:rFonts w:eastAsia="Times New Roman"/>
          <w:i/>
          <w:color w:val="000000"/>
        </w:rPr>
        <w:t>Таблица 14</w:t>
      </w:r>
    </w:p>
    <w:tbl>
      <w:tblPr>
        <w:tblW w:w="10206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820"/>
        <w:gridCol w:w="4677"/>
      </w:tblGrid>
      <w:tr w:rsidR="00AA20B5" w:rsidRPr="00BF2FEF" w:rsidTr="00813831">
        <w:tc>
          <w:tcPr>
            <w:tcW w:w="709" w:type="dxa"/>
          </w:tcPr>
          <w:p w:rsidR="00AA20B5" w:rsidRPr="00BF2FEF" w:rsidRDefault="00AA20B5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4820" w:type="dxa"/>
          </w:tcPr>
          <w:p w:rsidR="00AA20B5" w:rsidRPr="00BF2FEF" w:rsidRDefault="00AA20B5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  <w:color w:val="000000"/>
              </w:rPr>
              <w:t>Тема программы ДПО (повышения квалификации)</w:t>
            </w:r>
          </w:p>
        </w:tc>
        <w:tc>
          <w:tcPr>
            <w:tcW w:w="4677" w:type="dxa"/>
          </w:tcPr>
          <w:p w:rsidR="00AA20B5" w:rsidRPr="00BF2FEF" w:rsidRDefault="00AA20B5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  <w:color w:val="000000"/>
              </w:rPr>
              <w:t>Перечень ОО, учителя которых рекомендуются для обучения по данной программе</w:t>
            </w:r>
          </w:p>
        </w:tc>
      </w:tr>
      <w:tr w:rsidR="00AA20B5" w:rsidRPr="00BF2FEF" w:rsidTr="00813831">
        <w:tc>
          <w:tcPr>
            <w:tcW w:w="709" w:type="dxa"/>
          </w:tcPr>
          <w:p w:rsidR="00AA20B5" w:rsidRPr="00BF2FEF" w:rsidRDefault="00AA20B5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820" w:type="dxa"/>
          </w:tcPr>
          <w:p w:rsidR="00AA20B5" w:rsidRPr="00BF2FEF" w:rsidRDefault="00AA20B5" w:rsidP="00BF2FEF">
            <w:pPr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КПК для учителей иностранного языка  “ГИА по иностранным языкам (ЕГЭ и ОГЭ): вопросы содержания и методики подготовки обучающихся” - 72 ч</w:t>
            </w:r>
            <w:r w:rsidR="00A152AB" w:rsidRPr="00BF2FEF">
              <w:rPr>
                <w:rFonts w:eastAsia="Times New Roman"/>
              </w:rPr>
              <w:t>.</w:t>
            </w:r>
          </w:p>
        </w:tc>
        <w:tc>
          <w:tcPr>
            <w:tcW w:w="4677" w:type="dxa"/>
          </w:tcPr>
          <w:p w:rsidR="00AA20B5" w:rsidRPr="00BF2FEF" w:rsidRDefault="00A152AB" w:rsidP="00BF2FEF">
            <w:pPr>
              <w:rPr>
                <w:rFonts w:eastAsia="Times New Roman"/>
              </w:rPr>
            </w:pPr>
            <w:r w:rsidRPr="00BF2FEF">
              <w:rPr>
                <w:rFonts w:eastAsia="Times New Roman"/>
                <w:color w:val="000000"/>
              </w:rPr>
              <w:t>По направлениям органов управления образованием регионального и муниципального уровней, руководителей муниципальных методических служб, руководителей образовательных организаций.</w:t>
            </w:r>
          </w:p>
        </w:tc>
      </w:tr>
    </w:tbl>
    <w:p w:rsidR="00AA20B5" w:rsidRPr="00BF2FEF" w:rsidRDefault="00AA20B5" w:rsidP="00BF2FEF"/>
    <w:p w:rsidR="00AA20B5" w:rsidRPr="00BF2FEF" w:rsidRDefault="00AA20B5" w:rsidP="00BF2FEF">
      <w:pPr>
        <w:ind w:left="-709"/>
        <w:jc w:val="both"/>
        <w:rPr>
          <w:i/>
        </w:rPr>
      </w:pPr>
      <w:r w:rsidRPr="00BF2FEF">
        <w:rPr>
          <w:rFonts w:eastAsia="Times New Roman"/>
          <w:color w:val="000000"/>
        </w:rPr>
        <w:t>1.2 Планируемые корректировки в выборе УМК и</w:t>
      </w:r>
      <w:r w:rsidR="00A152AB" w:rsidRPr="00BF2FEF">
        <w:rPr>
          <w:rFonts w:eastAsia="Times New Roman"/>
          <w:color w:val="000000"/>
        </w:rPr>
        <w:t xml:space="preserve"> учебно-методической литературы - </w:t>
      </w:r>
      <w:r w:rsidR="00A152AB" w:rsidRPr="00BF2FEF">
        <w:t>Не запланированы.</w:t>
      </w:r>
    </w:p>
    <w:p w:rsidR="00AA20B5" w:rsidRPr="00BF2FEF" w:rsidRDefault="00AA20B5" w:rsidP="00BF2FEF">
      <w:pPr>
        <w:ind w:left="-709"/>
      </w:pPr>
    </w:p>
    <w:p w:rsidR="00AA20B5" w:rsidRPr="00BF2FEF" w:rsidRDefault="00AA20B5" w:rsidP="00BF2FEF">
      <w:pPr>
        <w:ind w:left="-709"/>
        <w:jc w:val="both"/>
      </w:pPr>
      <w:r w:rsidRPr="00BF2FEF">
        <w:rPr>
          <w:rFonts w:eastAsia="Times New Roman"/>
          <w:color w:val="000000"/>
        </w:rPr>
        <w:t>1.3 Планируемые меры методической поддержки изучения учебных предметов в 2017-2018 уч.г. на региональном уровне</w:t>
      </w:r>
    </w:p>
    <w:p w:rsidR="00AA20B5" w:rsidRPr="00BF2FEF" w:rsidRDefault="00AA20B5" w:rsidP="00BF2FEF">
      <w:pPr>
        <w:jc w:val="right"/>
        <w:rPr>
          <w:rFonts w:eastAsia="Times New Roman"/>
          <w:i/>
          <w:color w:val="000000"/>
        </w:rPr>
      </w:pPr>
      <w:r w:rsidRPr="00BF2FEF">
        <w:rPr>
          <w:rFonts w:eastAsia="Times New Roman"/>
          <w:i/>
          <w:color w:val="000000"/>
        </w:rPr>
        <w:t>Таблица 15</w:t>
      </w:r>
    </w:p>
    <w:p w:rsidR="00B61A98" w:rsidRPr="00BF2FEF" w:rsidRDefault="00B61A98" w:rsidP="00BF2FEF">
      <w:pPr>
        <w:jc w:val="right"/>
        <w:rPr>
          <w:i/>
        </w:rPr>
      </w:pPr>
    </w:p>
    <w:tbl>
      <w:tblPr>
        <w:tblW w:w="10206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58"/>
        <w:gridCol w:w="7539"/>
      </w:tblGrid>
      <w:tr w:rsidR="00AA20B5" w:rsidRPr="00BF2FEF" w:rsidTr="00E513B2">
        <w:tc>
          <w:tcPr>
            <w:tcW w:w="709" w:type="dxa"/>
          </w:tcPr>
          <w:p w:rsidR="00AA20B5" w:rsidRPr="00BF2FEF" w:rsidRDefault="00AA20B5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№</w:t>
            </w:r>
          </w:p>
        </w:tc>
        <w:tc>
          <w:tcPr>
            <w:tcW w:w="1958" w:type="dxa"/>
          </w:tcPr>
          <w:p w:rsidR="00AA20B5" w:rsidRPr="00BF2FEF" w:rsidRDefault="00AA20B5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Дата</w:t>
            </w:r>
          </w:p>
          <w:p w:rsidR="00AA20B5" w:rsidRPr="00BF2FEF" w:rsidRDefault="00AA20B5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(месяц)</w:t>
            </w:r>
          </w:p>
        </w:tc>
        <w:tc>
          <w:tcPr>
            <w:tcW w:w="7539" w:type="dxa"/>
          </w:tcPr>
          <w:p w:rsidR="00AA20B5" w:rsidRPr="00BF2FEF" w:rsidRDefault="00AA20B5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Мероприятие</w:t>
            </w:r>
          </w:p>
          <w:p w:rsidR="00AA20B5" w:rsidRPr="00BF2FEF" w:rsidRDefault="00AA20B5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(указать тему и организацию, которая планирует проведение мероприятия)</w:t>
            </w:r>
          </w:p>
        </w:tc>
      </w:tr>
      <w:tr w:rsidR="00B61A98" w:rsidRPr="00BF2FEF" w:rsidTr="006E3D8A">
        <w:tc>
          <w:tcPr>
            <w:tcW w:w="10206" w:type="dxa"/>
            <w:gridSpan w:val="3"/>
          </w:tcPr>
          <w:p w:rsidR="00B61A98" w:rsidRPr="00BF2FEF" w:rsidRDefault="00B61A98" w:rsidP="00BF2FEF">
            <w:pPr>
              <w:pStyle w:val="a3"/>
              <w:spacing w:after="0" w:line="240" w:lineRule="auto"/>
              <w:ind w:left="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2F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ГАОУ ДПО </w:t>
            </w:r>
            <w:r w:rsidR="003B338C" w:rsidRPr="00BF2FE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BF2FEF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Ленинградский областной институт развития образования</w:t>
            </w:r>
            <w:r w:rsidR="003B338C" w:rsidRPr="00BF2FE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E513B2" w:rsidRPr="00BF2FEF" w:rsidTr="00E513B2">
        <w:tc>
          <w:tcPr>
            <w:tcW w:w="709" w:type="dxa"/>
          </w:tcPr>
          <w:p w:rsidR="00E513B2" w:rsidRPr="00BF2FEF" w:rsidRDefault="00E513B2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1</w:t>
            </w:r>
          </w:p>
        </w:tc>
        <w:tc>
          <w:tcPr>
            <w:tcW w:w="1958" w:type="dxa"/>
          </w:tcPr>
          <w:p w:rsidR="00E513B2" w:rsidRPr="00BF2FEF" w:rsidRDefault="00E513B2" w:rsidP="00BF2FEF">
            <w:pPr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январь 2019 - май 2019</w:t>
            </w:r>
          </w:p>
        </w:tc>
        <w:tc>
          <w:tcPr>
            <w:tcW w:w="7539" w:type="dxa"/>
          </w:tcPr>
          <w:p w:rsidR="00E513B2" w:rsidRPr="00BF2FEF" w:rsidRDefault="00E513B2" w:rsidP="00BF2FEF">
            <w:pPr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КПК “ГИА по иностранным языкам (ЕГЭ и ОГЭ): вопросы содержания и методики подготовки обучающихся” - 72 ч.</w:t>
            </w:r>
          </w:p>
        </w:tc>
      </w:tr>
      <w:tr w:rsidR="00E513B2" w:rsidRPr="00BF2FEF" w:rsidTr="00E513B2">
        <w:tc>
          <w:tcPr>
            <w:tcW w:w="709" w:type="dxa"/>
          </w:tcPr>
          <w:p w:rsidR="00E513B2" w:rsidRPr="00BF2FEF" w:rsidRDefault="00E513B2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2</w:t>
            </w:r>
          </w:p>
        </w:tc>
        <w:tc>
          <w:tcPr>
            <w:tcW w:w="1958" w:type="dxa"/>
          </w:tcPr>
          <w:p w:rsidR="00E513B2" w:rsidRPr="00BF2FEF" w:rsidRDefault="00E513B2" w:rsidP="00BF2FEF">
            <w:pPr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Октябрь 2018г.</w:t>
            </w:r>
          </w:p>
        </w:tc>
        <w:tc>
          <w:tcPr>
            <w:tcW w:w="7539" w:type="dxa"/>
          </w:tcPr>
          <w:p w:rsidR="00E513B2" w:rsidRPr="00BF2FEF" w:rsidRDefault="00E513B2" w:rsidP="00BF2FEF">
            <w:pPr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Семинар «Анализ итогов ГИА 9 и 11 классов образовательных организации Ленинградской области по иностранным языкам»</w:t>
            </w:r>
          </w:p>
        </w:tc>
      </w:tr>
      <w:tr w:rsidR="00E513B2" w:rsidRPr="00BF2FEF" w:rsidTr="00E513B2">
        <w:tc>
          <w:tcPr>
            <w:tcW w:w="709" w:type="dxa"/>
          </w:tcPr>
          <w:p w:rsidR="00E513B2" w:rsidRPr="00BF2FEF" w:rsidRDefault="00E513B2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3</w:t>
            </w:r>
          </w:p>
        </w:tc>
        <w:tc>
          <w:tcPr>
            <w:tcW w:w="1958" w:type="dxa"/>
          </w:tcPr>
          <w:p w:rsidR="00E513B2" w:rsidRPr="00BF2FEF" w:rsidRDefault="00E513B2" w:rsidP="00BF2FEF">
            <w:pPr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Октябрь 2018г.- апрель  2019 г.</w:t>
            </w:r>
          </w:p>
        </w:tc>
        <w:tc>
          <w:tcPr>
            <w:tcW w:w="7539" w:type="dxa"/>
          </w:tcPr>
          <w:p w:rsidR="00E513B2" w:rsidRPr="00BF2FEF" w:rsidRDefault="00E513B2" w:rsidP="00BF2FEF">
            <w:pPr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Методические дни “Эффективные практики подготовки к ГИА по иностранным языкам” на базе ЛОИРО и с использованием ДОТ.</w:t>
            </w:r>
          </w:p>
        </w:tc>
      </w:tr>
      <w:tr w:rsidR="00E513B2" w:rsidRPr="00BF2FEF" w:rsidTr="00E513B2">
        <w:tc>
          <w:tcPr>
            <w:tcW w:w="709" w:type="dxa"/>
          </w:tcPr>
          <w:p w:rsidR="00E513B2" w:rsidRPr="00BF2FEF" w:rsidRDefault="00E513B2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4.</w:t>
            </w:r>
          </w:p>
        </w:tc>
        <w:tc>
          <w:tcPr>
            <w:tcW w:w="1958" w:type="dxa"/>
          </w:tcPr>
          <w:p w:rsidR="00E513B2" w:rsidRPr="00BF2FEF" w:rsidRDefault="00E513B2" w:rsidP="00BF2FEF">
            <w:pPr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В течение учебного года</w:t>
            </w:r>
          </w:p>
        </w:tc>
        <w:tc>
          <w:tcPr>
            <w:tcW w:w="7539" w:type="dxa"/>
          </w:tcPr>
          <w:p w:rsidR="00E513B2" w:rsidRPr="00BF2FEF" w:rsidRDefault="00E513B2" w:rsidP="00BF2FEF">
            <w:pPr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Вебинары, семинары совместно с издательствами с целью знакомства педагогов с наиболее эффективными пособиями  по подготовке учащихся к ГИА по иностранным языкам.</w:t>
            </w:r>
          </w:p>
        </w:tc>
      </w:tr>
      <w:tr w:rsidR="00E513B2" w:rsidRPr="00BF2FEF" w:rsidTr="00E513B2">
        <w:tc>
          <w:tcPr>
            <w:tcW w:w="709" w:type="dxa"/>
          </w:tcPr>
          <w:p w:rsidR="00E513B2" w:rsidRPr="00BF2FEF" w:rsidRDefault="00E513B2" w:rsidP="00BF2FEF">
            <w:pPr>
              <w:jc w:val="center"/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5.</w:t>
            </w:r>
          </w:p>
        </w:tc>
        <w:tc>
          <w:tcPr>
            <w:tcW w:w="1958" w:type="dxa"/>
          </w:tcPr>
          <w:p w:rsidR="00E513B2" w:rsidRPr="00BF2FEF" w:rsidRDefault="00E513B2" w:rsidP="00BF2FEF">
            <w:pPr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В течение учебного года</w:t>
            </w:r>
          </w:p>
        </w:tc>
        <w:tc>
          <w:tcPr>
            <w:tcW w:w="7539" w:type="dxa"/>
          </w:tcPr>
          <w:p w:rsidR="00E513B2" w:rsidRPr="00BF2FEF" w:rsidRDefault="00E513B2" w:rsidP="00BF2FEF">
            <w:pPr>
              <w:rPr>
                <w:rFonts w:eastAsia="Times New Roman"/>
              </w:rPr>
            </w:pPr>
            <w:r w:rsidRPr="00BF2FEF">
              <w:rPr>
                <w:rFonts w:eastAsia="Times New Roman"/>
              </w:rPr>
              <w:t>Индивидуальные консультации для учителей</w:t>
            </w:r>
          </w:p>
        </w:tc>
      </w:tr>
    </w:tbl>
    <w:p w:rsidR="00AA20B5" w:rsidRPr="00BF2FEF" w:rsidRDefault="00AA20B5" w:rsidP="00BF2FEF"/>
    <w:p w:rsidR="00AA20B5" w:rsidRPr="00BF2FEF" w:rsidRDefault="00AA20B5" w:rsidP="00BF2FEF">
      <w:pPr>
        <w:ind w:left="-709"/>
      </w:pPr>
      <w:r w:rsidRPr="00BF2FEF">
        <w:rPr>
          <w:rFonts w:eastAsia="Times New Roman"/>
          <w:color w:val="000000"/>
        </w:rPr>
        <w:t>1.4  Планируемые корректирующие диагностические работы по результатам ЕГЭ 201</w:t>
      </w:r>
      <w:r w:rsidR="007A1207" w:rsidRPr="00BF2FEF">
        <w:rPr>
          <w:rFonts w:eastAsia="Times New Roman"/>
          <w:color w:val="000000"/>
        </w:rPr>
        <w:t>8</w:t>
      </w:r>
      <w:r w:rsidRPr="00BF2FEF">
        <w:rPr>
          <w:rFonts w:eastAsia="Times New Roman"/>
          <w:color w:val="000000"/>
        </w:rPr>
        <w:t xml:space="preserve"> г.</w:t>
      </w:r>
    </w:p>
    <w:p w:rsidR="008C0AB7" w:rsidRPr="00BF2FEF" w:rsidRDefault="00AA20B5" w:rsidP="00BF2FEF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BF2FEF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</w:t>
      </w:r>
      <w:r w:rsidR="008C0AB7" w:rsidRPr="00BF2FEF">
        <w:rPr>
          <w:rFonts w:ascii="Times New Roman" w:hAnsi="Times New Roman"/>
          <w:sz w:val="24"/>
          <w:szCs w:val="24"/>
        </w:rPr>
        <w:t>На уровне  образовательных организаций:</w:t>
      </w:r>
    </w:p>
    <w:p w:rsidR="008C0AB7" w:rsidRPr="00BF2FEF" w:rsidRDefault="008C0AB7" w:rsidP="00BF2FEF">
      <w:pPr>
        <w:pStyle w:val="a3"/>
        <w:numPr>
          <w:ilvl w:val="0"/>
          <w:numId w:val="27"/>
        </w:numPr>
        <w:spacing w:after="0"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BF2FEF">
        <w:rPr>
          <w:rFonts w:ascii="Times New Roman" w:hAnsi="Times New Roman"/>
          <w:sz w:val="24"/>
          <w:szCs w:val="24"/>
        </w:rPr>
        <w:t>Проведение диагностических работ с целью проверки текущих знаний, выявления пробелов в освоении тем образовательной программы по предмету  (сентябрь 201</w:t>
      </w:r>
      <w:r w:rsidR="007A1207" w:rsidRPr="00BF2FEF">
        <w:rPr>
          <w:rFonts w:ascii="Times New Roman" w:hAnsi="Times New Roman"/>
          <w:sz w:val="24"/>
          <w:szCs w:val="24"/>
        </w:rPr>
        <w:t>8</w:t>
      </w:r>
      <w:r w:rsidRPr="00BF2FEF">
        <w:rPr>
          <w:rFonts w:ascii="Times New Roman" w:hAnsi="Times New Roman"/>
          <w:sz w:val="24"/>
          <w:szCs w:val="24"/>
        </w:rPr>
        <w:t>).</w:t>
      </w:r>
    </w:p>
    <w:p w:rsidR="008C0AB7" w:rsidRPr="00BF2FEF" w:rsidRDefault="008C0AB7" w:rsidP="00BF2FEF">
      <w:pPr>
        <w:pStyle w:val="a3"/>
        <w:numPr>
          <w:ilvl w:val="0"/>
          <w:numId w:val="27"/>
        </w:numPr>
        <w:spacing w:after="0" w:line="240" w:lineRule="auto"/>
        <w:ind w:left="-709" w:firstLine="0"/>
        <w:jc w:val="both"/>
        <w:rPr>
          <w:rFonts w:ascii="Times New Roman" w:hAnsi="Times New Roman"/>
          <w:sz w:val="24"/>
          <w:szCs w:val="24"/>
        </w:rPr>
      </w:pPr>
      <w:r w:rsidRPr="00BF2FEF">
        <w:rPr>
          <w:rFonts w:ascii="Times New Roman" w:hAnsi="Times New Roman"/>
          <w:sz w:val="24"/>
          <w:szCs w:val="24"/>
        </w:rPr>
        <w:t>Проведение диагностических работ с целью диагностики качества подготовки выпускников, участвующих в ЕГЭ по  предмету (декабрь 201</w:t>
      </w:r>
      <w:r w:rsidR="007A1207" w:rsidRPr="00BF2FEF">
        <w:rPr>
          <w:rFonts w:ascii="Times New Roman" w:hAnsi="Times New Roman"/>
          <w:sz w:val="24"/>
          <w:szCs w:val="24"/>
        </w:rPr>
        <w:t>8</w:t>
      </w:r>
      <w:r w:rsidRPr="00BF2FEF">
        <w:rPr>
          <w:rFonts w:ascii="Times New Roman" w:hAnsi="Times New Roman"/>
          <w:sz w:val="24"/>
          <w:szCs w:val="24"/>
        </w:rPr>
        <w:t>, март 201</w:t>
      </w:r>
      <w:r w:rsidR="007A1207" w:rsidRPr="00BF2FEF">
        <w:rPr>
          <w:rFonts w:ascii="Times New Roman" w:hAnsi="Times New Roman"/>
          <w:sz w:val="24"/>
          <w:szCs w:val="24"/>
        </w:rPr>
        <w:t>9</w:t>
      </w:r>
      <w:r w:rsidRPr="00BF2FEF">
        <w:rPr>
          <w:rFonts w:ascii="Times New Roman" w:hAnsi="Times New Roman"/>
          <w:sz w:val="24"/>
          <w:szCs w:val="24"/>
        </w:rPr>
        <w:t>).</w:t>
      </w:r>
    </w:p>
    <w:p w:rsidR="008C0AB7" w:rsidRPr="00BF2FEF" w:rsidRDefault="008C0AB7" w:rsidP="00BF2FEF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BF2FEF">
        <w:rPr>
          <w:rFonts w:ascii="Times New Roman" w:hAnsi="Times New Roman"/>
          <w:sz w:val="24"/>
          <w:szCs w:val="24"/>
        </w:rPr>
        <w:t>На муниципальном уровне:</w:t>
      </w:r>
    </w:p>
    <w:p w:rsidR="008C0AB7" w:rsidRPr="00BF2FEF" w:rsidRDefault="008C0AB7" w:rsidP="00BF2FEF">
      <w:pPr>
        <w:pStyle w:val="a3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BF2FEF">
        <w:rPr>
          <w:rFonts w:ascii="Times New Roman" w:hAnsi="Times New Roman"/>
          <w:sz w:val="24"/>
          <w:szCs w:val="24"/>
        </w:rPr>
        <w:t>Муниципальны</w:t>
      </w:r>
      <w:r w:rsidR="007A1207" w:rsidRPr="00BF2FEF">
        <w:rPr>
          <w:rFonts w:ascii="Times New Roman" w:hAnsi="Times New Roman"/>
          <w:sz w:val="24"/>
          <w:szCs w:val="24"/>
        </w:rPr>
        <w:t>й</w:t>
      </w:r>
      <w:r w:rsidRPr="00BF2FEF">
        <w:rPr>
          <w:rFonts w:ascii="Times New Roman" w:hAnsi="Times New Roman"/>
          <w:sz w:val="24"/>
          <w:szCs w:val="24"/>
        </w:rPr>
        <w:t xml:space="preserve"> пробны</w:t>
      </w:r>
      <w:r w:rsidR="007A1207" w:rsidRPr="00BF2FEF">
        <w:rPr>
          <w:rFonts w:ascii="Times New Roman" w:hAnsi="Times New Roman"/>
          <w:sz w:val="24"/>
          <w:szCs w:val="24"/>
        </w:rPr>
        <w:t>й экзамен</w:t>
      </w:r>
      <w:r w:rsidRPr="00BF2FEF">
        <w:rPr>
          <w:rFonts w:ascii="Times New Roman" w:hAnsi="Times New Roman"/>
          <w:sz w:val="24"/>
          <w:szCs w:val="24"/>
        </w:rPr>
        <w:t xml:space="preserve"> (дата устанавливается ОМСУ).</w:t>
      </w:r>
    </w:p>
    <w:p w:rsidR="00AA20B5" w:rsidRPr="00BF2FEF" w:rsidRDefault="00AA20B5" w:rsidP="00BF2FEF"/>
    <w:p w:rsidR="00AA20B5" w:rsidRPr="00BF2FEF" w:rsidRDefault="00AA20B5" w:rsidP="00BF2FEF">
      <w:pPr>
        <w:ind w:left="-709"/>
        <w:jc w:val="both"/>
        <w:rPr>
          <w:b/>
        </w:rPr>
      </w:pPr>
      <w:r w:rsidRPr="00BF2FEF">
        <w:rPr>
          <w:rFonts w:eastAsia="Times New Roman"/>
          <w:b/>
          <w:color w:val="000000"/>
        </w:rPr>
        <w:t>2. Трансляция эффективных педагогических практик ОО с наиболее высокими результатами ЕГЭ 201</w:t>
      </w:r>
      <w:r w:rsidR="007A1207" w:rsidRPr="00BF2FEF">
        <w:rPr>
          <w:rFonts w:eastAsia="Times New Roman"/>
          <w:b/>
          <w:color w:val="000000"/>
        </w:rPr>
        <w:t>8</w:t>
      </w:r>
      <w:r w:rsidRPr="00BF2FEF">
        <w:rPr>
          <w:rFonts w:eastAsia="Times New Roman"/>
          <w:b/>
          <w:color w:val="000000"/>
        </w:rPr>
        <w:t xml:space="preserve"> г.</w:t>
      </w:r>
    </w:p>
    <w:p w:rsidR="00AA20B5" w:rsidRPr="00BF2FEF" w:rsidRDefault="00AA20B5" w:rsidP="00BF2FEF">
      <w:pPr>
        <w:jc w:val="right"/>
        <w:rPr>
          <w:rFonts w:eastAsia="Times New Roman"/>
          <w:i/>
          <w:color w:val="000000"/>
        </w:rPr>
      </w:pPr>
      <w:r w:rsidRPr="00BF2FEF">
        <w:rPr>
          <w:rFonts w:eastAsia="Times New Roman"/>
          <w:i/>
          <w:color w:val="000000"/>
        </w:rPr>
        <w:t>Таблица 16</w:t>
      </w:r>
    </w:p>
    <w:p w:rsidR="007378B1" w:rsidRPr="00BF2FEF" w:rsidRDefault="007378B1" w:rsidP="00BF2FEF">
      <w:pPr>
        <w:jc w:val="right"/>
        <w:rPr>
          <w:i/>
        </w:rPr>
      </w:pPr>
    </w:p>
    <w:p w:rsidR="00866B1E" w:rsidRPr="00BF2FEF" w:rsidRDefault="00866B1E" w:rsidP="00BF2FEF">
      <w:pPr>
        <w:jc w:val="right"/>
        <w:rPr>
          <w:i/>
        </w:rPr>
      </w:pPr>
    </w:p>
    <w:tbl>
      <w:tblPr>
        <w:tblStyle w:val="a7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1701"/>
        <w:gridCol w:w="7796"/>
      </w:tblGrid>
      <w:tr w:rsidR="00866B1E" w:rsidRPr="00BF2FEF" w:rsidTr="00E61B4A">
        <w:tc>
          <w:tcPr>
            <w:tcW w:w="709" w:type="dxa"/>
          </w:tcPr>
          <w:p w:rsidR="00866B1E" w:rsidRPr="00BF2FEF" w:rsidRDefault="00866B1E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866B1E" w:rsidRPr="00BF2FEF" w:rsidRDefault="00866B1E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866B1E" w:rsidRPr="00BF2FEF" w:rsidRDefault="00866B1E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796" w:type="dxa"/>
          </w:tcPr>
          <w:p w:rsidR="00866B1E" w:rsidRPr="00BF2FEF" w:rsidRDefault="00866B1E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866B1E" w:rsidRPr="00BF2FEF" w:rsidRDefault="00866B1E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FEF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866B1E" w:rsidRPr="00BF2FEF" w:rsidTr="00E61B4A">
        <w:tc>
          <w:tcPr>
            <w:tcW w:w="10206" w:type="dxa"/>
            <w:gridSpan w:val="3"/>
          </w:tcPr>
          <w:p w:rsidR="00866B1E" w:rsidRPr="00BF2FEF" w:rsidRDefault="00866B1E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FEF">
              <w:rPr>
                <w:rFonts w:ascii="Times New Roman" w:hAnsi="Times New Roman"/>
                <w:b/>
                <w:sz w:val="24"/>
                <w:szCs w:val="24"/>
              </w:rPr>
              <w:t xml:space="preserve">Общие муниципальные мероприятия </w:t>
            </w:r>
          </w:p>
          <w:p w:rsidR="00866B1E" w:rsidRPr="00BF2FEF" w:rsidRDefault="00866B1E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(ответственные  - руководители районных методических объединений (РМК)</w:t>
            </w:r>
          </w:p>
        </w:tc>
      </w:tr>
      <w:tr w:rsidR="00866B1E" w:rsidRPr="00BF2FEF" w:rsidTr="00E61B4A">
        <w:tc>
          <w:tcPr>
            <w:tcW w:w="709" w:type="dxa"/>
          </w:tcPr>
          <w:p w:rsidR="00866B1E" w:rsidRPr="00BF2FEF" w:rsidRDefault="00866B1E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66B1E" w:rsidRPr="00BF2FEF" w:rsidRDefault="00866B1E" w:rsidP="00BF2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66B1E" w:rsidRPr="00BF2FEF" w:rsidRDefault="00866B1E" w:rsidP="00BF2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796" w:type="dxa"/>
          </w:tcPr>
          <w:p w:rsidR="00866B1E" w:rsidRPr="00BF2FEF" w:rsidRDefault="00866B1E" w:rsidP="00BF2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Заседания районных методических объединений педагогов – предметников по теме: «Анализ  результатов итоговой аттестации 2018 года».</w:t>
            </w:r>
          </w:p>
        </w:tc>
      </w:tr>
      <w:tr w:rsidR="00866B1E" w:rsidRPr="00BF2FEF" w:rsidTr="00E61B4A">
        <w:tc>
          <w:tcPr>
            <w:tcW w:w="709" w:type="dxa"/>
          </w:tcPr>
          <w:p w:rsidR="00866B1E" w:rsidRPr="00BF2FEF" w:rsidRDefault="00866B1E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66B1E" w:rsidRPr="00BF2FEF" w:rsidRDefault="00866B1E" w:rsidP="00BF2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866B1E" w:rsidRPr="00BF2FEF" w:rsidRDefault="00866B1E" w:rsidP="00BF2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796" w:type="dxa"/>
          </w:tcPr>
          <w:p w:rsidR="00866B1E" w:rsidRPr="00BF2FEF" w:rsidRDefault="00866B1E" w:rsidP="00BF2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Организация работы по изучению демоверсий КИМ ГИА 2019 года.</w:t>
            </w:r>
          </w:p>
        </w:tc>
      </w:tr>
      <w:tr w:rsidR="00866B1E" w:rsidRPr="00BF2FEF" w:rsidTr="00E61B4A">
        <w:tc>
          <w:tcPr>
            <w:tcW w:w="709" w:type="dxa"/>
          </w:tcPr>
          <w:p w:rsidR="00866B1E" w:rsidRPr="00BF2FEF" w:rsidRDefault="00866B1E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66B1E" w:rsidRPr="00BF2FEF" w:rsidRDefault="00866B1E" w:rsidP="00BF2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Сентябрь - ноябрь 2018</w:t>
            </w:r>
          </w:p>
        </w:tc>
        <w:tc>
          <w:tcPr>
            <w:tcW w:w="7796" w:type="dxa"/>
          </w:tcPr>
          <w:p w:rsidR="00866B1E" w:rsidRPr="00BF2FEF" w:rsidRDefault="00866B1E" w:rsidP="00BF2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Муниципальная акция «Методический поезд учителей  района».</w:t>
            </w:r>
          </w:p>
        </w:tc>
      </w:tr>
      <w:tr w:rsidR="00866B1E" w:rsidRPr="00BF2FEF" w:rsidTr="00E61B4A">
        <w:tc>
          <w:tcPr>
            <w:tcW w:w="709" w:type="dxa"/>
          </w:tcPr>
          <w:p w:rsidR="00866B1E" w:rsidRPr="00BF2FEF" w:rsidRDefault="00866B1E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66B1E" w:rsidRPr="00BF2FEF" w:rsidRDefault="00866B1E" w:rsidP="00BF2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66B1E" w:rsidRPr="00BF2FEF" w:rsidRDefault="00866B1E" w:rsidP="00BF2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796" w:type="dxa"/>
          </w:tcPr>
          <w:p w:rsidR="00866B1E" w:rsidRPr="00BF2FEF" w:rsidRDefault="00866B1E" w:rsidP="00BF2FEF">
            <w:pPr>
              <w:contextualSpacing/>
            </w:pPr>
            <w:r w:rsidRPr="00BF2FEF">
              <w:t>Организация  размещения оперативной информации по диссеминации передового педагогического опыта  подготовки к ЕГЭ («книжная полка») образовательных ресурсов (статьи, лекции…) в предметных блогах РМК для учителей - предметников</w:t>
            </w:r>
          </w:p>
        </w:tc>
      </w:tr>
      <w:tr w:rsidR="00866B1E" w:rsidRPr="00BF2FEF" w:rsidTr="00E61B4A">
        <w:tc>
          <w:tcPr>
            <w:tcW w:w="709" w:type="dxa"/>
          </w:tcPr>
          <w:p w:rsidR="00866B1E" w:rsidRPr="00BF2FEF" w:rsidRDefault="00866B1E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66B1E" w:rsidRPr="00BF2FEF" w:rsidRDefault="00866B1E" w:rsidP="00BF2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Ноябрь 2018 – май 2019</w:t>
            </w:r>
          </w:p>
        </w:tc>
        <w:tc>
          <w:tcPr>
            <w:tcW w:w="7796" w:type="dxa"/>
          </w:tcPr>
          <w:p w:rsidR="00866B1E" w:rsidRPr="00BF2FEF" w:rsidRDefault="00866B1E" w:rsidP="00BF2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 xml:space="preserve">Семинары-практикумы по критериальной проверке работ в формате ЕГЭ и ОГЭ с участием экспертов и учителей 8-11 классов. </w:t>
            </w:r>
          </w:p>
        </w:tc>
      </w:tr>
      <w:tr w:rsidR="00866B1E" w:rsidRPr="00BF2FEF" w:rsidTr="00E61B4A">
        <w:tc>
          <w:tcPr>
            <w:tcW w:w="709" w:type="dxa"/>
          </w:tcPr>
          <w:p w:rsidR="00866B1E" w:rsidRPr="00BF2FEF" w:rsidRDefault="00866B1E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66B1E" w:rsidRPr="00BF2FEF" w:rsidRDefault="00866B1E" w:rsidP="00BF2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Январь-апрель 2019</w:t>
            </w:r>
          </w:p>
        </w:tc>
        <w:tc>
          <w:tcPr>
            <w:tcW w:w="7796" w:type="dxa"/>
          </w:tcPr>
          <w:p w:rsidR="00866B1E" w:rsidRPr="00BF2FEF" w:rsidRDefault="00866B1E" w:rsidP="00BF2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Заседание РМО. Творческие отчеты учителей выпускных и предвыпускных классов: обмен опытом по работе с обучающимися «группы риска».</w:t>
            </w:r>
          </w:p>
        </w:tc>
      </w:tr>
      <w:tr w:rsidR="00866B1E" w:rsidRPr="00BF2FEF" w:rsidTr="00E61B4A">
        <w:tc>
          <w:tcPr>
            <w:tcW w:w="709" w:type="dxa"/>
          </w:tcPr>
          <w:p w:rsidR="00866B1E" w:rsidRPr="00BF2FEF" w:rsidRDefault="00866B1E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66B1E" w:rsidRPr="00BF2FEF" w:rsidRDefault="00866B1E" w:rsidP="00BF2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2018 – 2019 учебный год</w:t>
            </w:r>
          </w:p>
        </w:tc>
        <w:tc>
          <w:tcPr>
            <w:tcW w:w="7796" w:type="dxa"/>
          </w:tcPr>
          <w:p w:rsidR="00866B1E" w:rsidRPr="00BF2FEF" w:rsidRDefault="00866B1E" w:rsidP="00BF2F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Открытые уроки и мастер – классы  учителей школ, показавших высокие результаты ГИА  (Дни Методической учёбы в ОО)</w:t>
            </w:r>
          </w:p>
        </w:tc>
      </w:tr>
      <w:tr w:rsidR="00866B1E" w:rsidRPr="00BF2FEF" w:rsidTr="00E61B4A">
        <w:tc>
          <w:tcPr>
            <w:tcW w:w="10206" w:type="dxa"/>
            <w:gridSpan w:val="3"/>
          </w:tcPr>
          <w:p w:rsidR="00866B1E" w:rsidRPr="00BF2FEF" w:rsidRDefault="00866B1E" w:rsidP="00BF2FEF">
            <w:pPr>
              <w:jc w:val="center"/>
            </w:pPr>
            <w:r w:rsidRPr="00BF2FEF">
              <w:rPr>
                <w:b/>
              </w:rPr>
              <w:t>Персональные мероприятия</w:t>
            </w:r>
          </w:p>
        </w:tc>
      </w:tr>
      <w:tr w:rsidR="00866B1E" w:rsidRPr="00BF2FEF" w:rsidTr="00E61B4A">
        <w:tc>
          <w:tcPr>
            <w:tcW w:w="709" w:type="dxa"/>
          </w:tcPr>
          <w:p w:rsidR="00866B1E" w:rsidRPr="00BF2FEF" w:rsidRDefault="00866B1E" w:rsidP="00BF2F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F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66B1E" w:rsidRPr="00BF2FEF" w:rsidRDefault="006D2B94" w:rsidP="00BF2FEF">
            <w:pPr>
              <w:contextualSpacing/>
              <w:rPr>
                <w:highlight w:val="green"/>
              </w:rPr>
            </w:pPr>
            <w:r w:rsidRPr="00BF2FEF">
              <w:t xml:space="preserve">Ноябрь 2018 </w:t>
            </w:r>
          </w:p>
        </w:tc>
        <w:tc>
          <w:tcPr>
            <w:tcW w:w="7796" w:type="dxa"/>
          </w:tcPr>
          <w:p w:rsidR="00866B1E" w:rsidRPr="00BF2FEF" w:rsidRDefault="00EB42EE" w:rsidP="00BF2FEF">
            <w:pPr>
              <w:contextualSpacing/>
            </w:pPr>
            <w:r w:rsidRPr="00BF2FEF">
              <w:t xml:space="preserve">Семинар для учителей английского языка на базе МБОУ «Средняя общеобразовательная школа № 2 с углубленным изучением английского языка» г. Сосновый Бор по теме: «Подготовка учащихся 11 классов к сдаче ЕГЭ по английскому языку» </w:t>
            </w:r>
          </w:p>
        </w:tc>
      </w:tr>
    </w:tbl>
    <w:p w:rsidR="00866B1E" w:rsidRPr="00BF2FEF" w:rsidRDefault="00866B1E" w:rsidP="00BF2FEF">
      <w:pPr>
        <w:jc w:val="right"/>
        <w:rPr>
          <w:i/>
        </w:rPr>
      </w:pPr>
    </w:p>
    <w:p w:rsidR="00866B1E" w:rsidRPr="00BF2FEF" w:rsidRDefault="00866B1E" w:rsidP="00BF2FEF">
      <w:pPr>
        <w:jc w:val="right"/>
        <w:rPr>
          <w:i/>
        </w:rPr>
      </w:pPr>
    </w:p>
    <w:p w:rsidR="00866B1E" w:rsidRPr="00BF2FEF" w:rsidRDefault="00866B1E" w:rsidP="00BF2FEF">
      <w:pPr>
        <w:rPr>
          <w:i/>
        </w:rPr>
      </w:pPr>
    </w:p>
    <w:p w:rsidR="00866B1E" w:rsidRPr="00BF2FEF" w:rsidRDefault="00866B1E" w:rsidP="00BF2FEF">
      <w:pPr>
        <w:jc w:val="right"/>
        <w:rPr>
          <w:i/>
        </w:rPr>
      </w:pPr>
    </w:p>
    <w:p w:rsidR="00866B1E" w:rsidRPr="00BF2FEF" w:rsidRDefault="00866B1E" w:rsidP="00BF2FEF">
      <w:pPr>
        <w:jc w:val="right"/>
        <w:rPr>
          <w:i/>
        </w:rPr>
      </w:pPr>
    </w:p>
    <w:p w:rsidR="00AA20B5" w:rsidRPr="00BF2FEF" w:rsidRDefault="00AA20B5" w:rsidP="00BF2FEF">
      <w:pPr>
        <w:jc w:val="both"/>
      </w:pPr>
    </w:p>
    <w:p w:rsidR="00AA20B5" w:rsidRPr="00BF2FEF" w:rsidRDefault="00AA20B5" w:rsidP="00BF2FEF">
      <w:pPr>
        <w:jc w:val="both"/>
      </w:pPr>
    </w:p>
    <w:sectPr w:rsidR="00AA20B5" w:rsidRPr="00BF2FEF" w:rsidSect="00B90C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B7A" w:rsidRDefault="00E02B7A" w:rsidP="005060D9">
      <w:r>
        <w:separator/>
      </w:r>
    </w:p>
  </w:endnote>
  <w:endnote w:type="continuationSeparator" w:id="0">
    <w:p w:rsidR="00E02B7A" w:rsidRDefault="00E02B7A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B7A" w:rsidRDefault="00E02B7A" w:rsidP="005060D9">
      <w:r>
        <w:separator/>
      </w:r>
    </w:p>
  </w:footnote>
  <w:footnote w:type="continuationSeparator" w:id="0">
    <w:p w:rsidR="00E02B7A" w:rsidRDefault="00E02B7A" w:rsidP="00506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607525"/>
      <w:docPartObj>
        <w:docPartGallery w:val="Page Numbers (Top of Page)"/>
        <w:docPartUnique/>
      </w:docPartObj>
    </w:sdtPr>
    <w:sdtEndPr/>
    <w:sdtContent>
      <w:p w:rsidR="00E61B4A" w:rsidRDefault="00E61B4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5B2">
          <w:rPr>
            <w:noProof/>
          </w:rPr>
          <w:t>16</w:t>
        </w:r>
        <w:r>
          <w:fldChar w:fldCharType="end"/>
        </w:r>
      </w:p>
    </w:sdtContent>
  </w:sdt>
  <w:p w:rsidR="00E61B4A" w:rsidRDefault="00E61B4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EAE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266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549A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86F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D2DD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06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087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809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EEC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0A5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13A1B"/>
    <w:multiLevelType w:val="multilevel"/>
    <w:tmpl w:val="C36216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>
    <w:nsid w:val="06970171"/>
    <w:multiLevelType w:val="hybridMultilevel"/>
    <w:tmpl w:val="E1DA284E"/>
    <w:lvl w:ilvl="0" w:tplc="4A809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17">
    <w:nsid w:val="17E4376A"/>
    <w:multiLevelType w:val="multilevel"/>
    <w:tmpl w:val="190C436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9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E190A9E"/>
    <w:multiLevelType w:val="multilevel"/>
    <w:tmpl w:val="1F2AFF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>
    <w:nsid w:val="3EF4503F"/>
    <w:multiLevelType w:val="hybridMultilevel"/>
    <w:tmpl w:val="70FE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1257D3"/>
    <w:multiLevelType w:val="multilevel"/>
    <w:tmpl w:val="0E1A6AC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6">
    <w:nsid w:val="683B70A7"/>
    <w:multiLevelType w:val="multilevel"/>
    <w:tmpl w:val="16EA820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7">
    <w:nsid w:val="6A7849D3"/>
    <w:multiLevelType w:val="multilevel"/>
    <w:tmpl w:val="F586BF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28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3DE55C5"/>
    <w:multiLevelType w:val="multilevel"/>
    <w:tmpl w:val="817E30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12"/>
  </w:num>
  <w:num w:numId="4">
    <w:abstractNumId w:val="31"/>
  </w:num>
  <w:num w:numId="5">
    <w:abstractNumId w:val="23"/>
  </w:num>
  <w:num w:numId="6">
    <w:abstractNumId w:val="19"/>
  </w:num>
  <w:num w:numId="7">
    <w:abstractNumId w:val="22"/>
  </w:num>
  <w:num w:numId="8">
    <w:abstractNumId w:val="16"/>
  </w:num>
  <w:num w:numId="9">
    <w:abstractNumId w:val="14"/>
  </w:num>
  <w:num w:numId="10">
    <w:abstractNumId w:val="28"/>
  </w:num>
  <w:num w:numId="11">
    <w:abstractNumId w:val="18"/>
  </w:num>
  <w:num w:numId="12">
    <w:abstractNumId w:val="13"/>
  </w:num>
  <w:num w:numId="13">
    <w:abstractNumId w:val="24"/>
  </w:num>
  <w:num w:numId="14">
    <w:abstractNumId w:val="15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0"/>
  </w:num>
  <w:num w:numId="26">
    <w:abstractNumId w:val="10"/>
  </w:num>
  <w:num w:numId="27">
    <w:abstractNumId w:val="21"/>
  </w:num>
  <w:num w:numId="28">
    <w:abstractNumId w:val="25"/>
  </w:num>
  <w:num w:numId="29">
    <w:abstractNumId w:val="27"/>
  </w:num>
  <w:num w:numId="30">
    <w:abstractNumId w:val="26"/>
  </w:num>
  <w:num w:numId="31">
    <w:abstractNumId w:val="29"/>
  </w:num>
  <w:num w:numId="32">
    <w:abstractNumId w:val="1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1ED8"/>
    <w:rsid w:val="00003E58"/>
    <w:rsid w:val="00005494"/>
    <w:rsid w:val="00007B80"/>
    <w:rsid w:val="00011417"/>
    <w:rsid w:val="000124B5"/>
    <w:rsid w:val="00013639"/>
    <w:rsid w:val="00020B13"/>
    <w:rsid w:val="000211A6"/>
    <w:rsid w:val="00025019"/>
    <w:rsid w:val="000302B0"/>
    <w:rsid w:val="00040584"/>
    <w:rsid w:val="000405ED"/>
    <w:rsid w:val="00042719"/>
    <w:rsid w:val="000427A8"/>
    <w:rsid w:val="00043B47"/>
    <w:rsid w:val="0004577A"/>
    <w:rsid w:val="0004657E"/>
    <w:rsid w:val="00046824"/>
    <w:rsid w:val="00051B13"/>
    <w:rsid w:val="00054B49"/>
    <w:rsid w:val="0005565F"/>
    <w:rsid w:val="0006035A"/>
    <w:rsid w:val="0006590D"/>
    <w:rsid w:val="000670EE"/>
    <w:rsid w:val="0007060C"/>
    <w:rsid w:val="000706C8"/>
    <w:rsid w:val="00070C53"/>
    <w:rsid w:val="000720BF"/>
    <w:rsid w:val="0007474A"/>
    <w:rsid w:val="000775B2"/>
    <w:rsid w:val="00080490"/>
    <w:rsid w:val="000816E9"/>
    <w:rsid w:val="00094E38"/>
    <w:rsid w:val="00097CC3"/>
    <w:rsid w:val="000A401E"/>
    <w:rsid w:val="000A7E2D"/>
    <w:rsid w:val="000B013E"/>
    <w:rsid w:val="000B30D8"/>
    <w:rsid w:val="000B4551"/>
    <w:rsid w:val="000B5BAD"/>
    <w:rsid w:val="000B6D2D"/>
    <w:rsid w:val="000C03E3"/>
    <w:rsid w:val="000C0669"/>
    <w:rsid w:val="000C3868"/>
    <w:rsid w:val="000C3B86"/>
    <w:rsid w:val="000C65C0"/>
    <w:rsid w:val="000C6B5A"/>
    <w:rsid w:val="000D0D00"/>
    <w:rsid w:val="000D56E4"/>
    <w:rsid w:val="000E00BC"/>
    <w:rsid w:val="000E2DD5"/>
    <w:rsid w:val="000E336F"/>
    <w:rsid w:val="000E6D5D"/>
    <w:rsid w:val="000F037F"/>
    <w:rsid w:val="000F13E9"/>
    <w:rsid w:val="000F195A"/>
    <w:rsid w:val="000F26F2"/>
    <w:rsid w:val="000F657E"/>
    <w:rsid w:val="000F7B3C"/>
    <w:rsid w:val="00105CF9"/>
    <w:rsid w:val="0011488C"/>
    <w:rsid w:val="0011633F"/>
    <w:rsid w:val="001178BB"/>
    <w:rsid w:val="001240A4"/>
    <w:rsid w:val="001258B5"/>
    <w:rsid w:val="00130F9F"/>
    <w:rsid w:val="00132B14"/>
    <w:rsid w:val="001361EC"/>
    <w:rsid w:val="00141C1A"/>
    <w:rsid w:val="00145CA7"/>
    <w:rsid w:val="00152489"/>
    <w:rsid w:val="00152AC4"/>
    <w:rsid w:val="00152D17"/>
    <w:rsid w:val="00160BA5"/>
    <w:rsid w:val="00161C40"/>
    <w:rsid w:val="00162C73"/>
    <w:rsid w:val="00162E5D"/>
    <w:rsid w:val="00174654"/>
    <w:rsid w:val="00175B8A"/>
    <w:rsid w:val="001845A8"/>
    <w:rsid w:val="00184FD5"/>
    <w:rsid w:val="00187721"/>
    <w:rsid w:val="0019079A"/>
    <w:rsid w:val="00190F7C"/>
    <w:rsid w:val="00193871"/>
    <w:rsid w:val="001950B9"/>
    <w:rsid w:val="001952A4"/>
    <w:rsid w:val="00195E4C"/>
    <w:rsid w:val="001A3ACB"/>
    <w:rsid w:val="001A53A8"/>
    <w:rsid w:val="001B0938"/>
    <w:rsid w:val="001B0D2D"/>
    <w:rsid w:val="001B1790"/>
    <w:rsid w:val="001B1AE2"/>
    <w:rsid w:val="001B224D"/>
    <w:rsid w:val="001B639B"/>
    <w:rsid w:val="001C23EB"/>
    <w:rsid w:val="001C5C92"/>
    <w:rsid w:val="001E64AC"/>
    <w:rsid w:val="001E7F9B"/>
    <w:rsid w:val="001F446B"/>
    <w:rsid w:val="001F575D"/>
    <w:rsid w:val="002007EC"/>
    <w:rsid w:val="00207B9A"/>
    <w:rsid w:val="0021083E"/>
    <w:rsid w:val="00210BEA"/>
    <w:rsid w:val="00213CBF"/>
    <w:rsid w:val="002170F9"/>
    <w:rsid w:val="002172C0"/>
    <w:rsid w:val="00221A4D"/>
    <w:rsid w:val="0022477C"/>
    <w:rsid w:val="00225B0C"/>
    <w:rsid w:val="00234680"/>
    <w:rsid w:val="00236D5F"/>
    <w:rsid w:val="00244028"/>
    <w:rsid w:val="00253A31"/>
    <w:rsid w:val="002641D6"/>
    <w:rsid w:val="00265643"/>
    <w:rsid w:val="002658A7"/>
    <w:rsid w:val="002713BB"/>
    <w:rsid w:val="002729FA"/>
    <w:rsid w:val="002732A2"/>
    <w:rsid w:val="00277DF1"/>
    <w:rsid w:val="00280729"/>
    <w:rsid w:val="00281608"/>
    <w:rsid w:val="00281A4D"/>
    <w:rsid w:val="002824EA"/>
    <w:rsid w:val="00295C3B"/>
    <w:rsid w:val="00295E13"/>
    <w:rsid w:val="002A1DE9"/>
    <w:rsid w:val="002A6A85"/>
    <w:rsid w:val="002A7567"/>
    <w:rsid w:val="002A7B52"/>
    <w:rsid w:val="002B2866"/>
    <w:rsid w:val="002B3963"/>
    <w:rsid w:val="002B4295"/>
    <w:rsid w:val="002B5D63"/>
    <w:rsid w:val="002B6B80"/>
    <w:rsid w:val="002B766A"/>
    <w:rsid w:val="002B7F5A"/>
    <w:rsid w:val="002C13CF"/>
    <w:rsid w:val="002C581B"/>
    <w:rsid w:val="002C5A15"/>
    <w:rsid w:val="002C77C8"/>
    <w:rsid w:val="002D0D13"/>
    <w:rsid w:val="002D2121"/>
    <w:rsid w:val="002D2990"/>
    <w:rsid w:val="002D3E62"/>
    <w:rsid w:val="002E3AF6"/>
    <w:rsid w:val="002E6267"/>
    <w:rsid w:val="002E67DE"/>
    <w:rsid w:val="002F0743"/>
    <w:rsid w:val="002F7632"/>
    <w:rsid w:val="00302241"/>
    <w:rsid w:val="0030411D"/>
    <w:rsid w:val="003044B9"/>
    <w:rsid w:val="00320380"/>
    <w:rsid w:val="00320D29"/>
    <w:rsid w:val="0032188B"/>
    <w:rsid w:val="0032274B"/>
    <w:rsid w:val="00324020"/>
    <w:rsid w:val="00327C8C"/>
    <w:rsid w:val="0033291A"/>
    <w:rsid w:val="003334E0"/>
    <w:rsid w:val="00340868"/>
    <w:rsid w:val="003440EC"/>
    <w:rsid w:val="003501EA"/>
    <w:rsid w:val="003504E0"/>
    <w:rsid w:val="00352064"/>
    <w:rsid w:val="00362D87"/>
    <w:rsid w:val="0036560E"/>
    <w:rsid w:val="00377A73"/>
    <w:rsid w:val="00383EE4"/>
    <w:rsid w:val="003847EF"/>
    <w:rsid w:val="00385CB3"/>
    <w:rsid w:val="003879C6"/>
    <w:rsid w:val="003A190B"/>
    <w:rsid w:val="003A27CD"/>
    <w:rsid w:val="003A2EC1"/>
    <w:rsid w:val="003A523C"/>
    <w:rsid w:val="003A5465"/>
    <w:rsid w:val="003B1213"/>
    <w:rsid w:val="003B338C"/>
    <w:rsid w:val="003B5228"/>
    <w:rsid w:val="003B6135"/>
    <w:rsid w:val="003C6D17"/>
    <w:rsid w:val="003D0D65"/>
    <w:rsid w:val="003D14F6"/>
    <w:rsid w:val="003D3474"/>
    <w:rsid w:val="003D3AA9"/>
    <w:rsid w:val="003D731A"/>
    <w:rsid w:val="003E2D91"/>
    <w:rsid w:val="003E3000"/>
    <w:rsid w:val="003E3FE0"/>
    <w:rsid w:val="003E7459"/>
    <w:rsid w:val="003F3678"/>
    <w:rsid w:val="003F4731"/>
    <w:rsid w:val="0040189D"/>
    <w:rsid w:val="004029E0"/>
    <w:rsid w:val="00403FC8"/>
    <w:rsid w:val="0040428E"/>
    <w:rsid w:val="0040575A"/>
    <w:rsid w:val="004059AC"/>
    <w:rsid w:val="00423ADA"/>
    <w:rsid w:val="004310F1"/>
    <w:rsid w:val="00432314"/>
    <w:rsid w:val="00432583"/>
    <w:rsid w:val="00435CF8"/>
    <w:rsid w:val="00436A7B"/>
    <w:rsid w:val="00436C72"/>
    <w:rsid w:val="004403F1"/>
    <w:rsid w:val="00441A2B"/>
    <w:rsid w:val="00446E7E"/>
    <w:rsid w:val="00462FAB"/>
    <w:rsid w:val="00462FB8"/>
    <w:rsid w:val="0046749D"/>
    <w:rsid w:val="00472608"/>
    <w:rsid w:val="00476AD2"/>
    <w:rsid w:val="00480250"/>
    <w:rsid w:val="004838C6"/>
    <w:rsid w:val="00484EC5"/>
    <w:rsid w:val="004904FB"/>
    <w:rsid w:val="00493978"/>
    <w:rsid w:val="00493A03"/>
    <w:rsid w:val="004955AA"/>
    <w:rsid w:val="00497216"/>
    <w:rsid w:val="0049739F"/>
    <w:rsid w:val="004A36F0"/>
    <w:rsid w:val="004A3BB2"/>
    <w:rsid w:val="004A4E80"/>
    <w:rsid w:val="004A6669"/>
    <w:rsid w:val="004A7C9B"/>
    <w:rsid w:val="004C4439"/>
    <w:rsid w:val="004C5414"/>
    <w:rsid w:val="004C5A93"/>
    <w:rsid w:val="004C7F06"/>
    <w:rsid w:val="004D28BD"/>
    <w:rsid w:val="004D49D8"/>
    <w:rsid w:val="004D5CA0"/>
    <w:rsid w:val="004E0A6B"/>
    <w:rsid w:val="004E21D6"/>
    <w:rsid w:val="004E6727"/>
    <w:rsid w:val="00501025"/>
    <w:rsid w:val="00504B11"/>
    <w:rsid w:val="005060D9"/>
    <w:rsid w:val="00507667"/>
    <w:rsid w:val="00513983"/>
    <w:rsid w:val="0051404C"/>
    <w:rsid w:val="00520DFB"/>
    <w:rsid w:val="00521025"/>
    <w:rsid w:val="00524FFA"/>
    <w:rsid w:val="00527F4E"/>
    <w:rsid w:val="005318C1"/>
    <w:rsid w:val="00536528"/>
    <w:rsid w:val="00541E2A"/>
    <w:rsid w:val="005428A1"/>
    <w:rsid w:val="00544D53"/>
    <w:rsid w:val="00545DB4"/>
    <w:rsid w:val="005537D4"/>
    <w:rsid w:val="005607D8"/>
    <w:rsid w:val="00560AF2"/>
    <w:rsid w:val="00561C62"/>
    <w:rsid w:val="00562D21"/>
    <w:rsid w:val="00563561"/>
    <w:rsid w:val="00564207"/>
    <w:rsid w:val="005653A9"/>
    <w:rsid w:val="00565B01"/>
    <w:rsid w:val="005669A8"/>
    <w:rsid w:val="0057534C"/>
    <w:rsid w:val="00576F38"/>
    <w:rsid w:val="0058062E"/>
    <w:rsid w:val="005816BC"/>
    <w:rsid w:val="00586B78"/>
    <w:rsid w:val="005911B2"/>
    <w:rsid w:val="005A49E4"/>
    <w:rsid w:val="005A5700"/>
    <w:rsid w:val="005B33E0"/>
    <w:rsid w:val="005B5DF9"/>
    <w:rsid w:val="005C43E3"/>
    <w:rsid w:val="005C4F76"/>
    <w:rsid w:val="005C5EC8"/>
    <w:rsid w:val="005C7FEB"/>
    <w:rsid w:val="005D1EFD"/>
    <w:rsid w:val="005D2CEA"/>
    <w:rsid w:val="005D3375"/>
    <w:rsid w:val="005E60B4"/>
    <w:rsid w:val="005F0CE0"/>
    <w:rsid w:val="005F23AA"/>
    <w:rsid w:val="005F42F3"/>
    <w:rsid w:val="005F4CDF"/>
    <w:rsid w:val="005F62DD"/>
    <w:rsid w:val="005F659B"/>
    <w:rsid w:val="00602010"/>
    <w:rsid w:val="0061189C"/>
    <w:rsid w:val="00612967"/>
    <w:rsid w:val="00612F21"/>
    <w:rsid w:val="0061423D"/>
    <w:rsid w:val="00614AB8"/>
    <w:rsid w:val="006158D8"/>
    <w:rsid w:val="00616EA9"/>
    <w:rsid w:val="00617493"/>
    <w:rsid w:val="00617A5C"/>
    <w:rsid w:val="00620151"/>
    <w:rsid w:val="00620EBA"/>
    <w:rsid w:val="006255F2"/>
    <w:rsid w:val="006337E0"/>
    <w:rsid w:val="00633DE4"/>
    <w:rsid w:val="0064532F"/>
    <w:rsid w:val="00650E6C"/>
    <w:rsid w:val="00651CE3"/>
    <w:rsid w:val="00652AF9"/>
    <w:rsid w:val="00653C16"/>
    <w:rsid w:val="00665E8B"/>
    <w:rsid w:val="00672C6E"/>
    <w:rsid w:val="00682889"/>
    <w:rsid w:val="006931E4"/>
    <w:rsid w:val="0069355C"/>
    <w:rsid w:val="00693C32"/>
    <w:rsid w:val="006A15FA"/>
    <w:rsid w:val="006B2A14"/>
    <w:rsid w:val="006B73E0"/>
    <w:rsid w:val="006C4AFB"/>
    <w:rsid w:val="006D2B94"/>
    <w:rsid w:val="006D5136"/>
    <w:rsid w:val="006E3D8A"/>
    <w:rsid w:val="006E50A2"/>
    <w:rsid w:val="006F3800"/>
    <w:rsid w:val="006F47F2"/>
    <w:rsid w:val="006F676B"/>
    <w:rsid w:val="0071168B"/>
    <w:rsid w:val="007131C1"/>
    <w:rsid w:val="007259E2"/>
    <w:rsid w:val="00735526"/>
    <w:rsid w:val="007378B1"/>
    <w:rsid w:val="00744162"/>
    <w:rsid w:val="00750F73"/>
    <w:rsid w:val="00751A12"/>
    <w:rsid w:val="00753143"/>
    <w:rsid w:val="00754CA4"/>
    <w:rsid w:val="00756A4A"/>
    <w:rsid w:val="00762764"/>
    <w:rsid w:val="0077011C"/>
    <w:rsid w:val="00776DA0"/>
    <w:rsid w:val="00777AC1"/>
    <w:rsid w:val="007812ED"/>
    <w:rsid w:val="007868FE"/>
    <w:rsid w:val="00790D00"/>
    <w:rsid w:val="00791BDB"/>
    <w:rsid w:val="00791F29"/>
    <w:rsid w:val="007920FC"/>
    <w:rsid w:val="007927A6"/>
    <w:rsid w:val="007A0E80"/>
    <w:rsid w:val="007A1207"/>
    <w:rsid w:val="007A4653"/>
    <w:rsid w:val="007A5A52"/>
    <w:rsid w:val="007A650C"/>
    <w:rsid w:val="007C3B1B"/>
    <w:rsid w:val="007C652F"/>
    <w:rsid w:val="007D654D"/>
    <w:rsid w:val="007D67A9"/>
    <w:rsid w:val="007E0E13"/>
    <w:rsid w:val="007E59D0"/>
    <w:rsid w:val="007E685B"/>
    <w:rsid w:val="007F5E19"/>
    <w:rsid w:val="007F6BE0"/>
    <w:rsid w:val="008006AA"/>
    <w:rsid w:val="00801E95"/>
    <w:rsid w:val="0080315C"/>
    <w:rsid w:val="008063AF"/>
    <w:rsid w:val="00811A92"/>
    <w:rsid w:val="00812225"/>
    <w:rsid w:val="00812E6B"/>
    <w:rsid w:val="008131D4"/>
    <w:rsid w:val="00813831"/>
    <w:rsid w:val="00814025"/>
    <w:rsid w:val="00815D95"/>
    <w:rsid w:val="00816439"/>
    <w:rsid w:val="00826B76"/>
    <w:rsid w:val="00836171"/>
    <w:rsid w:val="0084125A"/>
    <w:rsid w:val="00842B1D"/>
    <w:rsid w:val="008476B6"/>
    <w:rsid w:val="00856928"/>
    <w:rsid w:val="00865AD6"/>
    <w:rsid w:val="00866B1E"/>
    <w:rsid w:val="008676E0"/>
    <w:rsid w:val="00874E95"/>
    <w:rsid w:val="00874F63"/>
    <w:rsid w:val="00894EB4"/>
    <w:rsid w:val="008A23AA"/>
    <w:rsid w:val="008A5C40"/>
    <w:rsid w:val="008B220D"/>
    <w:rsid w:val="008B6401"/>
    <w:rsid w:val="008B6F9B"/>
    <w:rsid w:val="008B7481"/>
    <w:rsid w:val="008C0AB7"/>
    <w:rsid w:val="008C3BCB"/>
    <w:rsid w:val="008C624C"/>
    <w:rsid w:val="008C7D94"/>
    <w:rsid w:val="008D7330"/>
    <w:rsid w:val="008E04D9"/>
    <w:rsid w:val="008E450E"/>
    <w:rsid w:val="008E62BF"/>
    <w:rsid w:val="008F02F1"/>
    <w:rsid w:val="0090144C"/>
    <w:rsid w:val="009027BB"/>
    <w:rsid w:val="00902B7D"/>
    <w:rsid w:val="0090540D"/>
    <w:rsid w:val="00910553"/>
    <w:rsid w:val="009109A6"/>
    <w:rsid w:val="009208D9"/>
    <w:rsid w:val="009251BC"/>
    <w:rsid w:val="009253A4"/>
    <w:rsid w:val="00931C8D"/>
    <w:rsid w:val="00931D6A"/>
    <w:rsid w:val="0094223A"/>
    <w:rsid w:val="00945F80"/>
    <w:rsid w:val="009506BC"/>
    <w:rsid w:val="00954268"/>
    <w:rsid w:val="00954900"/>
    <w:rsid w:val="00960A87"/>
    <w:rsid w:val="00963738"/>
    <w:rsid w:val="00971134"/>
    <w:rsid w:val="00977971"/>
    <w:rsid w:val="00982083"/>
    <w:rsid w:val="00983E86"/>
    <w:rsid w:val="009841BA"/>
    <w:rsid w:val="00984F9E"/>
    <w:rsid w:val="00987DE5"/>
    <w:rsid w:val="009920B7"/>
    <w:rsid w:val="0099276A"/>
    <w:rsid w:val="0099316A"/>
    <w:rsid w:val="009A39A6"/>
    <w:rsid w:val="009A6132"/>
    <w:rsid w:val="009A7772"/>
    <w:rsid w:val="009B083A"/>
    <w:rsid w:val="009B4711"/>
    <w:rsid w:val="009C1A86"/>
    <w:rsid w:val="009C4CF7"/>
    <w:rsid w:val="009C5479"/>
    <w:rsid w:val="009D6DFF"/>
    <w:rsid w:val="009D7DB0"/>
    <w:rsid w:val="009E24EC"/>
    <w:rsid w:val="009E3F60"/>
    <w:rsid w:val="009F1ACE"/>
    <w:rsid w:val="009F2506"/>
    <w:rsid w:val="00A00F44"/>
    <w:rsid w:val="00A0140F"/>
    <w:rsid w:val="00A0549C"/>
    <w:rsid w:val="00A152AB"/>
    <w:rsid w:val="00A16B74"/>
    <w:rsid w:val="00A16F74"/>
    <w:rsid w:val="00A21974"/>
    <w:rsid w:val="00A2251F"/>
    <w:rsid w:val="00A22A14"/>
    <w:rsid w:val="00A24E2A"/>
    <w:rsid w:val="00A26AE0"/>
    <w:rsid w:val="00A31453"/>
    <w:rsid w:val="00A31D27"/>
    <w:rsid w:val="00A343CC"/>
    <w:rsid w:val="00A36CDE"/>
    <w:rsid w:val="00A379E6"/>
    <w:rsid w:val="00A57A13"/>
    <w:rsid w:val="00A60909"/>
    <w:rsid w:val="00A64730"/>
    <w:rsid w:val="00A64B8E"/>
    <w:rsid w:val="00A65944"/>
    <w:rsid w:val="00A666E9"/>
    <w:rsid w:val="00A67C9A"/>
    <w:rsid w:val="00A7635B"/>
    <w:rsid w:val="00A803E1"/>
    <w:rsid w:val="00A83C3C"/>
    <w:rsid w:val="00A9105A"/>
    <w:rsid w:val="00A96B28"/>
    <w:rsid w:val="00AA20B5"/>
    <w:rsid w:val="00AA24FF"/>
    <w:rsid w:val="00AA7FF8"/>
    <w:rsid w:val="00AB01EC"/>
    <w:rsid w:val="00AC0396"/>
    <w:rsid w:val="00AC43B4"/>
    <w:rsid w:val="00AC499E"/>
    <w:rsid w:val="00AD4E71"/>
    <w:rsid w:val="00AD62F9"/>
    <w:rsid w:val="00AD72B4"/>
    <w:rsid w:val="00AE10C3"/>
    <w:rsid w:val="00AE7FEC"/>
    <w:rsid w:val="00AF7BBB"/>
    <w:rsid w:val="00B02D61"/>
    <w:rsid w:val="00B1110E"/>
    <w:rsid w:val="00B14B92"/>
    <w:rsid w:val="00B23C76"/>
    <w:rsid w:val="00B327C6"/>
    <w:rsid w:val="00B331C4"/>
    <w:rsid w:val="00B36B10"/>
    <w:rsid w:val="00B37022"/>
    <w:rsid w:val="00B4121B"/>
    <w:rsid w:val="00B42A05"/>
    <w:rsid w:val="00B44427"/>
    <w:rsid w:val="00B5166E"/>
    <w:rsid w:val="00B522E6"/>
    <w:rsid w:val="00B61A98"/>
    <w:rsid w:val="00B62B6F"/>
    <w:rsid w:val="00B6302C"/>
    <w:rsid w:val="00B672E5"/>
    <w:rsid w:val="00B772D9"/>
    <w:rsid w:val="00B852B2"/>
    <w:rsid w:val="00B90C38"/>
    <w:rsid w:val="00B9160A"/>
    <w:rsid w:val="00BA4805"/>
    <w:rsid w:val="00BA69AA"/>
    <w:rsid w:val="00BB1ADC"/>
    <w:rsid w:val="00BB21A4"/>
    <w:rsid w:val="00BC09FC"/>
    <w:rsid w:val="00BC0C2D"/>
    <w:rsid w:val="00BC54C5"/>
    <w:rsid w:val="00BD4719"/>
    <w:rsid w:val="00BD67B9"/>
    <w:rsid w:val="00BD6FAA"/>
    <w:rsid w:val="00BE1753"/>
    <w:rsid w:val="00BE3549"/>
    <w:rsid w:val="00BE5027"/>
    <w:rsid w:val="00BF1619"/>
    <w:rsid w:val="00BF18EF"/>
    <w:rsid w:val="00BF2FEF"/>
    <w:rsid w:val="00BF5C86"/>
    <w:rsid w:val="00BF6C85"/>
    <w:rsid w:val="00BF6E6D"/>
    <w:rsid w:val="00C002C3"/>
    <w:rsid w:val="00C072D7"/>
    <w:rsid w:val="00C113BC"/>
    <w:rsid w:val="00C2183C"/>
    <w:rsid w:val="00C21C31"/>
    <w:rsid w:val="00C26709"/>
    <w:rsid w:val="00C30DD4"/>
    <w:rsid w:val="00C32BC7"/>
    <w:rsid w:val="00C3302C"/>
    <w:rsid w:val="00C33232"/>
    <w:rsid w:val="00C33E78"/>
    <w:rsid w:val="00C3440B"/>
    <w:rsid w:val="00C360F9"/>
    <w:rsid w:val="00C3629B"/>
    <w:rsid w:val="00C36B7A"/>
    <w:rsid w:val="00C40EC1"/>
    <w:rsid w:val="00C438DE"/>
    <w:rsid w:val="00C46680"/>
    <w:rsid w:val="00C51AA4"/>
    <w:rsid w:val="00C607CD"/>
    <w:rsid w:val="00C62D8C"/>
    <w:rsid w:val="00C632D1"/>
    <w:rsid w:val="00C6511E"/>
    <w:rsid w:val="00C660A3"/>
    <w:rsid w:val="00C66460"/>
    <w:rsid w:val="00C671CD"/>
    <w:rsid w:val="00C71D6C"/>
    <w:rsid w:val="00C71D9F"/>
    <w:rsid w:val="00C7397A"/>
    <w:rsid w:val="00C75E87"/>
    <w:rsid w:val="00C80ADD"/>
    <w:rsid w:val="00C80CD1"/>
    <w:rsid w:val="00C838F3"/>
    <w:rsid w:val="00C83F45"/>
    <w:rsid w:val="00C8638A"/>
    <w:rsid w:val="00C86754"/>
    <w:rsid w:val="00C97A75"/>
    <w:rsid w:val="00CA7D6A"/>
    <w:rsid w:val="00CB14B6"/>
    <w:rsid w:val="00CB2026"/>
    <w:rsid w:val="00CB220A"/>
    <w:rsid w:val="00CB3CAB"/>
    <w:rsid w:val="00CB5F8A"/>
    <w:rsid w:val="00CB7E15"/>
    <w:rsid w:val="00CC1774"/>
    <w:rsid w:val="00CC7E9D"/>
    <w:rsid w:val="00CD13F4"/>
    <w:rsid w:val="00CD18B6"/>
    <w:rsid w:val="00CD4864"/>
    <w:rsid w:val="00CD657D"/>
    <w:rsid w:val="00CE0F9D"/>
    <w:rsid w:val="00CE1A22"/>
    <w:rsid w:val="00CE29C4"/>
    <w:rsid w:val="00CE663B"/>
    <w:rsid w:val="00CF460B"/>
    <w:rsid w:val="00CF7276"/>
    <w:rsid w:val="00D0102B"/>
    <w:rsid w:val="00D01884"/>
    <w:rsid w:val="00D036A8"/>
    <w:rsid w:val="00D05C98"/>
    <w:rsid w:val="00D06C91"/>
    <w:rsid w:val="00D16678"/>
    <w:rsid w:val="00D2597B"/>
    <w:rsid w:val="00D26723"/>
    <w:rsid w:val="00D37D1D"/>
    <w:rsid w:val="00D407F3"/>
    <w:rsid w:val="00D41C6E"/>
    <w:rsid w:val="00D44B3A"/>
    <w:rsid w:val="00D478AB"/>
    <w:rsid w:val="00D52B10"/>
    <w:rsid w:val="00D52BC9"/>
    <w:rsid w:val="00D54C36"/>
    <w:rsid w:val="00D55389"/>
    <w:rsid w:val="00D604B5"/>
    <w:rsid w:val="00D60FED"/>
    <w:rsid w:val="00D652E6"/>
    <w:rsid w:val="00D66A78"/>
    <w:rsid w:val="00D7298E"/>
    <w:rsid w:val="00D72F46"/>
    <w:rsid w:val="00D748E2"/>
    <w:rsid w:val="00D83650"/>
    <w:rsid w:val="00D90CB3"/>
    <w:rsid w:val="00D92307"/>
    <w:rsid w:val="00DA1566"/>
    <w:rsid w:val="00DA20FF"/>
    <w:rsid w:val="00DA2258"/>
    <w:rsid w:val="00DA6B1E"/>
    <w:rsid w:val="00DB022E"/>
    <w:rsid w:val="00DB5218"/>
    <w:rsid w:val="00DB63D9"/>
    <w:rsid w:val="00DC4AEB"/>
    <w:rsid w:val="00DC51FE"/>
    <w:rsid w:val="00DD13E2"/>
    <w:rsid w:val="00DD28D3"/>
    <w:rsid w:val="00DD4DD9"/>
    <w:rsid w:val="00DD69F9"/>
    <w:rsid w:val="00DE1A42"/>
    <w:rsid w:val="00DE6035"/>
    <w:rsid w:val="00DE6640"/>
    <w:rsid w:val="00DE7676"/>
    <w:rsid w:val="00DE78E3"/>
    <w:rsid w:val="00DF4C85"/>
    <w:rsid w:val="00DF5918"/>
    <w:rsid w:val="00E02B7A"/>
    <w:rsid w:val="00E06377"/>
    <w:rsid w:val="00E0747A"/>
    <w:rsid w:val="00E1393F"/>
    <w:rsid w:val="00E14692"/>
    <w:rsid w:val="00E15ABE"/>
    <w:rsid w:val="00E1739E"/>
    <w:rsid w:val="00E24828"/>
    <w:rsid w:val="00E277DF"/>
    <w:rsid w:val="00E27B54"/>
    <w:rsid w:val="00E4349A"/>
    <w:rsid w:val="00E469B9"/>
    <w:rsid w:val="00E513B2"/>
    <w:rsid w:val="00E54971"/>
    <w:rsid w:val="00E5699D"/>
    <w:rsid w:val="00E61B4A"/>
    <w:rsid w:val="00E63227"/>
    <w:rsid w:val="00E6609C"/>
    <w:rsid w:val="00E76106"/>
    <w:rsid w:val="00E83C38"/>
    <w:rsid w:val="00E84261"/>
    <w:rsid w:val="00E8517F"/>
    <w:rsid w:val="00E8653D"/>
    <w:rsid w:val="00E9019F"/>
    <w:rsid w:val="00E95D2C"/>
    <w:rsid w:val="00EA1084"/>
    <w:rsid w:val="00EB2D3A"/>
    <w:rsid w:val="00EB42EE"/>
    <w:rsid w:val="00EB5E43"/>
    <w:rsid w:val="00EC44E4"/>
    <w:rsid w:val="00EC4A88"/>
    <w:rsid w:val="00ED3482"/>
    <w:rsid w:val="00ED6970"/>
    <w:rsid w:val="00ED6C8E"/>
    <w:rsid w:val="00EE118A"/>
    <w:rsid w:val="00EE2024"/>
    <w:rsid w:val="00EE496D"/>
    <w:rsid w:val="00EF12F0"/>
    <w:rsid w:val="00EF1716"/>
    <w:rsid w:val="00EF28D5"/>
    <w:rsid w:val="00EF36C3"/>
    <w:rsid w:val="00EF782A"/>
    <w:rsid w:val="00F01D18"/>
    <w:rsid w:val="00F02783"/>
    <w:rsid w:val="00F07ACD"/>
    <w:rsid w:val="00F10FA2"/>
    <w:rsid w:val="00F11D20"/>
    <w:rsid w:val="00F21893"/>
    <w:rsid w:val="00F23F6D"/>
    <w:rsid w:val="00F33BA8"/>
    <w:rsid w:val="00F35910"/>
    <w:rsid w:val="00F366C6"/>
    <w:rsid w:val="00F40B7A"/>
    <w:rsid w:val="00F47F37"/>
    <w:rsid w:val="00F539AA"/>
    <w:rsid w:val="00F53EAE"/>
    <w:rsid w:val="00F54DBD"/>
    <w:rsid w:val="00F56CC2"/>
    <w:rsid w:val="00F633A0"/>
    <w:rsid w:val="00F63612"/>
    <w:rsid w:val="00F65219"/>
    <w:rsid w:val="00F65502"/>
    <w:rsid w:val="00F70A6A"/>
    <w:rsid w:val="00F81BEE"/>
    <w:rsid w:val="00F83642"/>
    <w:rsid w:val="00F866B3"/>
    <w:rsid w:val="00F8743A"/>
    <w:rsid w:val="00F94242"/>
    <w:rsid w:val="00F94439"/>
    <w:rsid w:val="00F979F6"/>
    <w:rsid w:val="00FA1462"/>
    <w:rsid w:val="00FA6CAD"/>
    <w:rsid w:val="00FA6F8B"/>
    <w:rsid w:val="00FB205E"/>
    <w:rsid w:val="00FB2148"/>
    <w:rsid w:val="00FB5BFB"/>
    <w:rsid w:val="00FB6892"/>
    <w:rsid w:val="00FC1A6B"/>
    <w:rsid w:val="00FC490F"/>
    <w:rsid w:val="00FD01E5"/>
    <w:rsid w:val="00FD6147"/>
    <w:rsid w:val="00FE4092"/>
    <w:rsid w:val="00FE60AD"/>
    <w:rsid w:val="00FF2DB2"/>
    <w:rsid w:val="00FF5922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B0D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B0D2D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rsid w:val="00AA20B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rFonts w:eastAsia="Times New Roman"/>
      <w:b/>
      <w:color w:val="000000"/>
      <w:sz w:val="22"/>
      <w:szCs w:val="22"/>
    </w:rPr>
  </w:style>
  <w:style w:type="paragraph" w:styleId="6">
    <w:name w:val="heading 6"/>
    <w:basedOn w:val="a"/>
    <w:next w:val="a"/>
    <w:link w:val="60"/>
    <w:rsid w:val="00AA20B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rFonts w:eastAsia="Times New Roman"/>
      <w:b/>
      <w:color w:val="00000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B0D2D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1B0D2D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99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B0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0D2D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B0D2D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B0D2D"/>
    <w:rPr>
      <w:rFonts w:ascii="Cambria" w:eastAsia="Calibri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paragraph" w:styleId="af5">
    <w:name w:val="Normal (Web)"/>
    <w:basedOn w:val="a"/>
    <w:uiPriority w:val="99"/>
    <w:rsid w:val="001B0D2D"/>
    <w:rPr>
      <w:rFonts w:ascii="Arial Unicode MS" w:eastAsia="Arial Unicode MS" w:hAnsi="Arial Unicode MS" w:cs="Arial Unicode MS"/>
    </w:rPr>
  </w:style>
  <w:style w:type="character" w:styleId="af6">
    <w:name w:val="Strong"/>
    <w:basedOn w:val="a0"/>
    <w:uiPriority w:val="99"/>
    <w:qFormat/>
    <w:rsid w:val="001B0D2D"/>
    <w:rPr>
      <w:rFonts w:cs="Times New Roman"/>
      <w:b/>
    </w:rPr>
  </w:style>
  <w:style w:type="paragraph" w:customStyle="1" w:styleId="xl65">
    <w:name w:val="xl65"/>
    <w:basedOn w:val="a"/>
    <w:uiPriority w:val="99"/>
    <w:rsid w:val="001B0D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character" w:customStyle="1" w:styleId="50">
    <w:name w:val="Заголовок 5 Знак"/>
    <w:basedOn w:val="a0"/>
    <w:link w:val="5"/>
    <w:rsid w:val="00AA20B5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AA20B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AA20B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Subtitle"/>
    <w:basedOn w:val="a"/>
    <w:next w:val="a"/>
    <w:link w:val="af8"/>
    <w:rsid w:val="00AA20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8">
    <w:name w:val="Подзаголовок Знак"/>
    <w:basedOn w:val="a0"/>
    <w:link w:val="af7"/>
    <w:rsid w:val="00AA20B5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B0D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B0D2D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rsid w:val="00AA20B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contextualSpacing/>
      <w:outlineLvl w:val="4"/>
    </w:pPr>
    <w:rPr>
      <w:rFonts w:eastAsia="Times New Roman"/>
      <w:b/>
      <w:color w:val="000000"/>
      <w:sz w:val="22"/>
      <w:szCs w:val="22"/>
    </w:rPr>
  </w:style>
  <w:style w:type="paragraph" w:styleId="6">
    <w:name w:val="heading 6"/>
    <w:basedOn w:val="a"/>
    <w:next w:val="a"/>
    <w:link w:val="60"/>
    <w:rsid w:val="00AA20B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contextualSpacing/>
      <w:outlineLvl w:val="5"/>
    </w:pPr>
    <w:rPr>
      <w:rFonts w:eastAsia="Times New Roman"/>
      <w:b/>
      <w:color w:val="00000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B0D2D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1B0D2D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99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B0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0D2D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B0D2D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B0D2D"/>
    <w:rPr>
      <w:rFonts w:ascii="Cambria" w:eastAsia="Calibri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0D2D"/>
  </w:style>
  <w:style w:type="paragraph" w:styleId="af5">
    <w:name w:val="Normal (Web)"/>
    <w:basedOn w:val="a"/>
    <w:uiPriority w:val="99"/>
    <w:rsid w:val="001B0D2D"/>
    <w:rPr>
      <w:rFonts w:ascii="Arial Unicode MS" w:eastAsia="Arial Unicode MS" w:hAnsi="Arial Unicode MS" w:cs="Arial Unicode MS"/>
    </w:rPr>
  </w:style>
  <w:style w:type="character" w:styleId="af6">
    <w:name w:val="Strong"/>
    <w:basedOn w:val="a0"/>
    <w:uiPriority w:val="99"/>
    <w:qFormat/>
    <w:rsid w:val="001B0D2D"/>
    <w:rPr>
      <w:rFonts w:cs="Times New Roman"/>
      <w:b/>
    </w:rPr>
  </w:style>
  <w:style w:type="paragraph" w:customStyle="1" w:styleId="xl65">
    <w:name w:val="xl65"/>
    <w:basedOn w:val="a"/>
    <w:uiPriority w:val="99"/>
    <w:rsid w:val="001B0D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</w:rPr>
  </w:style>
  <w:style w:type="character" w:customStyle="1" w:styleId="50">
    <w:name w:val="Заголовок 5 Знак"/>
    <w:basedOn w:val="a0"/>
    <w:link w:val="5"/>
    <w:rsid w:val="00AA20B5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AA20B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AA20B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Subtitle"/>
    <w:basedOn w:val="a"/>
    <w:next w:val="a"/>
    <w:link w:val="af8"/>
    <w:rsid w:val="00AA20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8">
    <w:name w:val="Подзаголовок Знак"/>
    <w:basedOn w:val="a0"/>
    <w:link w:val="af7"/>
    <w:rsid w:val="00AA20B5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576E-0E3F-4498-B2A0-2FD8D30F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13714</TotalTime>
  <Pages>17</Pages>
  <Words>4725</Words>
  <Characters>26936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31598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Елена Григорьевна Шарая</cp:lastModifiedBy>
  <cp:revision>654</cp:revision>
  <cp:lastPrinted>2016-06-29T13:46:00Z</cp:lastPrinted>
  <dcterms:created xsi:type="dcterms:W3CDTF">2017-06-21T09:32:00Z</dcterms:created>
  <dcterms:modified xsi:type="dcterms:W3CDTF">2019-02-15T10:19:00Z</dcterms:modified>
</cp:coreProperties>
</file>