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96" w:rsidRDefault="0014329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43296" w:rsidRDefault="00143296">
      <w:pPr>
        <w:pStyle w:val="ConsPlusNormal"/>
        <w:jc w:val="both"/>
        <w:outlineLvl w:val="0"/>
      </w:pPr>
    </w:p>
    <w:p w:rsidR="00143296" w:rsidRDefault="00143296">
      <w:pPr>
        <w:pStyle w:val="ConsPlusNormal"/>
        <w:outlineLvl w:val="0"/>
      </w:pPr>
      <w:r>
        <w:t>Зарегистрировано в Минюсте России 1 октября 2013 г. N 30067</w:t>
      </w:r>
    </w:p>
    <w:p w:rsidR="00143296" w:rsidRDefault="001432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296" w:rsidRDefault="00143296">
      <w:pPr>
        <w:pStyle w:val="ConsPlusNormal"/>
        <w:jc w:val="center"/>
      </w:pPr>
    </w:p>
    <w:p w:rsidR="00143296" w:rsidRDefault="0014329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43296" w:rsidRDefault="00143296">
      <w:pPr>
        <w:pStyle w:val="ConsPlusTitle"/>
        <w:jc w:val="center"/>
      </w:pPr>
    </w:p>
    <w:p w:rsidR="00143296" w:rsidRDefault="00143296">
      <w:pPr>
        <w:pStyle w:val="ConsPlusTitle"/>
        <w:jc w:val="center"/>
      </w:pPr>
      <w:r>
        <w:t>ПРИКАЗ</w:t>
      </w:r>
    </w:p>
    <w:p w:rsidR="00143296" w:rsidRDefault="00143296">
      <w:pPr>
        <w:pStyle w:val="ConsPlusTitle"/>
        <w:jc w:val="center"/>
      </w:pPr>
      <w:r>
        <w:t>от 30 августа 2013 г. N 1015</w:t>
      </w:r>
    </w:p>
    <w:p w:rsidR="00143296" w:rsidRDefault="00143296">
      <w:pPr>
        <w:pStyle w:val="ConsPlusTitle"/>
        <w:jc w:val="center"/>
      </w:pPr>
    </w:p>
    <w:p w:rsidR="00143296" w:rsidRDefault="00143296">
      <w:pPr>
        <w:pStyle w:val="ConsPlusTitle"/>
        <w:jc w:val="center"/>
      </w:pPr>
      <w:r>
        <w:t>ОБ УТВЕРЖДЕНИИ ПОРЯДКА</w:t>
      </w:r>
    </w:p>
    <w:p w:rsidR="00143296" w:rsidRDefault="00143296">
      <w:pPr>
        <w:pStyle w:val="ConsPlusTitle"/>
        <w:jc w:val="center"/>
      </w:pPr>
      <w:r>
        <w:t>ОРГАНИЗАЦИИ И ОСУЩЕСТВЛЕНИЯ ОБРАЗОВАТЕЛЬНОЙ</w:t>
      </w:r>
    </w:p>
    <w:p w:rsidR="00143296" w:rsidRDefault="00143296">
      <w:pPr>
        <w:pStyle w:val="ConsPlusTitle"/>
        <w:jc w:val="center"/>
      </w:pPr>
      <w:r>
        <w:t>ДЕЯТЕЛЬНОСТИ ПО ОСНОВНЫМ ОБЩЕОБРАЗОВАТЕЛЬНЫМ ПРОГРАММАМ -</w:t>
      </w:r>
    </w:p>
    <w:p w:rsidR="00143296" w:rsidRDefault="00143296">
      <w:pPr>
        <w:pStyle w:val="ConsPlusTitle"/>
        <w:jc w:val="center"/>
      </w:pPr>
      <w:r>
        <w:t>ОБРАЗОВАТЕЛЬНЫМ ПРОГРАММАМ НАЧАЛЬНОГО ОБЩЕГО, ОСНОВНОГО</w:t>
      </w:r>
    </w:p>
    <w:p w:rsidR="00143296" w:rsidRDefault="00143296">
      <w:pPr>
        <w:pStyle w:val="ConsPlusTitle"/>
        <w:jc w:val="center"/>
      </w:pPr>
      <w:r>
        <w:t>ОБЩЕГО И СРЕДНЕГО ОБЩЕГО ОБРАЗОВАНИЯ</w:t>
      </w:r>
    </w:p>
    <w:p w:rsidR="00143296" w:rsidRDefault="001432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32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3296" w:rsidRDefault="001432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3296" w:rsidRDefault="001432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Минобрнауки России от 13.12.2013 </w:t>
            </w:r>
            <w:hyperlink r:id="rId6" w:history="1">
              <w:r>
                <w:rPr>
                  <w:color w:val="0000FF"/>
                </w:rPr>
                <w:t>N 1342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3296" w:rsidRDefault="001432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28.05.2014 </w:t>
            </w:r>
            <w:hyperlink r:id="rId7" w:history="1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17.07.2015 </w:t>
            </w:r>
            <w:hyperlink r:id="rId8" w:history="1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3296" w:rsidRDefault="00143296">
      <w:pPr>
        <w:pStyle w:val="ConsPlusNormal"/>
        <w:jc w:val="center"/>
      </w:pPr>
    </w:p>
    <w:p w:rsidR="00143296" w:rsidRDefault="00143296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jc w:val="right"/>
      </w:pPr>
      <w:r>
        <w:t>Первый заместитель Министра</w:t>
      </w:r>
    </w:p>
    <w:p w:rsidR="00143296" w:rsidRDefault="00143296">
      <w:pPr>
        <w:pStyle w:val="ConsPlusNormal"/>
        <w:jc w:val="right"/>
      </w:pPr>
      <w:r>
        <w:t>Н.В.ТРЕТЬЯК</w:t>
      </w:r>
    </w:p>
    <w:p w:rsidR="00143296" w:rsidRDefault="00143296">
      <w:pPr>
        <w:pStyle w:val="ConsPlusNormal"/>
        <w:jc w:val="right"/>
      </w:pPr>
    </w:p>
    <w:p w:rsidR="00143296" w:rsidRDefault="00143296">
      <w:pPr>
        <w:pStyle w:val="ConsPlusNormal"/>
        <w:jc w:val="right"/>
      </w:pPr>
    </w:p>
    <w:p w:rsidR="00143296" w:rsidRDefault="00143296">
      <w:pPr>
        <w:pStyle w:val="ConsPlusNormal"/>
        <w:jc w:val="right"/>
      </w:pPr>
    </w:p>
    <w:p w:rsidR="00143296" w:rsidRDefault="00143296">
      <w:pPr>
        <w:pStyle w:val="ConsPlusNormal"/>
        <w:jc w:val="right"/>
      </w:pPr>
    </w:p>
    <w:p w:rsidR="00143296" w:rsidRDefault="00143296">
      <w:pPr>
        <w:pStyle w:val="ConsPlusNormal"/>
        <w:jc w:val="right"/>
      </w:pPr>
    </w:p>
    <w:p w:rsidR="00143296" w:rsidRDefault="00143296">
      <w:pPr>
        <w:pStyle w:val="ConsPlusNormal"/>
        <w:jc w:val="right"/>
        <w:outlineLvl w:val="0"/>
      </w:pPr>
      <w:r>
        <w:t>Приложение</w:t>
      </w:r>
    </w:p>
    <w:p w:rsidR="00143296" w:rsidRDefault="00143296">
      <w:pPr>
        <w:pStyle w:val="ConsPlusNormal"/>
        <w:jc w:val="right"/>
      </w:pPr>
    </w:p>
    <w:p w:rsidR="00143296" w:rsidRDefault="00143296">
      <w:pPr>
        <w:pStyle w:val="ConsPlusNormal"/>
        <w:jc w:val="right"/>
      </w:pPr>
      <w:r>
        <w:t>Утвержден</w:t>
      </w:r>
    </w:p>
    <w:p w:rsidR="00143296" w:rsidRDefault="00143296">
      <w:pPr>
        <w:pStyle w:val="ConsPlusNormal"/>
        <w:jc w:val="right"/>
      </w:pPr>
      <w:r>
        <w:t>приказом Министерства</w:t>
      </w:r>
    </w:p>
    <w:p w:rsidR="00143296" w:rsidRDefault="00143296">
      <w:pPr>
        <w:pStyle w:val="ConsPlusNormal"/>
        <w:jc w:val="right"/>
      </w:pPr>
      <w:r>
        <w:t>образования и науки</w:t>
      </w:r>
    </w:p>
    <w:p w:rsidR="00143296" w:rsidRDefault="00143296">
      <w:pPr>
        <w:pStyle w:val="ConsPlusNormal"/>
        <w:jc w:val="right"/>
      </w:pPr>
      <w:r>
        <w:t>Российской Федерации</w:t>
      </w:r>
    </w:p>
    <w:p w:rsidR="00143296" w:rsidRDefault="00143296">
      <w:pPr>
        <w:pStyle w:val="ConsPlusNormal"/>
        <w:jc w:val="right"/>
      </w:pPr>
      <w:r>
        <w:t>от 30 августа 2013 г. N 1015</w:t>
      </w:r>
    </w:p>
    <w:p w:rsidR="00143296" w:rsidRDefault="00143296">
      <w:pPr>
        <w:pStyle w:val="ConsPlusNormal"/>
        <w:jc w:val="center"/>
      </w:pPr>
    </w:p>
    <w:p w:rsidR="00143296" w:rsidRDefault="00143296">
      <w:pPr>
        <w:pStyle w:val="ConsPlusTitle"/>
        <w:jc w:val="center"/>
      </w:pPr>
      <w:bookmarkStart w:id="0" w:name="P36"/>
      <w:bookmarkEnd w:id="0"/>
      <w:r>
        <w:t>ПОРЯДОК</w:t>
      </w:r>
    </w:p>
    <w:p w:rsidR="00143296" w:rsidRDefault="00143296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143296" w:rsidRDefault="00143296">
      <w:pPr>
        <w:pStyle w:val="ConsPlusTitle"/>
        <w:jc w:val="center"/>
      </w:pPr>
      <w:r>
        <w:t>ПО ОСНОВНЫМ ОБЩЕОБРАЗОВАТЕЛЬНЫМ ПРОГРАММАМ -</w:t>
      </w:r>
    </w:p>
    <w:p w:rsidR="00143296" w:rsidRDefault="00143296">
      <w:pPr>
        <w:pStyle w:val="ConsPlusTitle"/>
        <w:jc w:val="center"/>
      </w:pPr>
      <w:r>
        <w:t>ОБРАЗОВАТЕЛЬНЫМ ПРОГРАММАМ НАЧАЛЬНОГО ОБЩЕГО,</w:t>
      </w:r>
    </w:p>
    <w:p w:rsidR="00143296" w:rsidRDefault="00143296">
      <w:pPr>
        <w:pStyle w:val="ConsPlusTitle"/>
        <w:jc w:val="center"/>
      </w:pPr>
      <w:r>
        <w:t>ОСНОВНОГО ОБЩЕГО И СРЕДНЕГО ОБЩЕГО ОБРАЗОВАНИЯ</w:t>
      </w:r>
    </w:p>
    <w:p w:rsidR="00143296" w:rsidRDefault="001432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32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3296" w:rsidRDefault="001432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3296" w:rsidRDefault="001432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Минобрнауки России от 13.12.2013 </w:t>
            </w:r>
            <w:hyperlink r:id="rId10" w:history="1">
              <w:r>
                <w:rPr>
                  <w:color w:val="0000FF"/>
                </w:rPr>
                <w:t>N 1342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3296" w:rsidRDefault="0014329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28.05.2014 </w:t>
            </w:r>
            <w:hyperlink r:id="rId11" w:history="1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17.07.2015 </w:t>
            </w:r>
            <w:hyperlink r:id="rId12" w:history="1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3296" w:rsidRDefault="00143296">
      <w:pPr>
        <w:pStyle w:val="ConsPlusNormal"/>
        <w:jc w:val="center"/>
      </w:pPr>
    </w:p>
    <w:p w:rsidR="00143296" w:rsidRDefault="00143296">
      <w:pPr>
        <w:pStyle w:val="ConsPlusNormal"/>
        <w:jc w:val="center"/>
        <w:outlineLvl w:val="1"/>
      </w:pPr>
      <w:r>
        <w:t>I. Общие положения</w:t>
      </w:r>
    </w:p>
    <w:p w:rsidR="00143296" w:rsidRDefault="00143296">
      <w:pPr>
        <w:pStyle w:val="ConsPlusNormal"/>
        <w:jc w:val="center"/>
      </w:pPr>
    </w:p>
    <w:p w:rsidR="00143296" w:rsidRDefault="00143296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учащихся с ограниченными возможностями здоровья.</w:t>
      </w:r>
      <w:proofErr w:type="gramEnd"/>
    </w:p>
    <w:p w:rsidR="00143296" w:rsidRDefault="0014329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Настоящий Порядок является обязательным для организаций, осуществляющих образовательную деятельность, в том числе для образовательных организаций со специальными наименованиями "кадетская школа", "кадетский (морской кадетский) корпус" и "казачий кадетский корпус", и реализующих основные общеобразовательные программы - образовательные программы начального общего, основного общего и среднего общего образования (далее - общеобразовательные программы), в том числе адаптированные общеобразовательные программы, включая индивидуальных предпринимателей (далее - образовательные организации).</w:t>
      </w:r>
      <w:proofErr w:type="gramEnd"/>
    </w:p>
    <w:p w:rsidR="00143296" w:rsidRDefault="001432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jc w:val="center"/>
        <w:outlineLvl w:val="1"/>
      </w:pPr>
      <w:r>
        <w:t>II. Организация и осуществление</w:t>
      </w:r>
    </w:p>
    <w:p w:rsidR="00143296" w:rsidRDefault="00143296">
      <w:pPr>
        <w:pStyle w:val="ConsPlusNormal"/>
        <w:jc w:val="center"/>
      </w:pPr>
      <w:r>
        <w:t>образовательной деятельности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 xml:space="preserve">3. Общее образование может быть получено в организациях, осуществляющих образовательную деятельность, а также вне организаций - в форме </w:t>
      </w:r>
      <w:hyperlink r:id="rId14" w:history="1">
        <w:r>
          <w:rPr>
            <w:color w:val="0000FF"/>
          </w:rPr>
          <w:t>семейного образования</w:t>
        </w:r>
      </w:hyperlink>
      <w:r>
        <w:t xml:space="preserve"> и самообразования.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 xml:space="preserve">Форма получения общего образования и форма </w:t>
      </w:r>
      <w:proofErr w:type="gramStart"/>
      <w:r>
        <w:t>обучения</w:t>
      </w:r>
      <w:proofErr w:type="gramEnd"/>
      <w:r>
        <w:t xml:space="preserve">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 &lt;1&gt;.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Часть 4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6" w:history="1">
        <w:r>
          <w:rPr>
            <w:color w:val="0000FF"/>
          </w:rPr>
          <w:t>Часть 5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 xml:space="preserve"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</w:t>
      </w:r>
      <w:r>
        <w:lastRenderedPageBreak/>
        <w:t>образовательных организациях &lt;3&gt;.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 w:history="1">
        <w:r>
          <w:rPr>
            <w:color w:val="0000FF"/>
          </w:rPr>
          <w:t>Часть 3 статьи 17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 xml:space="preserve">4. Формы </w:t>
      </w:r>
      <w:proofErr w:type="gramStart"/>
      <w:r>
        <w:t>обучения по</w:t>
      </w:r>
      <w:proofErr w:type="gramEnd"/>
      <w:r>
        <w:t xml:space="preserve">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&lt;4&gt;.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 w:history="1">
        <w:r>
          <w:rPr>
            <w:color w:val="0000FF"/>
          </w:rPr>
          <w:t>Часть 5 статьи 17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>Допускается сочетание различных форм получения образования и форм обучения &lt;5&gt;.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 w:history="1">
        <w:r>
          <w:rPr>
            <w:color w:val="0000FF"/>
          </w:rPr>
          <w:t>Часть 4 статьи 17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 xml:space="preserve">5. </w:t>
      </w:r>
      <w:proofErr w:type="gramStart"/>
      <w:r>
        <w:t>Обучение</w:t>
      </w:r>
      <w:proofErr w:type="gramEnd"/>
      <w: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6.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 &lt;6&gt;.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1" w:history="1">
        <w:r>
          <w:rPr>
            <w:color w:val="0000FF"/>
          </w:rPr>
          <w:t>Часть 4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>7. 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8.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9. Общеобразовательные программы самостоятельно разрабатываются и утверждаются образовательными организациями.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lastRenderedPageBreak/>
        <w:t>Образовательные 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&lt;7&gt;.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2" w:history="1">
        <w:r>
          <w:rPr>
            <w:color w:val="0000FF"/>
          </w:rPr>
          <w:t>Часть 7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>10.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учащихся, воспитанников (далее - учащиеся).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10.1.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 &lt;8&gt;.</w:t>
      </w:r>
    </w:p>
    <w:p w:rsidR="00143296" w:rsidRDefault="00143296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proofErr w:type="gramStart"/>
      <w:r>
        <w:t xml:space="preserve">&lt;8&gt; </w:t>
      </w:r>
      <w:hyperlink r:id="rId24" w:history="1">
        <w:r>
          <w:rPr>
            <w:color w:val="0000FF"/>
          </w:rPr>
          <w:t>Часть 4 статьи 66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N 19, ст. 2289; N 22, ст. 2769; N 23, ст. 2933; N 26, ст. 3388; N 30, ст. 4217, ст. 4257, ст. 4263; 2015, N 1, ст. 42, ст. 53, ст. 72; N 14, ст. 2008; N 27, ст. 3951, ст. 3989; официальный интернет-портал правовой информации (www.pravo.gov.ru), 13 июля 2015 г., N 0001201507130019 и N 0001201507130039).</w:t>
      </w:r>
    </w:p>
    <w:p w:rsidR="00143296" w:rsidRDefault="00143296">
      <w:pPr>
        <w:pStyle w:val="ConsPlusNormal"/>
        <w:jc w:val="both"/>
      </w:pPr>
      <w:r>
        <w:t xml:space="preserve">(сноска введена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 xml:space="preserve">11.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</w:t>
      </w:r>
      <w:hyperlink r:id="rId26" w:history="1">
        <w:r>
          <w:rPr>
            <w:color w:val="0000FF"/>
          </w:rPr>
          <w:t>электронное обучение</w:t>
        </w:r>
      </w:hyperlink>
      <w:r>
        <w:t xml:space="preserve"> &lt;9&gt;.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&lt;9&gt;</w:t>
        </w:r>
      </w:hyperlink>
      <w:r>
        <w:t xml:space="preserve"> </w:t>
      </w:r>
      <w:hyperlink r:id="rId29" w:history="1">
        <w:r>
          <w:rPr>
            <w:color w:val="0000FF"/>
          </w:rPr>
          <w:t>Часть 2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>12. Общеобразовательные программы реализуются образовательной организацией как самостоятельно, так и посредством сетевых форм их реализации &lt;10&gt;.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&lt;10&gt;</w:t>
        </w:r>
      </w:hyperlink>
      <w:r>
        <w:t xml:space="preserve"> </w:t>
      </w:r>
      <w:hyperlink r:id="rId32" w:history="1">
        <w:r>
          <w:rPr>
            <w:color w:val="0000FF"/>
          </w:rPr>
          <w:t>Часть 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proofErr w:type="gramStart"/>
      <w:r>
        <w:t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</w:t>
      </w:r>
      <w:proofErr w:type="gramEnd"/>
      <w:r>
        <w:t xml:space="preserve"> общеобразовательных программ.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13. 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 &lt;11&gt;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&lt;11&gt;</w:t>
        </w:r>
      </w:hyperlink>
      <w:r>
        <w:t xml:space="preserve"> </w:t>
      </w:r>
      <w:hyperlink r:id="rId35" w:history="1">
        <w:r>
          <w:rPr>
            <w:color w:val="0000FF"/>
          </w:rPr>
          <w:t>Часть 3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>14.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В государственных и муниципальных образовательных организациях, расположенных на территории республик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&lt;12&gt;.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&lt;12&gt;</w:t>
        </w:r>
      </w:hyperlink>
      <w:r>
        <w:t xml:space="preserve"> </w:t>
      </w:r>
      <w:hyperlink r:id="rId38" w:history="1">
        <w:r>
          <w:rPr>
            <w:color w:val="0000FF"/>
          </w:rPr>
          <w:t>Часть 3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>Общее образование может быть получено на иностранном языке в соответствии с общеобразовательной программой и в порядке, установленном законодательством об образовании и локальными нормативными актами образовательной организации. &lt;13&gt;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&lt;13&gt;</w:t>
        </w:r>
      </w:hyperlink>
      <w:r>
        <w:t xml:space="preserve"> </w:t>
      </w:r>
      <w:hyperlink r:id="rId41" w:history="1">
        <w:r>
          <w:rPr>
            <w:color w:val="0000FF"/>
          </w:rPr>
          <w:t>Часть 5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>15. Образовательная организация создает условия для реализации общеобразовательных программ.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lastRenderedPageBreak/>
        <w:t>В образовательной организации могут быть созданы условия для проживания учащихся в интернате &lt;14&gt;.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&lt;14&gt;</w:t>
        </w:r>
      </w:hyperlink>
      <w:r>
        <w:t xml:space="preserve"> </w:t>
      </w:r>
      <w:hyperlink r:id="rId44" w:history="1">
        <w:r>
          <w:rPr>
            <w:color w:val="0000FF"/>
          </w:rPr>
          <w:t>Часть 7 статьи 66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>16. Образовательная деятельность по общеобразовательным программам, в том числе адаптированным общеобразовательным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17.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самостоятельно.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18. Наполняемость классов, за исключением классов компенсирующего обучения, не должна превышать 25 человек &lt;15&gt;.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hyperlink r:id="rId47" w:history="1">
        <w:proofErr w:type="gramStart"/>
        <w:r>
          <w:rPr>
            <w:color w:val="0000FF"/>
          </w:rPr>
          <w:t>&lt;15&gt;</w:t>
        </w:r>
      </w:hyperlink>
      <w:r>
        <w:t xml:space="preserve"> Пункт 10.1 Санитарно-эпидемиологических требований к условиям и организации обучения в общеобразовательных учреждениях "Санитарно-эпидемиологические правила и нормативы СанПиН 2.4.2.2821-10", утвержденных постановлением Главного государственного санитарного врача Российской Федерации от 29 декабря 2010 г. N 189 (зарегистрированы Министерством юстиции Российской Федерации 3 марта 2011 г., регистрационный N 19993), с изменениями, внесенными постановлением Главного государственного санитарного врача Российской Федерации от 29 июня</w:t>
      </w:r>
      <w:proofErr w:type="gramEnd"/>
      <w:r>
        <w:t xml:space="preserve"> 2011 г. N 85 (зарегистрированы Министерством юстиции Российской Федерации 15 декабря 2011 г., регистрационный N 22637).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>19.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самостоятельно. &lt;16&gt;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hyperlink r:id="rId49" w:history="1">
        <w:r>
          <w:rPr>
            <w:color w:val="0000FF"/>
          </w:rPr>
          <w:t>&lt;16&gt;</w:t>
        </w:r>
      </w:hyperlink>
      <w:r>
        <w:t xml:space="preserve"> </w:t>
      </w:r>
      <w:hyperlink r:id="rId50" w:history="1">
        <w:r>
          <w:rPr>
            <w:color w:val="0000FF"/>
          </w:rPr>
          <w:t>Часть 1 статьи 58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 xml:space="preserve">19.1. </w:t>
      </w:r>
      <w:proofErr w:type="gramStart"/>
      <w:r>
        <w:t xml:space="preserve">При реализации утвержденных рабочих программ учебных предметов, курсов, дисциплин (модулей) общеобразовательной программы необходимо учитывать, что объем </w:t>
      </w:r>
      <w:r>
        <w:lastRenderedPageBreak/>
        <w:t>домашних заданий (по всем учебным предметам) должен быть таким, чтобы затраты времени на его выполнение не превышали (в астрономических часах): во 2 - 3 классах - 1,5 часа, в 4 - 5 классах - 2 часа, в 6 - 8 классах - 2,5 часа, в 9 - 11 классах - до 3,5</w:t>
      </w:r>
      <w:proofErr w:type="gramEnd"/>
      <w:r>
        <w:t xml:space="preserve"> часа.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Учебные предметы, курсы, дисциплины (модули) образовательной программы, требующие больших затрат времени на выполнение домашнего задания, не должны группироваться в один день.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В первом классе обучение проводится без балльного оценивания знаний обучающихся и домашних заданий &lt;17&gt;.</w:t>
      </w:r>
    </w:p>
    <w:p w:rsidR="00143296" w:rsidRDefault="00143296">
      <w:pPr>
        <w:pStyle w:val="ConsPlusNormal"/>
        <w:jc w:val="both"/>
      </w:pPr>
      <w:r>
        <w:t xml:space="preserve">(п. 19.1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&lt;17</w:t>
      </w:r>
      <w:proofErr w:type="gramStart"/>
      <w:r>
        <w:t>&gt; С</w:t>
      </w:r>
      <w:proofErr w:type="gramEnd"/>
      <w:r>
        <w:t xml:space="preserve"> учетом положений </w:t>
      </w:r>
      <w:hyperlink r:id="rId52" w:history="1">
        <w:r>
          <w:rPr>
            <w:color w:val="0000FF"/>
          </w:rPr>
          <w:t>пунктов 10.10</w:t>
        </w:r>
      </w:hyperlink>
      <w:r>
        <w:t xml:space="preserve"> и </w:t>
      </w:r>
      <w:hyperlink r:id="rId53" w:history="1">
        <w:r>
          <w:rPr>
            <w:color w:val="0000FF"/>
          </w:rPr>
          <w:t>10.30</w:t>
        </w:r>
      </w:hyperlink>
      <w:r>
        <w:t xml:space="preserve"> Санитарно-эпидемиологических требований к условиям и организации обучения в общеобразовательных учреждениях "Санитарно-эпидемиологические правила и нормативы СанПиН 2.4.2.2821-10", утвержденных постановлением Главного государственного санитарного врача Российской Федерации от 29 декабря 2010 г. N 189 (зарегистрировано Министерством юстиции Российской Федерации 3 марта 2011 г., регистрационный N 19993), с изменениями, внесенными постановлениями Главного государственного санитарного врача Российской Федерации от 29 июня 2011 г. N 85 (зарегистрировано Министерством юстиции Российской Федерации 15 декабря 2011 г., регистрационный N 22637) и от 25 декабря 2013 г. N 72 (зарегистрировано Министерством юстиции Российской Федерации 27 марта 2014 г., регистрационный N 31751).</w:t>
      </w:r>
    </w:p>
    <w:p w:rsidR="00143296" w:rsidRDefault="00143296">
      <w:pPr>
        <w:pStyle w:val="ConsPlusNormal"/>
        <w:jc w:val="both"/>
      </w:pPr>
      <w:r>
        <w:t xml:space="preserve">(сноска введена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>20. 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143296" w:rsidRDefault="00143296">
      <w:pPr>
        <w:pStyle w:val="ConsPlusNormal"/>
        <w:spacing w:before="220"/>
        <w:ind w:firstLine="540"/>
        <w:jc w:val="both"/>
      </w:pPr>
      <w:proofErr w:type="gramStart"/>
      <w: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  <w: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 &lt;18&gt;.</w:t>
      </w:r>
    </w:p>
    <w:p w:rsidR="00143296" w:rsidRDefault="00143296">
      <w:pPr>
        <w:pStyle w:val="ConsPlusNormal"/>
        <w:jc w:val="both"/>
      </w:pPr>
      <w:r>
        <w:t xml:space="preserve">(в ред. Приказов Минобрнауки России от 13.12.2013 </w:t>
      </w:r>
      <w:hyperlink r:id="rId55" w:history="1">
        <w:r>
          <w:rPr>
            <w:color w:val="0000FF"/>
          </w:rPr>
          <w:t>N 1342</w:t>
        </w:r>
      </w:hyperlink>
      <w:r>
        <w:t xml:space="preserve">, от 17.07.2015 </w:t>
      </w:r>
      <w:hyperlink r:id="rId56" w:history="1">
        <w:r>
          <w:rPr>
            <w:color w:val="0000FF"/>
          </w:rPr>
          <w:t>N 734</w:t>
        </w:r>
      </w:hyperlink>
      <w:r>
        <w:t>)</w:t>
      </w:r>
    </w:p>
    <w:p w:rsidR="00143296" w:rsidRDefault="00143296">
      <w:pPr>
        <w:pStyle w:val="ConsPlusNormal"/>
        <w:spacing w:before="220"/>
        <w:ind w:firstLine="540"/>
        <w:jc w:val="both"/>
      </w:pPr>
      <w:bookmarkStart w:id="1" w:name="P156"/>
      <w:bookmarkEnd w:id="1"/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hyperlink r:id="rId57" w:history="1">
        <w:r>
          <w:rPr>
            <w:color w:val="0000FF"/>
          </w:rPr>
          <w:t>&lt;18&gt;</w:t>
        </w:r>
      </w:hyperlink>
      <w:r>
        <w:t xml:space="preserve"> </w:t>
      </w:r>
      <w:hyperlink r:id="rId58" w:history="1">
        <w:r>
          <w:rPr>
            <w:color w:val="0000FF"/>
          </w:rPr>
          <w:t>Часть 8 статьи 58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143296" w:rsidRDefault="00143296">
      <w:pPr>
        <w:pStyle w:val="ConsPlusNormal"/>
        <w:jc w:val="both"/>
      </w:pPr>
      <w:r>
        <w:t xml:space="preserve">(сноска введена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Минобрнауки России от 13.12.2013 N 1342)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 xml:space="preserve">Учащиеся в образовательной организации по общеобразовательным программам, не </w:t>
      </w:r>
      <w:r>
        <w:lastRenderedPageBreak/>
        <w:t xml:space="preserve">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>
        <w:t>обучение</w:t>
      </w:r>
      <w:proofErr w:type="gramEnd"/>
      <w:r>
        <w:t xml:space="preserve"> по адаптированным общеобразовательным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образовательными организациями. &lt;19&gt;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hyperlink r:id="rId62" w:history="1">
        <w:r>
          <w:rPr>
            <w:color w:val="0000FF"/>
          </w:rPr>
          <w:t>&lt;19&gt;</w:t>
        </w:r>
      </w:hyperlink>
      <w:r>
        <w:t xml:space="preserve"> </w:t>
      </w:r>
      <w:hyperlink r:id="rId63" w:history="1">
        <w:r>
          <w:rPr>
            <w:color w:val="0000FF"/>
          </w:rPr>
          <w:t>Часть 3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</w:t>
      </w:r>
      <w:proofErr w:type="gramStart"/>
      <w:r>
        <w:t>обучения по образцу</w:t>
      </w:r>
      <w:proofErr w:type="gramEnd"/>
      <w:r>
        <w:t>, самостоятельно устанавливаемому образовательной организацией &lt;20&gt;.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hyperlink r:id="rId65" w:history="1">
        <w:r>
          <w:rPr>
            <w:color w:val="0000FF"/>
          </w:rPr>
          <w:t>&lt;20&gt;</w:t>
        </w:r>
      </w:hyperlink>
      <w:r>
        <w:t xml:space="preserve"> </w:t>
      </w:r>
      <w:hyperlink r:id="rId66" w:history="1">
        <w:r>
          <w:rPr>
            <w:color w:val="0000FF"/>
          </w:rPr>
          <w:t>Часть 12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 xml:space="preserve">Учащиеся,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результаты, по усмотрению их родителей (законных представителей) оставляются на повторное обучение, кроме лиц, обладающих дееспособностью в силу </w:t>
      </w:r>
      <w:hyperlink r:id="rId67" w:history="1">
        <w:r>
          <w:rPr>
            <w:color w:val="0000FF"/>
          </w:rPr>
          <w:t>статей 21</w:t>
        </w:r>
      </w:hyperlink>
      <w:r>
        <w:t xml:space="preserve"> и </w:t>
      </w:r>
      <w:hyperlink r:id="rId68" w:history="1">
        <w:r>
          <w:rPr>
            <w:color w:val="0000FF"/>
          </w:rPr>
          <w:t>27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3301).</w:t>
      </w:r>
    </w:p>
    <w:p w:rsidR="00143296" w:rsidRDefault="00143296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Минобрнауки России от 28.05.2014 N 598)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jc w:val="center"/>
        <w:outlineLvl w:val="1"/>
      </w:pPr>
      <w:r>
        <w:t>III. Особенности организации образовательной деятельности</w:t>
      </w:r>
    </w:p>
    <w:p w:rsidR="00143296" w:rsidRDefault="00143296">
      <w:pPr>
        <w:pStyle w:val="ConsPlusNormal"/>
        <w:jc w:val="center"/>
      </w:pPr>
      <w:r>
        <w:t>для лиц с ограниченными возможностями здоровья</w:t>
      </w:r>
    </w:p>
    <w:p w:rsidR="00143296" w:rsidRDefault="00143296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32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3296" w:rsidRDefault="0014329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43296" w:rsidRDefault="00143296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Минобрнауки России от 19.12.2014 N 1598 утвержден федеральный государственный образовательный </w:t>
            </w:r>
            <w:hyperlink r:id="rId70" w:history="1">
              <w:r>
                <w:rPr>
                  <w:color w:val="0000FF"/>
                </w:rPr>
                <w:t>стандарт</w:t>
              </w:r>
            </w:hyperlink>
            <w:r>
              <w:rPr>
                <w:color w:val="392C69"/>
              </w:rPr>
              <w:t xml:space="preserve"> начального общего образования </w:t>
            </w:r>
            <w:proofErr w:type="gramStart"/>
            <w:r>
              <w:rPr>
                <w:color w:val="392C69"/>
              </w:rPr>
              <w:t>обучающихся</w:t>
            </w:r>
            <w:proofErr w:type="gramEnd"/>
            <w:r>
              <w:rPr>
                <w:color w:val="392C69"/>
              </w:rPr>
              <w:t xml:space="preserve"> с ограниченными возможностями здоровья.</w:t>
            </w:r>
          </w:p>
        </w:tc>
      </w:tr>
    </w:tbl>
    <w:p w:rsidR="00143296" w:rsidRDefault="00143296">
      <w:pPr>
        <w:pStyle w:val="ConsPlusNormal"/>
        <w:spacing w:before="280"/>
        <w:ind w:firstLine="540"/>
        <w:jc w:val="both"/>
      </w:pPr>
      <w:r>
        <w:t xml:space="preserve">21. Содержание общего образования и условия организации </w:t>
      </w:r>
      <w:proofErr w:type="gramStart"/>
      <w:r>
        <w:t>обучения</w:t>
      </w:r>
      <w:proofErr w:type="gramEnd"/>
      <w:r>
        <w:t xml:space="preserve"> учащихся с ограниченными возможностями здоровья определяются адаптированной общеобразовательной программой, а для инвалидов также в соответствии с индивидуальной программой реабилитации </w:t>
      </w:r>
      <w:r>
        <w:lastRenderedPageBreak/>
        <w:t>инвалида. &lt;21&gt;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hyperlink r:id="rId72" w:history="1">
        <w:r>
          <w:rPr>
            <w:color w:val="0000FF"/>
          </w:rPr>
          <w:t>&lt;21&gt;</w:t>
        </w:r>
      </w:hyperlink>
      <w:r>
        <w:t xml:space="preserve"> </w:t>
      </w:r>
      <w:hyperlink r:id="rId73" w:history="1">
        <w:r>
          <w:rPr>
            <w:color w:val="0000FF"/>
          </w:rPr>
          <w:t>Часть 1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>22. Исходя из категории учащихся с ограниченными возможностями здоровья их численность в классе (группе) не должна превышать 15 человек.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23. В образовательных организациях, осуществляющих образовательную деятельность по адаптированным общеобразовательным программам, создаются специальные условия для получения образования учащимися с ограниченными возможностями здоровья: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 xml:space="preserve">а)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по зрению: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адаптация официальных сайтов образовательных организаций в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143296" w:rsidRDefault="00143296">
      <w:pPr>
        <w:pStyle w:val="ConsPlusNormal"/>
        <w:spacing w:before="220"/>
        <w:ind w:firstLine="540"/>
        <w:jc w:val="both"/>
      </w:pPr>
      <w:proofErr w:type="gramStart"/>
      <w: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143296" w:rsidRDefault="00143296">
      <w:pPr>
        <w:pStyle w:val="ConsPlusNormal"/>
        <w:spacing w:before="220"/>
        <w:ind w:firstLine="540"/>
        <w:jc w:val="both"/>
      </w:pPr>
      <w:r>
        <w:t>присутствие ассистента, оказывающего учащемуся необходимую помощь;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обеспечение выпуска альтернативных форматов печатных материалов (крупный шрифт) или аудиофайлов;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обеспечение доступа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б) для учащихся с ограниченными возможностями здоровья по слуху: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обеспечение получения информации с использованием русского жестового языка (сурдоперевода, тифлосурдоперевода);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в) для учащихся, имеющих нарушения опорно-двигательного аппарата: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обеспечение беспрепятственного доступа учащихся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lastRenderedPageBreak/>
        <w:t>24. Для получения без дискриминации качественного образования лицами с ограниченными возможностями здоровья создаются: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 &lt;22&gt;.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hyperlink r:id="rId76" w:history="1">
        <w:r>
          <w:rPr>
            <w:color w:val="0000FF"/>
          </w:rPr>
          <w:t>&lt;22&gt;</w:t>
        </w:r>
      </w:hyperlink>
      <w:r>
        <w:t xml:space="preserve"> </w:t>
      </w:r>
      <w:hyperlink r:id="rId77" w:history="1">
        <w:r>
          <w:rPr>
            <w:color w:val="0000FF"/>
          </w:rPr>
          <w:t>Пункт 1 части 5 статьи 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>25. В образовательных организациях, осуществляющих образовательную деятельность по адаптированным общеобразовательным программам для слабослышащих учащихся (имеющих частичную потерю слуха и различную степень недоразвития речи) и позднооглохших учащихся (оглохших в дошкольном или школьном возрасте, но сохранивших самостоятельную речь), создаются два отделения: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1 отделение - для учащихся с легким недоразвитием речи, обусловленным нарушением слуха;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2 отделение - для учащихся с глубоким недоразвитием речи, обусловленным нарушением слуха.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26. В образовательной организации, осуществляющей образовательную деятельность по адаптированным общеобразовательным программам, допускается совместное обучение слепых и слабовидящих учащихся, а также учащихся с пониженным зрением, страдающих амблиопией и косоглазием и нуждающихся в офтальмологическом сопровождении.</w:t>
      </w:r>
    </w:p>
    <w:p w:rsidR="00143296" w:rsidRDefault="001432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Основой обучения слепых учащихся является система Брайля.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27. В образовательных организациях, осуществляющих образовательную деятельность по адаптированным общеобразовательным программам для учащихся, имеющих тяжелые нарушения речи, создаются два отделения: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1 отделение - для учащихся, имеющих общее недоразвитие речи тяжелой степени (алалия, дизартрия, ринолалия, афазия), а также учащихся, имеющих общее недоразвитие речи, сопровождающееся заиканием;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2 отделение - для учащихся с тяжелой формой заикания при нормальном развитии речи.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В составе 1 и 2 отделений комплектуются классы (группы) учащихся, имеющих однотипные формы речевой патологии, с обязательным учетом уровня их речевого развития.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 xml:space="preserve">28. В случае если учащиеся завершают освоение адаптированных общеобразовательных программ основного общего образования до достижения совершеннолетия и не могут быть </w:t>
      </w:r>
      <w:r>
        <w:lastRenderedPageBreak/>
        <w:t>трудоустроены, для них открываются классы (группы) с углубленным изучением отдельных учебных предметов, предметных областей соответствующей образовательной программы.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29. В образовательной организации, осуществляющей образовательную деятельность по адаптированным общеобразовательным программам, допускается: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совместное обучение учащихся с задержкой психического развития и учащихся с расстройством аутистического спектра, интеллектуальное развитие которых сопоставимо с задержкой психического развития;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 xml:space="preserve">совместное </w:t>
      </w:r>
      <w:proofErr w:type="gramStart"/>
      <w:r>
        <w:t>обучение по</w:t>
      </w:r>
      <w:proofErr w:type="gramEnd"/>
      <w:r>
        <w:t xml:space="preserve"> образовательным программам для учащихся с умственной отсталостью и учащихся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Учащимся с расстройством аутистического спектра, интеллектуальное развитие которых сопоставимо с задержкой психического развития, на период адаптации к нахождению в образовательной организации (от полугода до 1 года) организуется специальное сопровождение.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Для успешной адаптации учащихся с расстройствами аутистического спектра на групповых занятиях кроме учителя присутствует воспитатель (тьютор),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5 - 8 учащихся с расстройством аутистического спектра на одну ставку должности педагога-психолога.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Реализация адаптированных общеобразовательных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  <w:proofErr w:type="gramEnd"/>
    </w:p>
    <w:p w:rsidR="00143296" w:rsidRDefault="001432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В классы (группы) с углубленным изучением отдельных учебных предметов, предметных областей соответствующей образовательной программы принимаются учащиеся, окончившие 9 (10) класс.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образования. Учащимся, не получившим квалификационного разряда, выдается свидетельство об обучении и характеристика с перечнем работ, которые они способны выполнять самостоятельно.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31. В образовательных организациях, осуществляющих образовательную деятельность по адаптированным общеобразовательным программам для учащихся с умственной отсталостью, создаются классы (группы) для учащихся с умеренной и тяжелой умственной отсталостью.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В классы (группы), 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32. При организации образовательной деятельности по адаптированной общеобразовательной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lastRenderedPageBreak/>
        <w:t>учителя-дефектолога (сурдопедагога, тифлопедагога) на каждые 6 - 12 учащихся с ограниченными возможностями здоровья;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учителя-логопеда на каждые 6 - 12 учащихся с ограниченными возможностями здоровья;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педагога-психолога на каждые 20 учащихся с ограниченными возможностями здоровья;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тьютора, ассистента (помощника) на каждые 1 - 6 учащихся с ограниченными возможностями здоровья.</w:t>
      </w:r>
    </w:p>
    <w:p w:rsidR="00143296" w:rsidRDefault="001432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32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3296" w:rsidRDefault="0014329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43296" w:rsidRDefault="00143296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30.06.2016 N 436н утвержден </w:t>
            </w:r>
            <w:hyperlink r:id="rId86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заболеваний, наличие которых дает право на </w:t>
            </w:r>
            <w:proofErr w:type="gramStart"/>
            <w:r>
              <w:rPr>
                <w:color w:val="392C69"/>
              </w:rPr>
              <w:t>обучение</w:t>
            </w:r>
            <w:proofErr w:type="gramEnd"/>
            <w:r>
              <w:rPr>
                <w:color w:val="392C69"/>
              </w:rPr>
              <w:t xml:space="preserve"> по основным общеобразовательным программам на дому.</w:t>
            </w:r>
          </w:p>
        </w:tc>
      </w:tr>
    </w:tbl>
    <w:p w:rsidR="00143296" w:rsidRDefault="00143296">
      <w:pPr>
        <w:pStyle w:val="ConsPlusNormal"/>
        <w:spacing w:before="280"/>
        <w:ind w:firstLine="540"/>
        <w:jc w:val="both"/>
      </w:pPr>
      <w:r>
        <w:t xml:space="preserve">33. 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>
        <w:t>обучение по</w:t>
      </w:r>
      <w:proofErr w:type="gramEnd"/>
      <w:r>
        <w:t xml:space="preserve"> общеобразовательным программам организуется на дому или в медицинских организациях &lt;23&gt;.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hyperlink r:id="rId88" w:history="1">
        <w:r>
          <w:rPr>
            <w:color w:val="0000FF"/>
          </w:rPr>
          <w:t>&lt;23&gt;</w:t>
        </w:r>
      </w:hyperlink>
      <w:r>
        <w:t xml:space="preserve"> </w:t>
      </w:r>
      <w:hyperlink r:id="rId89" w:history="1">
        <w:r>
          <w:rPr>
            <w:color w:val="0000FF"/>
          </w:rPr>
          <w:t>Часть 5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  <w: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учащихся, нуждающихся в длительном лечении, а также детей-инвалидов в части организации </w:t>
      </w:r>
      <w:proofErr w:type="gramStart"/>
      <w:r>
        <w:t>обучения по</w:t>
      </w:r>
      <w:proofErr w:type="gramEnd"/>
      <w:r>
        <w:t xml:space="preserve">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&lt;24&gt;.</w:t>
      </w:r>
    </w:p>
    <w:p w:rsidR="00143296" w:rsidRDefault="00143296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Минобрнауки России от 17.07.2015 N 734)</w:t>
      </w:r>
    </w:p>
    <w:p w:rsidR="00143296" w:rsidRDefault="001432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3296" w:rsidRDefault="00143296">
      <w:pPr>
        <w:pStyle w:val="ConsPlusNormal"/>
        <w:spacing w:before="220"/>
        <w:ind w:firstLine="540"/>
        <w:jc w:val="both"/>
      </w:pPr>
      <w:hyperlink r:id="rId91" w:history="1">
        <w:r>
          <w:rPr>
            <w:color w:val="0000FF"/>
          </w:rPr>
          <w:t>&lt;24&gt;</w:t>
        </w:r>
      </w:hyperlink>
      <w:r>
        <w:t xml:space="preserve"> </w:t>
      </w:r>
      <w:hyperlink r:id="rId92" w:history="1">
        <w:r>
          <w:rPr>
            <w:color w:val="0000FF"/>
          </w:rPr>
          <w:t>Часть 6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ind w:firstLine="540"/>
        <w:jc w:val="both"/>
      </w:pPr>
    </w:p>
    <w:p w:rsidR="00143296" w:rsidRDefault="001432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CA9" w:rsidRDefault="00AB5CA9">
      <w:bookmarkStart w:id="2" w:name="_GoBack"/>
      <w:bookmarkEnd w:id="2"/>
    </w:p>
    <w:sectPr w:rsidR="00AB5CA9" w:rsidSect="002E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96"/>
    <w:rsid w:val="00143296"/>
    <w:rsid w:val="00AB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3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32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3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32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41BF3F2316DF0219E48466E33DDD30611C2AE1CC07FF422F9D64D1EC96B04C1816067EE7E38CB15E5EFD6D555D204D94877A4AAFA806F51Y0N9I" TargetMode="External"/><Relationship Id="rId21" Type="http://schemas.openxmlformats.org/officeDocument/2006/relationships/hyperlink" Target="consultantplus://offline/ref=241BF3F2316DF0219E48466E33DDD30610C4A21DC178F422F9D64D1EC96B04C1816067EE7E38C914E3EFD6D555D204D94877A4AAFA806F51Y0N9I" TargetMode="External"/><Relationship Id="rId42" Type="http://schemas.openxmlformats.org/officeDocument/2006/relationships/hyperlink" Target="consultantplus://offline/ref=241BF3F2316DF0219E48466E33DDD30612CDA21AC179F422F9D64D1EC96B04C1816067EE7E38CB15E2EFD6D555D204D94877A4AAFA806F51Y0N9I" TargetMode="External"/><Relationship Id="rId47" Type="http://schemas.openxmlformats.org/officeDocument/2006/relationships/hyperlink" Target="consultantplus://offline/ref=241BF3F2316DF0219E48466E33DDD30612CDA21AC179F422F9D64D1EC96B04C1816067EE7E38CB15E2EFD6D555D204D94877A4AAFA806F51Y0N9I" TargetMode="External"/><Relationship Id="rId63" Type="http://schemas.openxmlformats.org/officeDocument/2006/relationships/hyperlink" Target="consultantplus://offline/ref=241BF3F2316DF0219E48466E33DDD30610C4A21DC178F422F9D64D1EC96B04C1816067EE7E38C316EDEFD6D555D204D94877A4AAFA806F51Y0N9I" TargetMode="External"/><Relationship Id="rId68" Type="http://schemas.openxmlformats.org/officeDocument/2006/relationships/hyperlink" Target="consultantplus://offline/ref=241BF3F2316DF0219E48466E33DDD30610C5A616CB7AF422F9D64D1EC96B04C1816067EE7E38CA11E3EFD6D555D204D94877A4AAFA806F51Y0N9I" TargetMode="External"/><Relationship Id="rId84" Type="http://schemas.openxmlformats.org/officeDocument/2006/relationships/hyperlink" Target="consultantplus://offline/ref=241BF3F2316DF0219E48466E33DDD30612CDA21AC179F422F9D64D1EC96B04C1816067EE7E38CB17E4EFD6D555D204D94877A4AAFA806F51Y0N9I" TargetMode="External"/><Relationship Id="rId89" Type="http://schemas.openxmlformats.org/officeDocument/2006/relationships/hyperlink" Target="consultantplus://offline/ref=241BF3F2316DF0219E48466E33DDD30610C4A21DC178F422F9D64D1EC96B04C1816067EE7E38CE1CE2EFD6D555D204D94877A4AAFA806F51Y0N9I" TargetMode="External"/><Relationship Id="rId16" Type="http://schemas.openxmlformats.org/officeDocument/2006/relationships/hyperlink" Target="consultantplus://offline/ref=241BF3F2316DF0219E48466E33DDD30610C4A21DC178F422F9D64D1EC96B04C1816067EE7E38C313E6EFD6D555D204D94877A4AAFA806F51Y0N9I" TargetMode="External"/><Relationship Id="rId11" Type="http://schemas.openxmlformats.org/officeDocument/2006/relationships/hyperlink" Target="consultantplus://offline/ref=241BF3F2316DF0219E48466E33DDD30612C3A017C87AF422F9D64D1EC96B04C1816067EE7E38CB14E2EFD6D555D204D94877A4AAFA806F51Y0N9I" TargetMode="External"/><Relationship Id="rId32" Type="http://schemas.openxmlformats.org/officeDocument/2006/relationships/hyperlink" Target="consultantplus://offline/ref=241BF3F2316DF0219E48466E33DDD30610C4A21DC178F422F9D64D1EC96B04C1816067EE7E38C917ECEFD6D555D204D94877A4AAFA806F51Y0N9I" TargetMode="External"/><Relationship Id="rId37" Type="http://schemas.openxmlformats.org/officeDocument/2006/relationships/hyperlink" Target="consultantplus://offline/ref=241BF3F2316DF0219E48466E33DDD30612CDA21AC179F422F9D64D1EC96B04C1816067EE7E38CB15E2EFD6D555D204D94877A4AAFA806F51Y0N9I" TargetMode="External"/><Relationship Id="rId53" Type="http://schemas.openxmlformats.org/officeDocument/2006/relationships/hyperlink" Target="consultantplus://offline/ref=241BF3F2316DF0219E48466E33DDD30612CCA71ECB7FF422F9D64D1EC96B04C1816067EE7E38CF14E2EFD6D555D204D94877A4AAFA806F51Y0N9I" TargetMode="External"/><Relationship Id="rId58" Type="http://schemas.openxmlformats.org/officeDocument/2006/relationships/hyperlink" Target="consultantplus://offline/ref=241BF3F2316DF0219E48466E33DDD30610C4A21DC178F422F9D64D1EC96B04C1816067EE7E38CC1DE7EFD6D555D204D94877A4AAFA806F51Y0N9I" TargetMode="External"/><Relationship Id="rId74" Type="http://schemas.openxmlformats.org/officeDocument/2006/relationships/hyperlink" Target="consultantplus://offline/ref=241BF3F2316DF0219E48466E33DDD30612CDA21AC179F422F9D64D1EC96B04C1816067EE7E38CB16E2EFD6D555D204D94877A4AAFA806F51Y0N9I" TargetMode="External"/><Relationship Id="rId79" Type="http://schemas.openxmlformats.org/officeDocument/2006/relationships/hyperlink" Target="consultantplus://offline/ref=241BF3F2316DF0219E48466E33DDD30612CDA21AC179F422F9D64D1EC96B04C1816067EE7E38CB16E3EFD6D555D204D94877A4AAFA806F51Y0N9I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241BF3F2316DF0219E48466E33DDD30612CDA21AC179F422F9D64D1EC96B04C1816067EE7E38CB16E7EFD6D555D204D94877A4AAFA806F51Y0N9I" TargetMode="External"/><Relationship Id="rId22" Type="http://schemas.openxmlformats.org/officeDocument/2006/relationships/hyperlink" Target="consultantplus://offline/ref=241BF3F2316DF0219E48466E33DDD30610C4A21DC178F422F9D64D1EC96B04C1816067EE7E38C916ECEFD6D555D204D94877A4AAFA806F51Y0N9I" TargetMode="External"/><Relationship Id="rId27" Type="http://schemas.openxmlformats.org/officeDocument/2006/relationships/hyperlink" Target="consultantplus://offline/ref=241BF3F2316DF0219E48466E33DDD30612CDA21AC179F422F9D64D1EC96B04C1816067EE7E38CB15E2EFD6D555D204D94877A4AAFA806F51Y0N9I" TargetMode="External"/><Relationship Id="rId43" Type="http://schemas.openxmlformats.org/officeDocument/2006/relationships/hyperlink" Target="consultantplus://offline/ref=241BF3F2316DF0219E48466E33DDD30612CDA21AC179F422F9D64D1EC96B04C1816067EE7E38CB15E2EFD6D555D204D94877A4AAFA806F51Y0N9I" TargetMode="External"/><Relationship Id="rId48" Type="http://schemas.openxmlformats.org/officeDocument/2006/relationships/hyperlink" Target="consultantplus://offline/ref=241BF3F2316DF0219E48466E33DDD30612CDA21AC179F422F9D64D1EC96B04C1816067EE7E38CB15E2EFD6D555D204D94877A4AAFA806F51Y0N9I" TargetMode="External"/><Relationship Id="rId64" Type="http://schemas.openxmlformats.org/officeDocument/2006/relationships/hyperlink" Target="consultantplus://offline/ref=241BF3F2316DF0219E48466E33DDD30612CDA21AC179F422F9D64D1EC96B04C1816067EE7E38CB16E7EFD6D555D204D94877A4AAFA806F51Y0N9I" TargetMode="External"/><Relationship Id="rId69" Type="http://schemas.openxmlformats.org/officeDocument/2006/relationships/hyperlink" Target="consultantplus://offline/ref=241BF3F2316DF0219E48466E33DDD30612C3A017C87AF422F9D64D1EC96B04C1816067EE7E38CB14E2EFD6D555D204D94877A4AAFA806F51Y0N9I" TargetMode="External"/><Relationship Id="rId8" Type="http://schemas.openxmlformats.org/officeDocument/2006/relationships/hyperlink" Target="consultantplus://offline/ref=241BF3F2316DF0219E48466E33DDD30612CDA21AC179F422F9D64D1EC96B04C1816067EE7E38CB14E2EFD6D555D204D94877A4AAFA806F51Y0N9I" TargetMode="External"/><Relationship Id="rId51" Type="http://schemas.openxmlformats.org/officeDocument/2006/relationships/hyperlink" Target="consultantplus://offline/ref=241BF3F2316DF0219E48466E33DDD30612CDA21AC179F422F9D64D1EC96B04C1816067EE7E38CB15E3EFD6D555D204D94877A4AAFA806F51Y0N9I" TargetMode="External"/><Relationship Id="rId72" Type="http://schemas.openxmlformats.org/officeDocument/2006/relationships/hyperlink" Target="consultantplus://offline/ref=241BF3F2316DF0219E48466E33DDD30612CDA21AC179F422F9D64D1EC96B04C1816067EE7E38CB16E7EFD6D555D204D94877A4AAFA806F51Y0N9I" TargetMode="External"/><Relationship Id="rId80" Type="http://schemas.openxmlformats.org/officeDocument/2006/relationships/hyperlink" Target="consultantplus://offline/ref=241BF3F2316DF0219E48466E33DDD30612CDA21AC179F422F9D64D1EC96B04C1816067EE7E38CB16E3EFD6D555D204D94877A4AAFA806F51Y0N9I" TargetMode="External"/><Relationship Id="rId85" Type="http://schemas.openxmlformats.org/officeDocument/2006/relationships/hyperlink" Target="consultantplus://offline/ref=241BF3F2316DF0219E48466E33DDD30612CDA21AC179F422F9D64D1EC96B04C1816067EE7E38CB17E4EFD6D555D204D94877A4AAFA806F51Y0N9I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41BF3F2316DF0219E48466E33DDD30612CDA21AC179F422F9D64D1EC96B04C1816067EE7E38CB14E2EFD6D555D204D94877A4AAFA806F51Y0N9I" TargetMode="External"/><Relationship Id="rId17" Type="http://schemas.openxmlformats.org/officeDocument/2006/relationships/hyperlink" Target="consultantplus://offline/ref=241BF3F2316DF0219E48466E33DDD30610C4A21DC178F422F9D64D1EC96B04C1816067EE7E38C913E2EFD6D555D204D94877A4AAFA806F51Y0N9I" TargetMode="External"/><Relationship Id="rId25" Type="http://schemas.openxmlformats.org/officeDocument/2006/relationships/hyperlink" Target="consultantplus://offline/ref=241BF3F2316DF0219E48466E33DDD30612CDA21AC179F422F9D64D1EC96B04C1816067EE7E38CB15E0EFD6D555D204D94877A4AAFA806F51Y0N9I" TargetMode="External"/><Relationship Id="rId33" Type="http://schemas.openxmlformats.org/officeDocument/2006/relationships/hyperlink" Target="consultantplus://offline/ref=241BF3F2316DF0219E48466E33DDD30612CDA21AC179F422F9D64D1EC96B04C1816067EE7E38CB15E2EFD6D555D204D94877A4AAFA806F51Y0N9I" TargetMode="External"/><Relationship Id="rId38" Type="http://schemas.openxmlformats.org/officeDocument/2006/relationships/hyperlink" Target="consultantplus://offline/ref=241BF3F2316DF0219E48466E33DDD30610C4A21DC178F422F9D64D1EC96B04C1816067EE7E38C911E6EFD6D555D204D94877A4AAFA806F51Y0N9I" TargetMode="External"/><Relationship Id="rId46" Type="http://schemas.openxmlformats.org/officeDocument/2006/relationships/hyperlink" Target="consultantplus://offline/ref=241BF3F2316DF0219E48466E33DDD30612CDA21AC179F422F9D64D1EC96B04C1816067EE7E38CB15E2EFD6D555D204D94877A4AAFA806F51Y0N9I" TargetMode="External"/><Relationship Id="rId59" Type="http://schemas.openxmlformats.org/officeDocument/2006/relationships/hyperlink" Target="consultantplus://offline/ref=241BF3F2316DF0219E48466E33DDD30612C0AE17C97EF422F9D64D1EC96B04C1816067EE7E38CB15E4EFD6D555D204D94877A4AAFA806F51Y0N9I" TargetMode="External"/><Relationship Id="rId67" Type="http://schemas.openxmlformats.org/officeDocument/2006/relationships/hyperlink" Target="consultantplus://offline/ref=241BF3F2316DF0219E48466E33DDD30610C5A616CB7AF422F9D64D1EC96B04C1816067EE7E38CA15E3EFD6D555D204D94877A4AAFA806F51Y0N9I" TargetMode="External"/><Relationship Id="rId20" Type="http://schemas.openxmlformats.org/officeDocument/2006/relationships/hyperlink" Target="consultantplus://offline/ref=241BF3F2316DF0219E48466E33DDD30610C4A21DC178F422F9D64D1EC96B04C1816067EE7E38C913E3EFD6D555D204D94877A4AAFA806F51Y0N9I" TargetMode="External"/><Relationship Id="rId41" Type="http://schemas.openxmlformats.org/officeDocument/2006/relationships/hyperlink" Target="consultantplus://offline/ref=241BF3F2316DF0219E48466E33DDD30610C4A21DC178F422F9D64D1EC96B04C1816067EE7E38C911E0EFD6D555D204D94877A4AAFA806F51Y0N9I" TargetMode="External"/><Relationship Id="rId54" Type="http://schemas.openxmlformats.org/officeDocument/2006/relationships/hyperlink" Target="consultantplus://offline/ref=241BF3F2316DF0219E48466E33DDD30612CDA21AC179F422F9D64D1EC96B04C1816067EE7E38CB16E5EFD6D555D204D94877A4AAFA806F51Y0N9I" TargetMode="External"/><Relationship Id="rId62" Type="http://schemas.openxmlformats.org/officeDocument/2006/relationships/hyperlink" Target="consultantplus://offline/ref=241BF3F2316DF0219E48466E33DDD30612CDA21AC179F422F9D64D1EC96B04C1816067EE7E38CB16E7EFD6D555D204D94877A4AAFA806F51Y0N9I" TargetMode="External"/><Relationship Id="rId70" Type="http://schemas.openxmlformats.org/officeDocument/2006/relationships/hyperlink" Target="consultantplus://offline/ref=241BF3F2316DF0219E48466E33DDD30612C2A31AC07DF422F9D64D1EC96B04C1816067EE7E38CB15E7EFD6D555D204D94877A4AAFA806F51Y0N9I" TargetMode="External"/><Relationship Id="rId75" Type="http://schemas.openxmlformats.org/officeDocument/2006/relationships/hyperlink" Target="consultantplus://offline/ref=241BF3F2316DF0219E48466E33DDD30612CDA21AC179F422F9D64D1EC96B04C1816067EE7E38CB16E7EFD6D555D204D94877A4AAFA806F51Y0N9I" TargetMode="External"/><Relationship Id="rId83" Type="http://schemas.openxmlformats.org/officeDocument/2006/relationships/hyperlink" Target="consultantplus://offline/ref=241BF3F2316DF0219E48466E33DDD30612CDA21AC179F422F9D64D1EC96B04C1816067EE7E38CB17E4EFD6D555D204D94877A4AAFA806F51Y0N9I" TargetMode="External"/><Relationship Id="rId88" Type="http://schemas.openxmlformats.org/officeDocument/2006/relationships/hyperlink" Target="consultantplus://offline/ref=241BF3F2316DF0219E48466E33DDD30612CDA21AC179F422F9D64D1EC96B04C1816067EE7E38CB16E7EFD6D555D204D94877A4AAFA806F51Y0N9I" TargetMode="External"/><Relationship Id="rId91" Type="http://schemas.openxmlformats.org/officeDocument/2006/relationships/hyperlink" Target="consultantplus://offline/ref=241BF3F2316DF0219E48466E33DDD30612CDA21AC179F422F9D64D1EC96B04C1816067EE7E38CB16E7EFD6D555D204D94877A4AAFA806F51Y0N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1BF3F2316DF0219E48466E33DDD30612C0AE17C97EF422F9D64D1EC96B04C1816067EE7E38CB14E2EFD6D555D204D94877A4AAFA806F51Y0N9I" TargetMode="External"/><Relationship Id="rId15" Type="http://schemas.openxmlformats.org/officeDocument/2006/relationships/hyperlink" Target="consultantplus://offline/ref=241BF3F2316DF0219E48466E33DDD30610C4A21DC178F422F9D64D1EC96B04C1816067EE7E38C313E5EFD6D555D204D94877A4AAFA806F51Y0N9I" TargetMode="External"/><Relationship Id="rId23" Type="http://schemas.openxmlformats.org/officeDocument/2006/relationships/hyperlink" Target="consultantplus://offline/ref=241BF3F2316DF0219E48466E33DDD30612CDA21AC179F422F9D64D1EC96B04C1816067EE7E38CB15E6EFD6D555D204D94877A4AAFA806F51Y0N9I" TargetMode="External"/><Relationship Id="rId28" Type="http://schemas.openxmlformats.org/officeDocument/2006/relationships/hyperlink" Target="consultantplus://offline/ref=241BF3F2316DF0219E48466E33DDD30612CDA21AC179F422F9D64D1EC96B04C1816067EE7E38CB15E2EFD6D555D204D94877A4AAFA806F51Y0N9I" TargetMode="External"/><Relationship Id="rId36" Type="http://schemas.openxmlformats.org/officeDocument/2006/relationships/hyperlink" Target="consultantplus://offline/ref=241BF3F2316DF0219E48466E33DDD30612CDA21AC179F422F9D64D1EC96B04C1816067EE7E38CB15E2EFD6D555D204D94877A4AAFA806F51Y0N9I" TargetMode="External"/><Relationship Id="rId49" Type="http://schemas.openxmlformats.org/officeDocument/2006/relationships/hyperlink" Target="consultantplus://offline/ref=241BF3F2316DF0219E48466E33DDD30612CDA21AC179F422F9D64D1EC96B04C1816067EE7E38CB15E2EFD6D555D204D94877A4AAFA806F51Y0N9I" TargetMode="External"/><Relationship Id="rId57" Type="http://schemas.openxmlformats.org/officeDocument/2006/relationships/hyperlink" Target="consultantplus://offline/ref=241BF3F2316DF0219E48466E33DDD30612CDA21AC179F422F9D64D1EC96B04C1816067EE7E38CB16E7EFD6D555D204D94877A4AAFA806F51Y0N9I" TargetMode="External"/><Relationship Id="rId10" Type="http://schemas.openxmlformats.org/officeDocument/2006/relationships/hyperlink" Target="consultantplus://offline/ref=241BF3F2316DF0219E48466E33DDD30612C0AE17C97EF422F9D64D1EC96B04C1816067EE7E38CB14E2EFD6D555D204D94877A4AAFA806F51Y0N9I" TargetMode="External"/><Relationship Id="rId31" Type="http://schemas.openxmlformats.org/officeDocument/2006/relationships/hyperlink" Target="consultantplus://offline/ref=241BF3F2316DF0219E48466E33DDD30612CDA21AC179F422F9D64D1EC96B04C1816067EE7E38CB15E2EFD6D555D204D94877A4AAFA806F51Y0N9I" TargetMode="External"/><Relationship Id="rId44" Type="http://schemas.openxmlformats.org/officeDocument/2006/relationships/hyperlink" Target="consultantplus://offline/ref=241BF3F2316DF0219E48466E33DDD30610C4A21DC178F422F9D64D1EC96B04C1816067EE7E38C31DE6EFD6D555D204D94877A4AAFA806F51Y0N9I" TargetMode="External"/><Relationship Id="rId52" Type="http://schemas.openxmlformats.org/officeDocument/2006/relationships/hyperlink" Target="consultantplus://offline/ref=241BF3F2316DF0219E48466E33DDD30612CCA71ECB7FF422F9D64D1EC96B04C1816067EE7E38C810E1EFD6D555D204D94877A4AAFA806F51Y0N9I" TargetMode="External"/><Relationship Id="rId60" Type="http://schemas.openxmlformats.org/officeDocument/2006/relationships/hyperlink" Target="consultantplus://offline/ref=241BF3F2316DF0219E48466E33DDD30612CDA21AC179F422F9D64D1EC96B04C1816067EE7E38CB16E0EFD6D555D204D94877A4AAFA806F51Y0N9I" TargetMode="External"/><Relationship Id="rId65" Type="http://schemas.openxmlformats.org/officeDocument/2006/relationships/hyperlink" Target="consultantplus://offline/ref=241BF3F2316DF0219E48466E33DDD30612CDA21AC179F422F9D64D1EC96B04C1816067EE7E38CB16E7EFD6D555D204D94877A4AAFA806F51Y0N9I" TargetMode="External"/><Relationship Id="rId73" Type="http://schemas.openxmlformats.org/officeDocument/2006/relationships/hyperlink" Target="consultantplus://offline/ref=241BF3F2316DF0219E48466E33DDD30610C4A21DC178F422F9D64D1EC96B04C1816067EE7E39CB17ECEFD6D555D204D94877A4AAFA806F51Y0N9I" TargetMode="External"/><Relationship Id="rId78" Type="http://schemas.openxmlformats.org/officeDocument/2006/relationships/hyperlink" Target="consultantplus://offline/ref=241BF3F2316DF0219E48466E33DDD30612CDA21AC179F422F9D64D1EC96B04C1816067EE7E38CB16E3EFD6D555D204D94877A4AAFA806F51Y0N9I" TargetMode="External"/><Relationship Id="rId81" Type="http://schemas.openxmlformats.org/officeDocument/2006/relationships/hyperlink" Target="consultantplus://offline/ref=241BF3F2316DF0219E48466E33DDD30612CDA21AC179F422F9D64D1EC96B04C1816067EE7E38CB16ECEFD6D555D204D94877A4AAFA806F51Y0N9I" TargetMode="External"/><Relationship Id="rId86" Type="http://schemas.openxmlformats.org/officeDocument/2006/relationships/hyperlink" Target="consultantplus://offline/ref=241BF3F2316DF0219E48466E33DDD30611C5A41CCB71F422F9D64D1EC96B04C1816067EE7E38CB14EDEFD6D555D204D94877A4AAFA806F51Y0N9I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1BF3F2316DF0219E48466E33DDD30610C4A21DC178F422F9D64D1EC96B04C1816067EE7E38C910ECEFD6D555D204D94877A4AAFA806F51Y0N9I" TargetMode="External"/><Relationship Id="rId13" Type="http://schemas.openxmlformats.org/officeDocument/2006/relationships/hyperlink" Target="consultantplus://offline/ref=241BF3F2316DF0219E48466E33DDD30612CDA21AC179F422F9D64D1EC96B04C1816067EE7E38CB15E5EFD6D555D204D94877A4AAFA806F51Y0N9I" TargetMode="External"/><Relationship Id="rId18" Type="http://schemas.openxmlformats.org/officeDocument/2006/relationships/hyperlink" Target="consultantplus://offline/ref=241BF3F2316DF0219E48466E33DDD30610C4A21DC178F422F9D64D1EC96B04C193603FE27C30D514E5FA808410Y8NEI" TargetMode="External"/><Relationship Id="rId39" Type="http://schemas.openxmlformats.org/officeDocument/2006/relationships/hyperlink" Target="consultantplus://offline/ref=241BF3F2316DF0219E48466E33DDD30612CDA21AC179F422F9D64D1EC96B04C1816067EE7E38CB15E2EFD6D555D204D94877A4AAFA806F51Y0N9I" TargetMode="External"/><Relationship Id="rId34" Type="http://schemas.openxmlformats.org/officeDocument/2006/relationships/hyperlink" Target="consultantplus://offline/ref=241BF3F2316DF0219E48466E33DDD30612CDA21AC179F422F9D64D1EC96B04C1816067EE7E38CB15E2EFD6D555D204D94877A4AAFA806F51Y0N9I" TargetMode="External"/><Relationship Id="rId50" Type="http://schemas.openxmlformats.org/officeDocument/2006/relationships/hyperlink" Target="consultantplus://offline/ref=241BF3F2316DF0219E48466E33DDD30610C4A21DC178F422F9D64D1EC96B04C1816067EE7E38CC1CE2EFD6D555D204D94877A4AAFA806F51Y0N9I" TargetMode="External"/><Relationship Id="rId55" Type="http://schemas.openxmlformats.org/officeDocument/2006/relationships/hyperlink" Target="consultantplus://offline/ref=241BF3F2316DF0219E48466E33DDD30612C0AE17C97EF422F9D64D1EC96B04C1816067EE7E38CB14ECEFD6D555D204D94877A4AAFA806F51Y0N9I" TargetMode="External"/><Relationship Id="rId76" Type="http://schemas.openxmlformats.org/officeDocument/2006/relationships/hyperlink" Target="consultantplus://offline/ref=241BF3F2316DF0219E48466E33DDD30612CDA21AC179F422F9D64D1EC96B04C1816067EE7E38CB16E7EFD6D555D204D94877A4AAFA806F51Y0N9I" TargetMode="External"/><Relationship Id="rId7" Type="http://schemas.openxmlformats.org/officeDocument/2006/relationships/hyperlink" Target="consultantplus://offline/ref=241BF3F2316DF0219E48466E33DDD30612C3A017C87AF422F9D64D1EC96B04C1816067EE7E38CB14E2EFD6D555D204D94877A4AAFA806F51Y0N9I" TargetMode="External"/><Relationship Id="rId71" Type="http://schemas.openxmlformats.org/officeDocument/2006/relationships/hyperlink" Target="consultantplus://offline/ref=241BF3F2316DF0219E48466E33DDD30612CDA21AC179F422F9D64D1EC96B04C1816067EE7E38CB16E7EFD6D555D204D94877A4AAFA806F51Y0N9I" TargetMode="External"/><Relationship Id="rId92" Type="http://schemas.openxmlformats.org/officeDocument/2006/relationships/hyperlink" Target="consultantplus://offline/ref=241BF3F2316DF0219E48466E33DDD30610C4A21DC178F422F9D64D1EC96B04C1816067EE7E38CE1CE3EFD6D555D204D94877A4AAFA806F51Y0N9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41BF3F2316DF0219E48466E33DDD30610C4A21DC178F422F9D64D1EC96B04C1816067EE7E38C917EDEFD6D555D204D94877A4AAFA806F51Y0N9I" TargetMode="External"/><Relationship Id="rId24" Type="http://schemas.openxmlformats.org/officeDocument/2006/relationships/hyperlink" Target="consultantplus://offline/ref=241BF3F2316DF0219E48466E33DDD30610C4A21DC178F422F9D64D1EC96B04C1816067EE7E38C31CEDEFD6D555D204D94877A4AAFA806F51Y0N9I" TargetMode="External"/><Relationship Id="rId40" Type="http://schemas.openxmlformats.org/officeDocument/2006/relationships/hyperlink" Target="consultantplus://offline/ref=241BF3F2316DF0219E48466E33DDD30612CDA21AC179F422F9D64D1EC96B04C1816067EE7E38CB15E2EFD6D555D204D94877A4AAFA806F51Y0N9I" TargetMode="External"/><Relationship Id="rId45" Type="http://schemas.openxmlformats.org/officeDocument/2006/relationships/hyperlink" Target="consultantplus://offline/ref=241BF3F2316DF0219E48466E33DDD30612CDA21AC179F422F9D64D1EC96B04C1816067EE7E38CB16E0EFD6D555D204D94877A4AAFA806F51Y0N9I" TargetMode="External"/><Relationship Id="rId66" Type="http://schemas.openxmlformats.org/officeDocument/2006/relationships/hyperlink" Target="consultantplus://offline/ref=241BF3F2316DF0219E48466E33DDD30610C4A21DC178F422F9D64D1EC96B04C1816067EE7E38C310E3EFD6D555D204D94877A4AAFA806F51Y0N9I" TargetMode="External"/><Relationship Id="rId87" Type="http://schemas.openxmlformats.org/officeDocument/2006/relationships/hyperlink" Target="consultantplus://offline/ref=241BF3F2316DF0219E48466E33DDD30612CDA21AC179F422F9D64D1EC96B04C1816067EE7E38CB16E7EFD6D555D204D94877A4AAFA806F51Y0N9I" TargetMode="External"/><Relationship Id="rId61" Type="http://schemas.openxmlformats.org/officeDocument/2006/relationships/hyperlink" Target="consultantplus://offline/ref=241BF3F2316DF0219E48466E33DDD30612CDA21AC179F422F9D64D1EC96B04C1816067EE7E38CB16E7EFD6D555D204D94877A4AAFA806F51Y0N9I" TargetMode="External"/><Relationship Id="rId82" Type="http://schemas.openxmlformats.org/officeDocument/2006/relationships/hyperlink" Target="consultantplus://offline/ref=241BF3F2316DF0219E48466E33DDD30612CDA21AC179F422F9D64D1EC96B04C1816067EE7E38CB16EDEFD6D555D204D94877A4AAFA806F51Y0N9I" TargetMode="External"/><Relationship Id="rId19" Type="http://schemas.openxmlformats.org/officeDocument/2006/relationships/hyperlink" Target="consultantplus://offline/ref=241BF3F2316DF0219E48466E33DDD30610C4A21DC178F422F9D64D1EC96B04C1816067EE7E38C913ECEFD6D555D204D94877A4AAFA806F51Y0N9I" TargetMode="External"/><Relationship Id="rId14" Type="http://schemas.openxmlformats.org/officeDocument/2006/relationships/hyperlink" Target="consultantplus://offline/ref=241BF3F2316DF0219E48466E33DDD30612C0A216CB7DF422F9D64D1EC96B04C193603FE27C30D514E5FA808410Y8NEI" TargetMode="External"/><Relationship Id="rId30" Type="http://schemas.openxmlformats.org/officeDocument/2006/relationships/hyperlink" Target="consultantplus://offline/ref=241BF3F2316DF0219E48466E33DDD30612CDA21AC179F422F9D64D1EC96B04C1816067EE7E38CB15E2EFD6D555D204D94877A4AAFA806F51Y0N9I" TargetMode="External"/><Relationship Id="rId35" Type="http://schemas.openxmlformats.org/officeDocument/2006/relationships/hyperlink" Target="consultantplus://offline/ref=241BF3F2316DF0219E48466E33DDD30610C4A21DC178F422F9D64D1EC96B04C1816067EE7E38C910E4EFD6D555D204D94877A4AAFA806F51Y0N9I" TargetMode="External"/><Relationship Id="rId56" Type="http://schemas.openxmlformats.org/officeDocument/2006/relationships/hyperlink" Target="consultantplus://offline/ref=241BF3F2316DF0219E48466E33DDD30612CDA21AC179F422F9D64D1EC96B04C1816067EE7E38CB16E7EFD6D555D204D94877A4AAFA806F51Y0N9I" TargetMode="External"/><Relationship Id="rId77" Type="http://schemas.openxmlformats.org/officeDocument/2006/relationships/hyperlink" Target="consultantplus://offline/ref=241BF3F2316DF0219E48466E33DDD30610C4A21DC178F422F9D64D1EC96B04C1816067EE7E38CB1CE1EFD6D555D204D94877A4AAFA806F51Y0N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7014</Words>
  <Characters>39982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Марина Александровна Остапова</cp:lastModifiedBy>
  <cp:revision>1</cp:revision>
  <dcterms:created xsi:type="dcterms:W3CDTF">2019-01-28T08:13:00Z</dcterms:created>
  <dcterms:modified xsi:type="dcterms:W3CDTF">2019-01-28T08:13:00Z</dcterms:modified>
</cp:coreProperties>
</file>