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C" w:rsidRPr="00421075" w:rsidRDefault="00AC70BC" w:rsidP="00AC70BC">
      <w:pPr>
        <w:ind w:firstLine="1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Извлечения из </w:t>
      </w:r>
      <w:r>
        <w:rPr>
          <w:b/>
          <w:sz w:val="28"/>
          <w:szCs w:val="28"/>
        </w:rPr>
        <w:t>Порядка</w:t>
      </w:r>
    </w:p>
    <w:p w:rsidR="00AC70BC" w:rsidRDefault="00AC70BC" w:rsidP="00AC70B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21075">
        <w:rPr>
          <w:b/>
          <w:sz w:val="28"/>
          <w:szCs w:val="28"/>
        </w:rPr>
        <w:t xml:space="preserve">формирования  и ведения реестра </w:t>
      </w:r>
      <w:r>
        <w:rPr>
          <w:b/>
          <w:sz w:val="28"/>
          <w:szCs w:val="28"/>
        </w:rPr>
        <w:t xml:space="preserve">объектов контроля по определенным категориям риска при  осуществлении комитетом общего и профессионального образования Ленинградской </w:t>
      </w:r>
      <w:proofErr w:type="gramStart"/>
      <w:r>
        <w:rPr>
          <w:b/>
          <w:sz w:val="28"/>
          <w:szCs w:val="28"/>
        </w:rPr>
        <w:t>области</w:t>
      </w:r>
      <w:proofErr w:type="gramEnd"/>
      <w:r>
        <w:rPr>
          <w:b/>
          <w:sz w:val="28"/>
          <w:szCs w:val="28"/>
        </w:rPr>
        <w:t xml:space="preserve"> переданных Российской Федерацией полномочий по государственному контролю (надзору) в сфере образования с применением риск – ориентированного подхода</w:t>
      </w:r>
    </w:p>
    <w:p w:rsidR="00AC70BC" w:rsidRPr="00AC70BC" w:rsidRDefault="00AC70BC" w:rsidP="00AC70B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утвержден</w:t>
      </w:r>
      <w:proofErr w:type="gramEnd"/>
      <w:r>
        <w:rPr>
          <w:b/>
          <w:color w:val="000000"/>
          <w:sz w:val="28"/>
          <w:szCs w:val="28"/>
        </w:rPr>
        <w:t xml:space="preserve"> распоряжением комитета общего и профессионального образования Ленинградской области от 09.07.2018 № 1537-р)</w:t>
      </w:r>
    </w:p>
    <w:p w:rsidR="00AC70BC" w:rsidRPr="00AC70BC" w:rsidRDefault="00AC70BC" w:rsidP="00AC70BC">
      <w:pPr>
        <w:autoSpaceDE w:val="0"/>
        <w:autoSpaceDN w:val="0"/>
        <w:adjustRightInd w:val="0"/>
        <w:ind w:left="1260"/>
        <w:jc w:val="center"/>
        <w:rPr>
          <w:b/>
          <w:sz w:val="28"/>
          <w:szCs w:val="28"/>
        </w:rPr>
      </w:pPr>
    </w:p>
    <w:p w:rsidR="00AC70BC" w:rsidRPr="0047089C" w:rsidRDefault="00AC70BC" w:rsidP="00AC70BC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089C">
        <w:rPr>
          <w:b/>
          <w:color w:val="000000"/>
          <w:sz w:val="28"/>
          <w:szCs w:val="28"/>
        </w:rPr>
        <w:t>Порядок распреде</w:t>
      </w:r>
      <w:bookmarkStart w:id="0" w:name="_GoBack"/>
      <w:bookmarkEnd w:id="0"/>
      <w:r w:rsidRPr="0047089C">
        <w:rPr>
          <w:b/>
          <w:color w:val="000000"/>
          <w:sz w:val="28"/>
          <w:szCs w:val="28"/>
        </w:rPr>
        <w:t>ления объектов контроля по категориям риска</w:t>
      </w:r>
    </w:p>
    <w:p w:rsidR="00AC70BC" w:rsidRDefault="00AC70BC" w:rsidP="00AC70BC">
      <w:pPr>
        <w:ind w:firstLine="284"/>
        <w:jc w:val="both"/>
        <w:rPr>
          <w:color w:val="000000"/>
          <w:spacing w:val="-14"/>
          <w:sz w:val="28"/>
          <w:szCs w:val="28"/>
        </w:rPr>
      </w:pPr>
    </w:p>
    <w:p w:rsidR="00AC70BC" w:rsidRDefault="00AC70BC" w:rsidP="00AC7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Распределение объектов контроля по категориям риска позволяет определить интенсивность (формы, продолжительность, периодичность) проведения мероприятий по контролю, мероприятий по профилактике нарушений законодательства об образовании.</w:t>
      </w:r>
    </w:p>
    <w:p w:rsidR="00AC70BC" w:rsidRDefault="00AC70BC" w:rsidP="00AC7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Все организации, осуществляющие образовательную деятельность на территории Ленинградской области, распределяются по трем категориям риска:</w:t>
      </w:r>
    </w:p>
    <w:p w:rsidR="00AC70BC" w:rsidRDefault="00AC70BC" w:rsidP="00AC7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«высокая зона риска», </w:t>
      </w:r>
    </w:p>
    <w:p w:rsidR="00AC70BC" w:rsidRDefault="00AC70BC" w:rsidP="00AC7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«средняя зона риска», </w:t>
      </w:r>
    </w:p>
    <w:p w:rsidR="00AC70BC" w:rsidRDefault="00AC70BC" w:rsidP="00AC70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«вне зоны риска».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2.3. Для рассмотрения вопроса об отнесении объектов контроля к определенной категории риска используются следующие информационные ресурсы: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массив информации результатов уровня подготовки обучающихся при проведении процедур внешней системы оценки качества образования (результаты федеральных, региональных, муниципальных оценочных процедур) за три учебных года, 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 материалы, размещенные на официальном сайте организаций,</w:t>
      </w:r>
      <w:r w:rsidRPr="00546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 образовательную деятельность,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информация, размещенная на официальном сайте организаций,</w:t>
      </w:r>
      <w:r w:rsidRPr="00546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 образовательную деятельность,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квалификации педагогов, 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ранее проводившихся проверок,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граждан,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сведения, полученные от иных органов государственной власти, а также средств массовой информации,</w:t>
      </w:r>
    </w:p>
    <w:p w:rsidR="00AC70BC" w:rsidRDefault="00AC70BC" w:rsidP="00AC70BC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статистические отчеты о деятельности организаций,</w:t>
      </w:r>
      <w:r w:rsidRPr="00546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 образовательную деятельность,</w:t>
      </w:r>
    </w:p>
    <w:p w:rsidR="00AC70BC" w:rsidRPr="007259AC" w:rsidRDefault="00AC70BC" w:rsidP="00AC70BC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инновационная</w:t>
      </w:r>
      <w:r w:rsidRPr="007259AC">
        <w:rPr>
          <w:bCs/>
          <w:color w:val="000000"/>
          <w:sz w:val="28"/>
          <w:szCs w:val="28"/>
        </w:rPr>
        <w:t xml:space="preserve"> активност</w:t>
      </w:r>
      <w:r>
        <w:rPr>
          <w:bCs/>
          <w:color w:val="000000"/>
          <w:sz w:val="28"/>
          <w:szCs w:val="28"/>
        </w:rPr>
        <w:t>ь</w:t>
      </w:r>
      <w:r w:rsidRPr="007259A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организаций,</w:t>
      </w:r>
      <w:r w:rsidRPr="00546C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осуществляющих образовательную деятельность,</w:t>
      </w:r>
    </w:p>
    <w:p w:rsidR="00AC70BC" w:rsidRDefault="00AC70BC" w:rsidP="00AC70BC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отчеты</w:t>
      </w:r>
      <w:r w:rsidRPr="00546C6A">
        <w:rPr>
          <w:bCs/>
          <w:color w:val="000000"/>
          <w:sz w:val="28"/>
          <w:szCs w:val="28"/>
        </w:rPr>
        <w:t xml:space="preserve"> о </w:t>
      </w:r>
      <w:proofErr w:type="spellStart"/>
      <w:r w:rsidRPr="00546C6A">
        <w:rPr>
          <w:bCs/>
          <w:color w:val="000000"/>
          <w:sz w:val="28"/>
          <w:szCs w:val="28"/>
        </w:rPr>
        <w:t>самообследовании</w:t>
      </w:r>
      <w:proofErr w:type="spellEnd"/>
      <w:r w:rsidRPr="00546C6A">
        <w:rPr>
          <w:bCs/>
          <w:color w:val="000000"/>
          <w:sz w:val="28"/>
          <w:szCs w:val="28"/>
        </w:rPr>
        <w:t xml:space="preserve"> за три учебных года</w:t>
      </w:r>
      <w:r>
        <w:rPr>
          <w:bCs/>
          <w:color w:val="000000"/>
          <w:sz w:val="28"/>
          <w:szCs w:val="28"/>
        </w:rPr>
        <w:t xml:space="preserve"> (в  первую очередь с целью определения</w:t>
      </w:r>
      <w:r w:rsidRPr="00546C6A">
        <w:rPr>
          <w:bCs/>
          <w:color w:val="000000"/>
          <w:sz w:val="28"/>
          <w:szCs w:val="28"/>
        </w:rPr>
        <w:t xml:space="preserve"> степени глубины погружения во все вопросы обеспечения качества образования,</w:t>
      </w:r>
      <w:r>
        <w:rPr>
          <w:bCs/>
          <w:color w:val="000000"/>
          <w:sz w:val="28"/>
          <w:szCs w:val="28"/>
        </w:rPr>
        <w:t xml:space="preserve"> </w:t>
      </w:r>
      <w:r w:rsidRPr="00546C6A">
        <w:rPr>
          <w:bCs/>
          <w:color w:val="000000"/>
          <w:sz w:val="28"/>
          <w:szCs w:val="28"/>
        </w:rPr>
        <w:t>актуальности  векторов направлений развития образовательной организации</w:t>
      </w:r>
      <w:r>
        <w:rPr>
          <w:bCs/>
          <w:color w:val="000000"/>
          <w:sz w:val="28"/>
          <w:szCs w:val="28"/>
        </w:rPr>
        <w:t>),</w:t>
      </w:r>
    </w:p>
    <w:p w:rsidR="00AC70BC" w:rsidRDefault="00AC70BC" w:rsidP="00AC70BC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иные актуальные информационные ресурсы.</w:t>
      </w:r>
    </w:p>
    <w:p w:rsidR="00AC70BC" w:rsidRDefault="00AC70BC" w:rsidP="00AC70BC">
      <w:pPr>
        <w:tabs>
          <w:tab w:val="num" w:pos="0"/>
        </w:tabs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2.4. </w:t>
      </w:r>
      <w:r>
        <w:rPr>
          <w:color w:val="000000"/>
          <w:sz w:val="28"/>
          <w:szCs w:val="28"/>
        </w:rPr>
        <w:t>По результатам анализа информации, указанной в пункте 2.3 настоящего Порядка, для распределения всех объектов контроля по категориям риска применяются следующие критерии:</w:t>
      </w:r>
    </w:p>
    <w:p w:rsidR="00AC70BC" w:rsidRPr="008113E5" w:rsidRDefault="00AC70BC" w:rsidP="00AC7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наличие или отсутствие нарушений, </w:t>
      </w:r>
      <w:r>
        <w:rPr>
          <w:rFonts w:ascii="Times New Roman" w:hAnsi="Times New Roman" w:cs="Times New Roman"/>
          <w:sz w:val="28"/>
          <w:szCs w:val="28"/>
        </w:rPr>
        <w:t xml:space="preserve">выявленных по результатам  </w:t>
      </w:r>
      <w:r w:rsidRPr="008113E5">
        <w:rPr>
          <w:rFonts w:ascii="Times New Roman" w:hAnsi="Times New Roman" w:cs="Times New Roman"/>
          <w:sz w:val="28"/>
          <w:szCs w:val="28"/>
        </w:rPr>
        <w:t>проведенных проверок;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8113E5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13E5">
        <w:rPr>
          <w:rFonts w:ascii="Times New Roman" w:hAnsi="Times New Roman" w:cs="Times New Roman"/>
          <w:sz w:val="28"/>
          <w:szCs w:val="28"/>
        </w:rPr>
        <w:t xml:space="preserve"> предписаний, выданных по результатам плановых и внеплановых проверок;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наличие или отсутствие обращений граждан по вопросам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113E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наличие сведений о нарушении законодательства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113E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3E5">
        <w:rPr>
          <w:rFonts w:ascii="Times New Roman" w:hAnsi="Times New Roman" w:cs="Times New Roman"/>
          <w:sz w:val="28"/>
          <w:szCs w:val="28"/>
        </w:rPr>
        <w:t>, поступивших от других органов государственного контроля (надзора), органов прокуратуры;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>наличие положительной динамики образовательных дос</w:t>
      </w:r>
      <w:r>
        <w:rPr>
          <w:rFonts w:ascii="Times New Roman" w:hAnsi="Times New Roman" w:cs="Times New Roman"/>
          <w:sz w:val="28"/>
          <w:szCs w:val="28"/>
        </w:rPr>
        <w:t>тижений обучающихся</w:t>
      </w:r>
      <w:r w:rsidRPr="008113E5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корреляции процедур внешней и внутренней систем оценки качества образования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>инновационная активность образовательных организаций;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наличие или отсутствие вступивших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 xml:space="preserve">в законную силу постановлений о привлечении к административной ответственности за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113E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>.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113E5">
        <w:rPr>
          <w:rFonts w:ascii="Times New Roman" w:hAnsi="Times New Roman" w:cs="Times New Roman"/>
          <w:sz w:val="28"/>
          <w:szCs w:val="28"/>
        </w:rPr>
        <w:t>На основании критерие</w:t>
      </w:r>
      <w:r>
        <w:rPr>
          <w:rFonts w:ascii="Times New Roman" w:hAnsi="Times New Roman" w:cs="Times New Roman"/>
          <w:sz w:val="28"/>
          <w:szCs w:val="28"/>
        </w:rPr>
        <w:t>в, указанных в пункте 2.4 настоящего Порядка,</w:t>
      </w:r>
      <w:r w:rsidRPr="0081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 на территории Ленинградской области, распределяются следующим образом: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Первая </w:t>
      </w:r>
      <w:r>
        <w:rPr>
          <w:rFonts w:ascii="Times New Roman" w:hAnsi="Times New Roman" w:cs="Times New Roman"/>
          <w:sz w:val="28"/>
          <w:szCs w:val="28"/>
        </w:rPr>
        <w:t>категория – объекты контроля «высокой зоны риска»</w:t>
      </w:r>
      <w:r w:rsidRPr="008113E5">
        <w:rPr>
          <w:rFonts w:ascii="Times New Roman" w:hAnsi="Times New Roman" w:cs="Times New Roman"/>
          <w:sz w:val="28"/>
          <w:szCs w:val="28"/>
        </w:rPr>
        <w:t>: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показывающие стабильно низкие результаты </w:t>
      </w:r>
      <w:r>
        <w:rPr>
          <w:rFonts w:ascii="Times New Roman" w:hAnsi="Times New Roman" w:cs="Times New Roman"/>
          <w:sz w:val="28"/>
          <w:szCs w:val="28"/>
        </w:rPr>
        <w:t>образовательных достижений обучающихся (с учетом корреляции процедур внешней и внутренней систем оценки качества образования)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были выявлены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113E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8113E5">
        <w:rPr>
          <w:rFonts w:ascii="Times New Roman" w:hAnsi="Times New Roman" w:cs="Times New Roman"/>
          <w:sz w:val="28"/>
          <w:szCs w:val="28"/>
        </w:rPr>
        <w:t>включая грубые нарушения лицензионных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исполнению выданных предписаний об устранении выявленных нарушений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поступали жалобы и обращения</w:t>
      </w:r>
      <w:r>
        <w:rPr>
          <w:rFonts w:ascii="Times New Roman" w:hAnsi="Times New Roman" w:cs="Times New Roman"/>
          <w:sz w:val="28"/>
          <w:szCs w:val="28"/>
        </w:rPr>
        <w:t>, с фактами, которые были подтверждены при рассмотрении обращений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Вторая </w:t>
      </w:r>
      <w:r>
        <w:rPr>
          <w:rFonts w:ascii="Times New Roman" w:hAnsi="Times New Roman" w:cs="Times New Roman"/>
          <w:sz w:val="28"/>
          <w:szCs w:val="28"/>
        </w:rPr>
        <w:t>категория – объекты контроля «средней зоны риска»</w:t>
      </w:r>
      <w:r w:rsidRPr="008113E5">
        <w:rPr>
          <w:rFonts w:ascii="Times New Roman" w:hAnsi="Times New Roman" w:cs="Times New Roman"/>
          <w:sz w:val="28"/>
          <w:szCs w:val="28"/>
        </w:rPr>
        <w:t>: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показывающие стабильный уровень образовательных достижений обучающихся </w:t>
      </w:r>
      <w:r>
        <w:rPr>
          <w:rFonts w:ascii="Times New Roman" w:hAnsi="Times New Roman" w:cs="Times New Roman"/>
          <w:sz w:val="28"/>
          <w:szCs w:val="28"/>
        </w:rPr>
        <w:t>(с учетом корреляции процедур внешней и внутренней систем оценки качества образования)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не было выявлено грубых на</w:t>
      </w:r>
      <w:r>
        <w:rPr>
          <w:rFonts w:ascii="Times New Roman" w:hAnsi="Times New Roman" w:cs="Times New Roman"/>
          <w:sz w:val="28"/>
          <w:szCs w:val="28"/>
        </w:rPr>
        <w:t>рушений лицензионных требований;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проверок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рассмотрении отчетов об исполнении выданных предписаний об устранении выявленных нарушений) </w:t>
      </w:r>
      <w:r w:rsidRPr="008113E5">
        <w:rPr>
          <w:rFonts w:ascii="Times New Roman" w:hAnsi="Times New Roman" w:cs="Times New Roman"/>
          <w:sz w:val="28"/>
          <w:szCs w:val="28"/>
        </w:rPr>
        <w:t xml:space="preserve">были выявлены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8113E5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они были устранены в ходе проверки,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деятельность, которых </w:t>
      </w:r>
      <w:r w:rsidRPr="008113E5">
        <w:rPr>
          <w:rFonts w:ascii="Times New Roman" w:hAnsi="Times New Roman" w:cs="Times New Roman"/>
          <w:sz w:val="28"/>
          <w:szCs w:val="28"/>
        </w:rPr>
        <w:t>поступали жалобы и обращения</w:t>
      </w:r>
      <w:r>
        <w:rPr>
          <w:rFonts w:ascii="Times New Roman" w:hAnsi="Times New Roman" w:cs="Times New Roman"/>
          <w:sz w:val="28"/>
          <w:szCs w:val="28"/>
        </w:rPr>
        <w:t>, с фактами, которые были не подтверждены при рассмотрении обращений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Третья </w:t>
      </w:r>
      <w:r>
        <w:rPr>
          <w:rFonts w:ascii="Times New Roman" w:hAnsi="Times New Roman" w:cs="Times New Roman"/>
          <w:sz w:val="28"/>
          <w:szCs w:val="28"/>
        </w:rPr>
        <w:t>категория – объекты контроля «вне зоны риска»</w:t>
      </w:r>
      <w:r w:rsidRPr="008113E5">
        <w:rPr>
          <w:rFonts w:ascii="Times New Roman" w:hAnsi="Times New Roman" w:cs="Times New Roman"/>
          <w:sz w:val="28"/>
          <w:szCs w:val="28"/>
        </w:rPr>
        <w:t>: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показывающие стабильно высокий уровень образовательных достижений </w:t>
      </w:r>
      <w:r w:rsidRPr="008113E5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(с учетом корреляции процедур внешней и внутренней систем оценки качества образования)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не выявлены нарушения законодательства </w:t>
      </w:r>
      <w:r>
        <w:rPr>
          <w:rFonts w:ascii="Times New Roman" w:hAnsi="Times New Roman" w:cs="Times New Roman"/>
          <w:sz w:val="28"/>
          <w:szCs w:val="28"/>
        </w:rPr>
        <w:t>об о</w:t>
      </w:r>
      <w:r w:rsidRPr="008113E5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13E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рассмотрении отчетов об исполнении выданных предписаний об устранении выявленных нарушений)</w:t>
      </w:r>
      <w:r w:rsidRPr="008113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3E5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высокую инновационную активность;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13E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8113E5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8113E5">
        <w:rPr>
          <w:rFonts w:ascii="Times New Roman" w:hAnsi="Times New Roman" w:cs="Times New Roman"/>
          <w:sz w:val="28"/>
          <w:szCs w:val="28"/>
        </w:rPr>
        <w:t xml:space="preserve"> которых не посту</w:t>
      </w:r>
      <w:r>
        <w:rPr>
          <w:rFonts w:ascii="Times New Roman" w:hAnsi="Times New Roman" w:cs="Times New Roman"/>
          <w:sz w:val="28"/>
          <w:szCs w:val="28"/>
        </w:rPr>
        <w:t>пали обращения и жалобы граждан.</w:t>
      </w:r>
    </w:p>
    <w:p w:rsidR="00AC70BC" w:rsidRPr="008113E5" w:rsidRDefault="00AC70BC" w:rsidP="00AC70B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2.6. </w:t>
      </w:r>
      <w:r w:rsidRPr="008113E5">
        <w:rPr>
          <w:rFonts w:ascii="Times New Roman" w:hAnsi="Times New Roman" w:cs="Times New Roman"/>
          <w:sz w:val="28"/>
          <w:szCs w:val="28"/>
        </w:rPr>
        <w:t>При распределении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Pr="0081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</w:t>
      </w:r>
      <w:r w:rsidRPr="008113E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категории риска</w:t>
      </w:r>
      <w:r w:rsidRPr="008113E5">
        <w:rPr>
          <w:rFonts w:ascii="Times New Roman" w:hAnsi="Times New Roman" w:cs="Times New Roman"/>
          <w:sz w:val="28"/>
          <w:szCs w:val="28"/>
        </w:rPr>
        <w:t>: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«высокую зону риска»</w:t>
      </w:r>
      <w:r w:rsidRPr="008113E5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Pr="008113E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 в</w:t>
      </w:r>
      <w:r w:rsidRPr="008113E5">
        <w:rPr>
          <w:rFonts w:ascii="Times New Roman" w:hAnsi="Times New Roman" w:cs="Times New Roman"/>
          <w:sz w:val="28"/>
          <w:szCs w:val="28"/>
        </w:rPr>
        <w:t xml:space="preserve"> наличии хотя бы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8113E5">
        <w:rPr>
          <w:rFonts w:ascii="Times New Roman" w:hAnsi="Times New Roman" w:cs="Times New Roman"/>
          <w:sz w:val="28"/>
          <w:szCs w:val="28"/>
        </w:rPr>
        <w:t xml:space="preserve"> из критериев, </w:t>
      </w:r>
      <w:r>
        <w:rPr>
          <w:rFonts w:ascii="Times New Roman" w:hAnsi="Times New Roman" w:cs="Times New Roman"/>
          <w:sz w:val="28"/>
          <w:szCs w:val="28"/>
        </w:rPr>
        <w:t>отнесенных к данной</w:t>
      </w:r>
      <w:r w:rsidRPr="0081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 риска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Pr="008113E5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«среднюю зону риска» включаются </w:t>
      </w:r>
      <w:r w:rsidRPr="008113E5">
        <w:rPr>
          <w:rFonts w:ascii="Times New Roman" w:hAnsi="Times New Roman" w:cs="Times New Roman"/>
          <w:sz w:val="28"/>
          <w:szCs w:val="28"/>
        </w:rPr>
        <w:t xml:space="preserve">организации, не подпадающие под критерии первой </w:t>
      </w:r>
      <w:r>
        <w:rPr>
          <w:rFonts w:ascii="Times New Roman" w:hAnsi="Times New Roman" w:cs="Times New Roman"/>
          <w:sz w:val="28"/>
          <w:szCs w:val="28"/>
        </w:rPr>
        <w:t>категории риска («высокая зона риска»)</w:t>
      </w:r>
      <w:r w:rsidRPr="008113E5">
        <w:rPr>
          <w:rFonts w:ascii="Times New Roman" w:hAnsi="Times New Roman" w:cs="Times New Roman"/>
          <w:sz w:val="28"/>
          <w:szCs w:val="28"/>
        </w:rPr>
        <w:t xml:space="preserve">, но имеющие </w:t>
      </w:r>
      <w:r>
        <w:rPr>
          <w:rFonts w:ascii="Times New Roman" w:hAnsi="Times New Roman" w:cs="Times New Roman"/>
          <w:sz w:val="28"/>
          <w:szCs w:val="28"/>
        </w:rPr>
        <w:t xml:space="preserve">в наличии </w:t>
      </w:r>
      <w:r w:rsidRPr="008113E5">
        <w:rPr>
          <w:rFonts w:ascii="Times New Roman" w:hAnsi="Times New Roman" w:cs="Times New Roman"/>
          <w:sz w:val="28"/>
          <w:szCs w:val="28"/>
        </w:rPr>
        <w:t xml:space="preserve">хотя бы один из критериев второй </w:t>
      </w:r>
      <w:r>
        <w:rPr>
          <w:rFonts w:ascii="Times New Roman" w:hAnsi="Times New Roman" w:cs="Times New Roman"/>
          <w:sz w:val="28"/>
          <w:szCs w:val="28"/>
        </w:rPr>
        <w:t>категории риска («средняя зона риска»)</w:t>
      </w:r>
      <w:r w:rsidRPr="008113E5">
        <w:rPr>
          <w:rFonts w:ascii="Times New Roman" w:hAnsi="Times New Roman" w:cs="Times New Roman"/>
          <w:sz w:val="28"/>
          <w:szCs w:val="28"/>
        </w:rPr>
        <w:t>;</w:t>
      </w:r>
    </w:p>
    <w:p w:rsidR="00AC70BC" w:rsidRDefault="00AC70BC" w:rsidP="00AC7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третью категорию «вне з</w:t>
      </w:r>
      <w:r w:rsidRPr="008113E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 риска» включаются</w:t>
      </w:r>
      <w:r w:rsidRPr="008113E5">
        <w:rPr>
          <w:rFonts w:ascii="Times New Roman" w:hAnsi="Times New Roman" w:cs="Times New Roman"/>
          <w:sz w:val="28"/>
          <w:szCs w:val="28"/>
        </w:rPr>
        <w:t xml:space="preserve"> организации, не по</w:t>
      </w:r>
      <w:r>
        <w:rPr>
          <w:rFonts w:ascii="Times New Roman" w:hAnsi="Times New Roman" w:cs="Times New Roman"/>
          <w:sz w:val="28"/>
          <w:szCs w:val="28"/>
        </w:rPr>
        <w:t>павшие</w:t>
      </w:r>
      <w:r w:rsidRPr="008113E5">
        <w:rPr>
          <w:rFonts w:ascii="Times New Roman" w:hAnsi="Times New Roman" w:cs="Times New Roman"/>
          <w:sz w:val="28"/>
          <w:szCs w:val="28"/>
        </w:rPr>
        <w:t xml:space="preserve"> под критерии первой и второй </w:t>
      </w:r>
      <w:r>
        <w:rPr>
          <w:rFonts w:ascii="Times New Roman" w:hAnsi="Times New Roman" w:cs="Times New Roman"/>
          <w:sz w:val="28"/>
          <w:szCs w:val="28"/>
        </w:rPr>
        <w:t>категорий риска.</w:t>
      </w:r>
    </w:p>
    <w:p w:rsidR="00510A87" w:rsidRDefault="00510A87"/>
    <w:sectPr w:rsidR="00510A87" w:rsidSect="00AC70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107C"/>
    <w:multiLevelType w:val="hybridMultilevel"/>
    <w:tmpl w:val="D36A1C5E"/>
    <w:lvl w:ilvl="0" w:tplc="24FE97EC">
      <w:start w:val="2"/>
      <w:numFmt w:val="decimal"/>
      <w:lvlText w:val="%1."/>
      <w:lvlJc w:val="left"/>
      <w:pPr>
        <w:ind w:left="19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6CE08A2"/>
    <w:multiLevelType w:val="hybridMultilevel"/>
    <w:tmpl w:val="E9D06F0C"/>
    <w:lvl w:ilvl="0" w:tplc="847271F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C"/>
    <w:rsid w:val="00510A87"/>
    <w:rsid w:val="00A1276C"/>
    <w:rsid w:val="00A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BC"/>
    <w:pPr>
      <w:ind w:left="720"/>
      <w:contextualSpacing/>
    </w:pPr>
  </w:style>
  <w:style w:type="paragraph" w:customStyle="1" w:styleId="ConsPlusNormal">
    <w:name w:val="ConsPlusNormal"/>
    <w:rsid w:val="00AC7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BC"/>
    <w:pPr>
      <w:ind w:left="720"/>
      <w:contextualSpacing/>
    </w:pPr>
  </w:style>
  <w:style w:type="paragraph" w:customStyle="1" w:styleId="ConsPlusNormal">
    <w:name w:val="ConsPlusNormal"/>
    <w:rsid w:val="00AC70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Остапова</dc:creator>
  <cp:keywords/>
  <dc:description/>
  <cp:lastModifiedBy>Марина Александровна Остапова</cp:lastModifiedBy>
  <cp:revision>2</cp:revision>
  <dcterms:created xsi:type="dcterms:W3CDTF">2019-02-19T07:57:00Z</dcterms:created>
  <dcterms:modified xsi:type="dcterms:W3CDTF">2019-02-19T07:59:00Z</dcterms:modified>
</cp:coreProperties>
</file>