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Послание Президента Российской Федерации Федеральному Собранию Российской Федерации 4 декабря 2014 года (Извлечение)</w:t>
      </w:r>
    </w:p>
    <w:p>
      <w:pPr>
        <w:pStyle w:val="Heading2"/>
        <w:rPr/>
      </w:pPr>
      <w:r>
        <w:rPr/>
        <w:t>Послание Президента Российской Федерации Федеральному Собранию Российской Федерации 4 декабря 2014 года (Извлечение)</w:t>
      </w:r>
    </w:p>
    <w:p>
      <w:pPr>
        <w:pStyle w:val="TextBody"/>
        <w:rPr/>
      </w:pPr>
      <w:r>
        <w:rPr/>
        <w:t>&lt;...&gt;«Образование, здравоохранение, система социальной помощи должны стать подлинным общественным благом, служить всем гражданам страны. Нельзя имитировать внимание к людям. Нельзя имитировать преподавательскую деятельность, медицинскую, социальную помощь. Надо научиться уважать себя и вспомнить такое важное понятие, как репутация, что из репутации конкретных больниц, школ, университетов, социальных учреждений складывается общая репутация страны.</w:t>
      </w:r>
    </w:p>
    <w:p>
      <w:pPr>
        <w:pStyle w:val="TextBody"/>
        <w:rPr/>
      </w:pPr>
      <w:r>
        <w:rPr/>
        <w:t>Гражданина не должно заботить, где он получает социальную услугу – в государственной, муниципальной, частной организации. Его право – обратиться к тем, кто будет работать профессионально, с душой, с полной отдачей...</w:t>
      </w:r>
    </w:p>
    <w:p>
      <w:pPr>
        <w:pStyle w:val="TextBody"/>
        <w:spacing w:before="0" w:after="283"/>
        <w:rPr/>
      </w:pPr>
      <w:r>
        <w:rPr/>
        <w:t>Необходимо запустить механизм независимой оценки качества услуг, обеспечить открытость информации о работе учреждений социальной сферы.» &lt;...&gt;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