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73" w:rsidRDefault="007A3073" w:rsidP="007A30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Ленинградский областной институт развития образования</w:t>
      </w:r>
    </w:p>
    <w:p w:rsidR="007A3073" w:rsidRDefault="007A3073" w:rsidP="007A30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073" w:rsidRPr="007A3073" w:rsidRDefault="007A3073" w:rsidP="007A3073">
      <w:pPr>
        <w:jc w:val="center"/>
        <w:rPr>
          <w:rFonts w:ascii="Times New Roman" w:hAnsi="Times New Roman"/>
          <w:b/>
          <w:sz w:val="28"/>
          <w:szCs w:val="28"/>
        </w:rPr>
      </w:pPr>
      <w:r w:rsidRPr="007A3073">
        <w:rPr>
          <w:rFonts w:ascii="Times New Roman" w:hAnsi="Times New Roman"/>
          <w:b/>
          <w:sz w:val="28"/>
          <w:szCs w:val="28"/>
        </w:rPr>
        <w:t xml:space="preserve">Кафедра начального общего образования </w:t>
      </w:r>
    </w:p>
    <w:p w:rsidR="007A3073" w:rsidRPr="007A3073" w:rsidRDefault="007A3073" w:rsidP="007A30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40"/>
          <w:szCs w:val="40"/>
        </w:rPr>
      </w:pPr>
    </w:p>
    <w:p w:rsidR="007A3073" w:rsidRPr="003A4D77" w:rsidRDefault="007A3073" w:rsidP="007A307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>Аналитическая справка</w:t>
      </w:r>
    </w:p>
    <w:p w:rsidR="007A3073" w:rsidRDefault="007A3073" w:rsidP="007A307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 xml:space="preserve"> по </w:t>
      </w:r>
      <w:r w:rsidR="00274388">
        <w:rPr>
          <w:rFonts w:ascii="Times New Roman" w:hAnsi="Times New Roman"/>
          <w:b/>
          <w:sz w:val="32"/>
          <w:szCs w:val="32"/>
        </w:rPr>
        <w:t xml:space="preserve">итогам выполнения </w:t>
      </w:r>
      <w:r w:rsidRPr="003A4D77">
        <w:rPr>
          <w:rFonts w:ascii="Times New Roman" w:hAnsi="Times New Roman"/>
          <w:b/>
          <w:sz w:val="32"/>
          <w:szCs w:val="32"/>
        </w:rPr>
        <w:t xml:space="preserve"> </w:t>
      </w:r>
    </w:p>
    <w:p w:rsidR="007A3073" w:rsidRDefault="007A3073" w:rsidP="007A307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>Всероссийск</w:t>
      </w:r>
      <w:r w:rsidR="00274388">
        <w:rPr>
          <w:rFonts w:ascii="Times New Roman" w:hAnsi="Times New Roman"/>
          <w:b/>
          <w:sz w:val="32"/>
          <w:szCs w:val="32"/>
        </w:rPr>
        <w:t>их</w:t>
      </w:r>
      <w:r w:rsidRPr="003A4D77">
        <w:rPr>
          <w:rFonts w:ascii="Times New Roman" w:hAnsi="Times New Roman"/>
          <w:b/>
          <w:sz w:val="32"/>
          <w:szCs w:val="32"/>
        </w:rPr>
        <w:t xml:space="preserve"> проверочн</w:t>
      </w:r>
      <w:r w:rsidR="00274388">
        <w:rPr>
          <w:rFonts w:ascii="Times New Roman" w:hAnsi="Times New Roman"/>
          <w:b/>
          <w:sz w:val="32"/>
          <w:szCs w:val="32"/>
        </w:rPr>
        <w:t>ых</w:t>
      </w:r>
      <w:r w:rsidRPr="003A4D77">
        <w:rPr>
          <w:rFonts w:ascii="Times New Roman" w:hAnsi="Times New Roman"/>
          <w:b/>
          <w:sz w:val="32"/>
          <w:szCs w:val="32"/>
        </w:rPr>
        <w:t xml:space="preserve"> р</w:t>
      </w:r>
      <w:r w:rsidR="00274388">
        <w:rPr>
          <w:rFonts w:ascii="Times New Roman" w:hAnsi="Times New Roman"/>
          <w:b/>
          <w:sz w:val="32"/>
          <w:szCs w:val="32"/>
        </w:rPr>
        <w:t>абот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A3073" w:rsidRDefault="00274388" w:rsidP="007A307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обучающимися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7A3073" w:rsidRPr="007A3073">
        <w:rPr>
          <w:rFonts w:ascii="Times New Roman" w:hAnsi="Times New Roman"/>
          <w:b/>
          <w:sz w:val="32"/>
          <w:szCs w:val="32"/>
        </w:rPr>
        <w:t xml:space="preserve"> 4 класс</w:t>
      </w:r>
      <w:r>
        <w:rPr>
          <w:rFonts w:ascii="Times New Roman" w:hAnsi="Times New Roman"/>
          <w:b/>
          <w:sz w:val="32"/>
          <w:szCs w:val="32"/>
        </w:rPr>
        <w:t>ов</w:t>
      </w:r>
      <w:r w:rsidR="007A3073" w:rsidRPr="007A3073">
        <w:rPr>
          <w:rFonts w:ascii="Times New Roman" w:hAnsi="Times New Roman"/>
          <w:b/>
          <w:sz w:val="32"/>
          <w:szCs w:val="32"/>
        </w:rPr>
        <w:t xml:space="preserve"> </w:t>
      </w:r>
    </w:p>
    <w:p w:rsidR="00274388" w:rsidRPr="003A4D77" w:rsidRDefault="00274388" w:rsidP="0027438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D77">
        <w:rPr>
          <w:rFonts w:ascii="Times New Roman" w:hAnsi="Times New Roman"/>
          <w:b/>
          <w:sz w:val="32"/>
          <w:szCs w:val="32"/>
        </w:rPr>
        <w:t xml:space="preserve">в общеобразовательных </w:t>
      </w:r>
      <w:r>
        <w:rPr>
          <w:rFonts w:ascii="Times New Roman" w:hAnsi="Times New Roman"/>
          <w:b/>
          <w:sz w:val="32"/>
          <w:szCs w:val="32"/>
        </w:rPr>
        <w:t>учрежден</w:t>
      </w:r>
      <w:r w:rsidRPr="003A4D77">
        <w:rPr>
          <w:rFonts w:ascii="Times New Roman" w:hAnsi="Times New Roman"/>
          <w:b/>
          <w:sz w:val="32"/>
          <w:szCs w:val="32"/>
        </w:rPr>
        <w:t>иях Ленинградской области</w:t>
      </w:r>
    </w:p>
    <w:p w:rsidR="007A3073" w:rsidRPr="003A4D77" w:rsidRDefault="00274388" w:rsidP="007A307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2019году</w:t>
      </w:r>
    </w:p>
    <w:p w:rsidR="007A3073" w:rsidRDefault="007A3073" w:rsidP="007A3073">
      <w:pPr>
        <w:pStyle w:val="Default"/>
        <w:rPr>
          <w:b/>
          <w:color w:val="auto"/>
          <w:sz w:val="40"/>
          <w:szCs w:val="40"/>
        </w:rPr>
      </w:pPr>
    </w:p>
    <w:p w:rsidR="007A3073" w:rsidRDefault="007A3073" w:rsidP="007A3073">
      <w:pPr>
        <w:pStyle w:val="Default"/>
      </w:pPr>
    </w:p>
    <w:p w:rsidR="007A3073" w:rsidRDefault="007A3073" w:rsidP="007A3073">
      <w:pPr>
        <w:pStyle w:val="Default"/>
      </w:pPr>
    </w:p>
    <w:p w:rsidR="007A3073" w:rsidRDefault="007A3073" w:rsidP="007A3073">
      <w:pPr>
        <w:pStyle w:val="Default"/>
      </w:pPr>
    </w:p>
    <w:p w:rsidR="007A3073" w:rsidRDefault="007A3073" w:rsidP="007A307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3073" w:rsidRDefault="007A3073" w:rsidP="007A3073">
      <w:pPr>
        <w:ind w:firstLine="567"/>
        <w:jc w:val="right"/>
        <w:rPr>
          <w:sz w:val="28"/>
          <w:szCs w:val="28"/>
        </w:rPr>
      </w:pPr>
    </w:p>
    <w:p w:rsidR="007A3073" w:rsidRPr="00DD0C1D" w:rsidRDefault="007A3073" w:rsidP="007A3073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A3073" w:rsidRDefault="007A3073" w:rsidP="007A3073">
      <w:pPr>
        <w:pStyle w:val="Default"/>
      </w:pPr>
    </w:p>
    <w:p w:rsidR="007A3073" w:rsidRDefault="007A3073" w:rsidP="007A3073">
      <w:pPr>
        <w:pStyle w:val="Default"/>
      </w:pPr>
    </w:p>
    <w:p w:rsidR="007A3073" w:rsidRDefault="007A3073" w:rsidP="007A3073">
      <w:pPr>
        <w:pStyle w:val="Default"/>
      </w:pPr>
    </w:p>
    <w:p w:rsidR="007A3073" w:rsidRDefault="007A3073" w:rsidP="007A30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7A3073" w:rsidRDefault="007A3073" w:rsidP="007A30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Санкт-Петербург, 2019</w:t>
      </w:r>
      <w:r w:rsidRPr="00326B8A">
        <w:rPr>
          <w:rFonts w:ascii="Times New Roman" w:hAnsi="Times New Roman"/>
          <w:b/>
          <w:sz w:val="28"/>
          <w:szCs w:val="28"/>
        </w:rPr>
        <w:t>г.</w:t>
      </w:r>
    </w:p>
    <w:p w:rsidR="007A3073" w:rsidRDefault="007A3073" w:rsidP="007A307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7A3073" w:rsidRDefault="007A3073" w:rsidP="002401AD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E1AC2" w:rsidRDefault="00CE1AC2" w:rsidP="002401AD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CE1AC2" w:rsidRDefault="00CE1AC2" w:rsidP="002401AD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274388">
        <w:rPr>
          <w:rFonts w:ascii="Times New Roman" w:hAnsi="Times New Roman"/>
          <w:b/>
          <w:sz w:val="28"/>
          <w:szCs w:val="28"/>
        </w:rPr>
        <w:t>Всероссийских проверочных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1AC2" w:rsidRDefault="00CE1AC2" w:rsidP="002401AD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начальной школе в Ленинградской области</w:t>
      </w:r>
    </w:p>
    <w:p w:rsidR="00CE1AC2" w:rsidRDefault="00CE1AC2" w:rsidP="002401AD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(апрель 2019 года)</w:t>
      </w:r>
    </w:p>
    <w:p w:rsidR="00CE1AC2" w:rsidRDefault="00CE1AC2" w:rsidP="002401AD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E1AC2" w:rsidRDefault="00CE1AC2" w:rsidP="002401AD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Всероссийскую проверочную работу (далее ВПР) по русскому языку в 2019 году выполняло </w:t>
      </w:r>
      <w:r w:rsidRPr="00E67D6A">
        <w:rPr>
          <w:rFonts w:ascii="Times New Roman" w:hAnsi="Times New Roman"/>
          <w:bCs/>
          <w:color w:val="000000"/>
          <w:sz w:val="28"/>
          <w:szCs w:val="28"/>
        </w:rPr>
        <w:t>14546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выпускников начальной школы </w:t>
      </w:r>
      <w:r w:rsidRPr="0053263E">
        <w:rPr>
          <w:rFonts w:ascii="Times New Roman" w:hAnsi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326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Сравнительный анализ выполнения данных работ четвероклассниками показал следующие результаты: </w:t>
      </w:r>
    </w:p>
    <w:p w:rsidR="00CE1AC2" w:rsidRPr="0053263E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53263E">
          <w:rPr>
            <w:rFonts w:ascii="Times New Roman" w:hAnsi="Times New Roman"/>
            <w:b/>
            <w:noProof/>
            <w:sz w:val="28"/>
            <w:szCs w:val="28"/>
            <w:lang w:val="en-US"/>
          </w:rPr>
          <w:t>I</w:t>
        </w:r>
        <w:r w:rsidRPr="0053263E">
          <w:rPr>
            <w:rFonts w:ascii="Times New Roman" w:hAnsi="Times New Roman"/>
            <w:b/>
            <w:noProof/>
            <w:sz w:val="28"/>
            <w:szCs w:val="28"/>
          </w:rPr>
          <w:t>.</w:t>
        </w:r>
      </w:smartTag>
      <w:r w:rsidRPr="0053263E"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</w:rPr>
        <w:t>В отличие от предыдущих лет выполнения выпускниками данного вида конрольных работ в 2019 году были предложены различные варианты ВПР, отличаючающиеся по содержаию друг от друга. Однако структуа ВПР осталась неизменной и состояла из двух частей, которые выполнялись обучающимися в два дня. В целом н</w:t>
      </w:r>
      <w:r w:rsidRPr="0053263E">
        <w:rPr>
          <w:rFonts w:ascii="Times New Roman" w:hAnsi="Times New Roman"/>
          <w:sz w:val="28"/>
          <w:szCs w:val="28"/>
        </w:rPr>
        <w:t>а выполнение работы по русскому языку отводилось 90 минут.</w:t>
      </w:r>
    </w:p>
    <w:p w:rsidR="00CE1AC2" w:rsidRPr="0053263E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63E">
        <w:rPr>
          <w:rFonts w:ascii="Times New Roman" w:hAnsi="Times New Roman"/>
          <w:i/>
          <w:sz w:val="28"/>
          <w:szCs w:val="28"/>
        </w:rPr>
        <w:t>Часть 1</w:t>
      </w:r>
      <w:r w:rsidRPr="0053263E">
        <w:rPr>
          <w:rFonts w:ascii="Times New Roman" w:hAnsi="Times New Roman"/>
          <w:sz w:val="28"/>
          <w:szCs w:val="28"/>
        </w:rPr>
        <w:t xml:space="preserve"> содержала 3 задания: диктант (задание 1) и 2 задания по написанному тексту, направленные на выявление сформированности умений по разделам: синтаксис и морфология. </w:t>
      </w:r>
    </w:p>
    <w:p w:rsidR="00CE1AC2" w:rsidRPr="0053263E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63E">
        <w:rPr>
          <w:rFonts w:ascii="Times New Roman" w:hAnsi="Times New Roman"/>
          <w:i/>
          <w:sz w:val="28"/>
          <w:szCs w:val="28"/>
        </w:rPr>
        <w:t xml:space="preserve">Часть 2 </w:t>
      </w:r>
      <w:r w:rsidRPr="0053263E">
        <w:rPr>
          <w:rFonts w:ascii="Times New Roman" w:hAnsi="Times New Roman"/>
          <w:sz w:val="28"/>
          <w:szCs w:val="28"/>
        </w:rPr>
        <w:t xml:space="preserve">содержала 12 заданий, в том числе 10 заданий  по тексту, направленных на проверку уровня сформированности умений по таким разделам русского языка, как: фонетика, </w:t>
      </w:r>
      <w:proofErr w:type="spellStart"/>
      <w:r w:rsidRPr="0053263E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53263E">
        <w:rPr>
          <w:rFonts w:ascii="Times New Roman" w:hAnsi="Times New Roman"/>
          <w:sz w:val="28"/>
          <w:szCs w:val="28"/>
        </w:rPr>
        <w:t xml:space="preserve"> (состав слова), лексика, морфология, синтаксис, развитие речи, работа с текстом.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в</w:t>
      </w:r>
      <w:r w:rsidRPr="0053263E">
        <w:rPr>
          <w:rFonts w:ascii="Times New Roman" w:hAnsi="Times New Roman"/>
          <w:sz w:val="28"/>
          <w:szCs w:val="28"/>
        </w:rPr>
        <w:t>ариант</w:t>
      </w:r>
      <w:r>
        <w:rPr>
          <w:rFonts w:ascii="Times New Roman" w:hAnsi="Times New Roman"/>
          <w:sz w:val="28"/>
          <w:szCs w:val="28"/>
        </w:rPr>
        <w:t>ов</w:t>
      </w:r>
      <w:r w:rsidRPr="0053263E">
        <w:rPr>
          <w:rFonts w:ascii="Times New Roman" w:hAnsi="Times New Roman"/>
          <w:sz w:val="28"/>
          <w:szCs w:val="28"/>
        </w:rPr>
        <w:t xml:space="preserve"> ВПР по русскому языку</w:t>
      </w:r>
      <w:r>
        <w:rPr>
          <w:rFonts w:ascii="Times New Roman" w:hAnsi="Times New Roman"/>
          <w:sz w:val="28"/>
          <w:szCs w:val="28"/>
        </w:rPr>
        <w:t xml:space="preserve">, начиная с 2016 года, </w:t>
      </w:r>
      <w:r w:rsidRPr="00532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 идентичные признаки</w:t>
      </w:r>
      <w:r w:rsidRPr="00687592">
        <w:rPr>
          <w:sz w:val="28"/>
          <w:szCs w:val="28"/>
        </w:rPr>
        <w:t xml:space="preserve">, </w:t>
      </w:r>
      <w:r w:rsidRPr="00FD7BB7">
        <w:rPr>
          <w:rFonts w:ascii="Times New Roman" w:hAnsi="Times New Roman"/>
          <w:sz w:val="28"/>
          <w:szCs w:val="28"/>
        </w:rPr>
        <w:t xml:space="preserve">что дает возможность </w:t>
      </w:r>
      <w:r>
        <w:rPr>
          <w:rFonts w:ascii="Times New Roman" w:hAnsi="Times New Roman"/>
          <w:sz w:val="28"/>
          <w:szCs w:val="28"/>
        </w:rPr>
        <w:t xml:space="preserve">сделать </w:t>
      </w:r>
      <w:r w:rsidRPr="00FD7BB7">
        <w:rPr>
          <w:rFonts w:ascii="Times New Roman" w:hAnsi="Times New Roman"/>
          <w:sz w:val="28"/>
          <w:szCs w:val="28"/>
        </w:rPr>
        <w:t xml:space="preserve">анализ результативности выполнения </w:t>
      </w:r>
      <w:r>
        <w:rPr>
          <w:rFonts w:ascii="Times New Roman" w:hAnsi="Times New Roman"/>
          <w:sz w:val="28"/>
          <w:szCs w:val="28"/>
        </w:rPr>
        <w:t xml:space="preserve">контрольной работы за несколько лет и проследить динамику сформированности УУД у выпускников начальной школы.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263E">
        <w:rPr>
          <w:rFonts w:ascii="Times New Roman" w:hAnsi="Times New Roman"/>
          <w:b/>
          <w:noProof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noProof/>
          <w:sz w:val="28"/>
          <w:szCs w:val="28"/>
        </w:rPr>
        <w:t xml:space="preserve">. </w:t>
      </w:r>
      <w:r w:rsidRPr="007004D2">
        <w:rPr>
          <w:rFonts w:ascii="Times New Roman" w:hAnsi="Times New Roman"/>
          <w:noProof/>
          <w:sz w:val="28"/>
          <w:szCs w:val="28"/>
        </w:rPr>
        <w:t>В 2019 году увеличилось чи</w:t>
      </w:r>
      <w:r>
        <w:rPr>
          <w:rFonts w:ascii="Times New Roman" w:hAnsi="Times New Roman"/>
          <w:noProof/>
          <w:sz w:val="28"/>
          <w:szCs w:val="28"/>
        </w:rPr>
        <w:t>с</w:t>
      </w:r>
      <w:r w:rsidRPr="007004D2">
        <w:rPr>
          <w:rFonts w:ascii="Times New Roman" w:hAnsi="Times New Roman"/>
          <w:noProof/>
          <w:sz w:val="28"/>
          <w:szCs w:val="28"/>
        </w:rPr>
        <w:t>ло выпускников, выполняющих всероссийскую проверочную раб</w:t>
      </w:r>
      <w:r>
        <w:rPr>
          <w:rFonts w:ascii="Times New Roman" w:hAnsi="Times New Roman"/>
          <w:noProof/>
          <w:sz w:val="28"/>
          <w:szCs w:val="28"/>
        </w:rPr>
        <w:t>оту</w:t>
      </w:r>
      <w:r w:rsidRPr="007004D2">
        <w:rPr>
          <w:rFonts w:ascii="Times New Roman" w:hAnsi="Times New Roman"/>
          <w:noProof/>
          <w:sz w:val="28"/>
          <w:szCs w:val="28"/>
        </w:rPr>
        <w:t xml:space="preserve"> по русскому языку, что наглядно видно на </w:t>
      </w:r>
      <w:r>
        <w:rPr>
          <w:rFonts w:ascii="Times New Roman" w:hAnsi="Times New Roman"/>
          <w:noProof/>
          <w:sz w:val="28"/>
          <w:szCs w:val="28"/>
        </w:rPr>
        <w:t>гистограмме</w:t>
      </w:r>
      <w:r w:rsidRPr="007004D2">
        <w:rPr>
          <w:rFonts w:ascii="Times New Roman" w:hAnsi="Times New Roman"/>
          <w:noProof/>
          <w:sz w:val="28"/>
          <w:szCs w:val="28"/>
        </w:rPr>
        <w:t>, приведенной ниже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6D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29pt;height:204.75pt;visibility:visible" o:ole="">
            <v:imagedata r:id="rId7" o:title=""/>
            <o:lock v:ext="edit" aspectratio="f"/>
          </v:shape>
          <o:OLEObject Type="Embed" ProgID="Excel.Sheet.8" ShapeID="Диаграмма 3" DrawAspect="Content" ObjectID="_1628891611" r:id="rId8"/>
        </w:objec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263E">
        <w:rPr>
          <w:rFonts w:ascii="Times New Roman" w:hAnsi="Times New Roman"/>
          <w:b/>
          <w:noProof/>
          <w:sz w:val="28"/>
          <w:szCs w:val="28"/>
          <w:lang w:val="en-US"/>
        </w:rPr>
        <w:t>III</w:t>
      </w:r>
      <w:r w:rsidRPr="0053263E">
        <w:rPr>
          <w:rFonts w:ascii="Times New Roman" w:hAnsi="Times New Roman"/>
          <w:b/>
          <w:noProof/>
          <w:sz w:val="28"/>
          <w:szCs w:val="28"/>
        </w:rPr>
        <w:t>.</w:t>
      </w:r>
      <w:r w:rsidRPr="0053263E">
        <w:rPr>
          <w:rFonts w:ascii="Times New Roman" w:hAnsi="Times New Roman"/>
          <w:noProof/>
          <w:sz w:val="28"/>
          <w:szCs w:val="28"/>
        </w:rPr>
        <w:t xml:space="preserve">  По сравнению с результатами написания ВПР учащимися российских образовательных </w:t>
      </w:r>
      <w:r>
        <w:rPr>
          <w:rFonts w:ascii="Times New Roman" w:hAnsi="Times New Roman"/>
          <w:noProof/>
          <w:sz w:val="28"/>
          <w:szCs w:val="28"/>
        </w:rPr>
        <w:t>организаций выпускники</w:t>
      </w:r>
      <w:r w:rsidRPr="0053263E">
        <w:rPr>
          <w:rFonts w:ascii="Times New Roman" w:hAnsi="Times New Roman"/>
          <w:noProof/>
          <w:sz w:val="28"/>
          <w:szCs w:val="28"/>
        </w:rPr>
        <w:t xml:space="preserve"> Ленинградской школы показали </w:t>
      </w:r>
      <w:r>
        <w:rPr>
          <w:rFonts w:ascii="Times New Roman" w:hAnsi="Times New Roman"/>
          <w:noProof/>
          <w:sz w:val="28"/>
          <w:szCs w:val="28"/>
        </w:rPr>
        <w:t xml:space="preserve">стабильно хорошую </w:t>
      </w:r>
      <w:r w:rsidRPr="0053263E">
        <w:rPr>
          <w:rFonts w:ascii="Times New Roman" w:hAnsi="Times New Roman"/>
          <w:noProof/>
          <w:sz w:val="28"/>
          <w:szCs w:val="28"/>
        </w:rPr>
        <w:t>результативность, чт</w:t>
      </w:r>
      <w:r>
        <w:rPr>
          <w:rFonts w:ascii="Times New Roman" w:hAnsi="Times New Roman"/>
          <w:noProof/>
          <w:sz w:val="28"/>
          <w:szCs w:val="28"/>
        </w:rPr>
        <w:t xml:space="preserve">о отображено на диаграмме. </w:t>
      </w:r>
    </w:p>
    <w:p w:rsidR="00CE1AC2" w:rsidRDefault="00CE1AC2" w:rsidP="004A2FBD">
      <w:pPr>
        <w:spacing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E1AC2" w:rsidRPr="00463A0A" w:rsidRDefault="00CE1AC2" w:rsidP="004A2FBD">
      <w:pPr>
        <w:spacing w:line="360" w:lineRule="auto"/>
        <w:ind w:firstLine="709"/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  <w:r w:rsidRPr="00463A0A">
        <w:rPr>
          <w:rFonts w:ascii="Times New Roman" w:hAnsi="Times New Roman"/>
          <w:b/>
          <w:noProof/>
          <w:sz w:val="28"/>
          <w:szCs w:val="28"/>
        </w:rPr>
        <w:t>Общая диаграмма</w:t>
      </w:r>
      <w:r>
        <w:rPr>
          <w:rFonts w:ascii="Times New Roman" w:hAnsi="Times New Roman"/>
          <w:b/>
          <w:noProof/>
          <w:sz w:val="28"/>
          <w:szCs w:val="28"/>
        </w:rPr>
        <w:t xml:space="preserve"> Ленинградской области и России</w:t>
      </w:r>
      <w:r w:rsidRPr="00463A0A">
        <w:rPr>
          <w:rFonts w:ascii="Times New Roman" w:hAnsi="Times New Roman"/>
          <w:b/>
          <w:noProof/>
          <w:sz w:val="28"/>
          <w:szCs w:val="28"/>
        </w:rPr>
        <w:t xml:space="preserve"> 201</w:t>
      </w:r>
      <w:r>
        <w:rPr>
          <w:rFonts w:ascii="Times New Roman" w:hAnsi="Times New Roman"/>
          <w:b/>
          <w:noProof/>
          <w:sz w:val="28"/>
          <w:szCs w:val="28"/>
        </w:rPr>
        <w:t>9</w:t>
      </w:r>
      <w:r w:rsidRPr="00463A0A">
        <w:rPr>
          <w:rFonts w:ascii="Times New Roman" w:hAnsi="Times New Roman"/>
          <w:b/>
          <w:noProof/>
          <w:sz w:val="28"/>
          <w:szCs w:val="28"/>
        </w:rPr>
        <w:t xml:space="preserve">г.  </w:t>
      </w:r>
    </w:p>
    <w:p w:rsidR="00CE1AC2" w:rsidRDefault="00CE1AC2" w:rsidP="004A2FBD">
      <w:pPr>
        <w:spacing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E1AC2" w:rsidRDefault="00DB0177" w:rsidP="004A2FBD">
      <w:pPr>
        <w:spacing w:line="360" w:lineRule="auto"/>
        <w:ind w:firstLine="709"/>
        <w:rPr>
          <w:rFonts w:ascii="Times New Roman" w:hAnsi="Times New Roman"/>
          <w:b/>
          <w:noProof/>
          <w:sz w:val="28"/>
          <w:szCs w:val="28"/>
        </w:rPr>
      </w:pPr>
      <w:r w:rsidRPr="00DB0177">
        <w:rPr>
          <w:rFonts w:ascii="Tahoma" w:hAnsi="Tahoma" w:cs="Tahoma"/>
          <w:noProof/>
          <w:sz w:val="24"/>
          <w:szCs w:val="24"/>
          <w:lang w:eastAsia="ru-RU"/>
        </w:rPr>
        <w:pict>
          <v:shape id="Рисунок 1" o:spid="_x0000_i1026" type="#_x0000_t75" style="width:436.5pt;height:176.25pt;visibility:visible">
            <v:imagedata r:id="rId9" o:title=""/>
          </v:shape>
        </w:pict>
      </w:r>
    </w:p>
    <w:p w:rsidR="00CE1AC2" w:rsidRDefault="00CE1AC2" w:rsidP="004A2FBD">
      <w:pPr>
        <w:spacing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33CD">
        <w:rPr>
          <w:rFonts w:ascii="Times New Roman" w:hAnsi="Times New Roman"/>
          <w:noProof/>
          <w:sz w:val="28"/>
          <w:szCs w:val="28"/>
        </w:rPr>
        <w:t xml:space="preserve">Сравнительный анализ результатов ВПР </w:t>
      </w:r>
      <w:r>
        <w:rPr>
          <w:rFonts w:ascii="Times New Roman" w:hAnsi="Times New Roman"/>
          <w:noProof/>
          <w:sz w:val="28"/>
          <w:szCs w:val="28"/>
        </w:rPr>
        <w:t xml:space="preserve">по России и Ленинградской области показал следующее: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по Ленинградской области отрицательные «неудовлетворительные» результаты  ниже чем по всей выборке: «2» на 2,11%;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- по России доля  «удовлетворительных» результатов на 0, 72%  ниже,  чем по Ленинградской области 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по Ленинградской области, в отличие от России, отмечается более высокий  процент в получении «хороших» результатов:  «4» на  6,59% больше;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просматривается небольшое снижение оценок «отлично» в Ленинградской области по сравнению со всей выборкой, которое составляет 5,2%. Причина такого снижения в отметках заключается в резком скачке количества учащихся, написавших ВПР на оценку «хорошо»;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целом к</w:t>
      </w:r>
      <w:r w:rsidRPr="00135CE9">
        <w:rPr>
          <w:rFonts w:ascii="Times New Roman" w:hAnsi="Times New Roman"/>
          <w:sz w:val="28"/>
          <w:szCs w:val="28"/>
        </w:rPr>
        <w:t>ачество образования</w:t>
      </w:r>
      <w:r>
        <w:rPr>
          <w:rFonts w:ascii="Times New Roman" w:hAnsi="Times New Roman"/>
          <w:sz w:val="28"/>
          <w:szCs w:val="28"/>
        </w:rPr>
        <w:t xml:space="preserve"> выпускников </w:t>
      </w:r>
      <w:r w:rsidRPr="00135CE9">
        <w:rPr>
          <w:rFonts w:ascii="Times New Roman" w:hAnsi="Times New Roman"/>
          <w:sz w:val="28"/>
          <w:szCs w:val="28"/>
        </w:rPr>
        <w:t xml:space="preserve"> Лен</w:t>
      </w:r>
      <w:r>
        <w:rPr>
          <w:rFonts w:ascii="Times New Roman" w:hAnsi="Times New Roman"/>
          <w:sz w:val="28"/>
          <w:szCs w:val="28"/>
        </w:rPr>
        <w:t>инградской области выше по сравнению с Россией: ЛО – 71%, РФ – 69% (разница в 2%);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успеваемость выпускников Ленинградской области выше, чем по всей выборке: ЛО – 97,49%, РФ – 95%,38 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63E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3263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Сравнительный анализ результатов ВПР по русскому языку 2018г. и 2019г. по Ленинградской области показал положительно-повышающуюся  динамику при переводе первичных баллов в отметки учащихся, что отражено наглядно в диаграмме, расположенной ниже. </w:t>
      </w:r>
    </w:p>
    <w:p w:rsidR="00CE1AC2" w:rsidRDefault="00CE1AC2" w:rsidP="002401AD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66C3">
        <w:rPr>
          <w:rFonts w:ascii="Times New Roman" w:hAnsi="Times New Roman"/>
          <w:b/>
          <w:sz w:val="28"/>
          <w:szCs w:val="28"/>
        </w:rPr>
        <w:t>Общая диаграмма отметок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</w:t>
      </w:r>
    </w:p>
    <w:p w:rsidR="00CE1AC2" w:rsidRDefault="00CE1AC2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4966C3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8-2019г</w:t>
      </w:r>
      <w:r w:rsidRPr="004966C3">
        <w:rPr>
          <w:rFonts w:ascii="Times New Roman" w:hAnsi="Times New Roman"/>
          <w:b/>
          <w:sz w:val="28"/>
          <w:szCs w:val="28"/>
        </w:rPr>
        <w:t>г.</w:t>
      </w:r>
    </w:p>
    <w:p w:rsidR="00CE1AC2" w:rsidRDefault="00CE1AC2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1AC2" w:rsidRPr="004966C3" w:rsidRDefault="00CE1AC2" w:rsidP="004966C3">
      <w:pPr>
        <w:widowControl w:val="0"/>
        <w:autoSpaceDE w:val="0"/>
        <w:autoSpaceDN w:val="0"/>
        <w:adjustRightInd w:val="0"/>
        <w:spacing w:before="13"/>
        <w:ind w:left="15" w:firstLine="709"/>
        <w:jc w:val="center"/>
        <w:rPr>
          <w:rFonts w:ascii="Times New Roman" w:hAnsi="Times New Roman"/>
          <w:b/>
          <w:sz w:val="28"/>
          <w:szCs w:val="28"/>
        </w:rPr>
      </w:pPr>
      <w:r w:rsidRPr="00393E6D">
        <w:rPr>
          <w:rFonts w:ascii="Times New Roman" w:hAnsi="Times New Roman"/>
          <w:b/>
          <w:noProof/>
          <w:sz w:val="28"/>
          <w:szCs w:val="28"/>
          <w:lang w:eastAsia="ru-RU"/>
        </w:rPr>
        <w:object w:dxaOrig="8670" w:dyaOrig="5050">
          <v:shape id="Диаграмма 7" o:spid="_x0000_i1027" type="#_x0000_t75" style="width:416.25pt;height:199.5pt;visibility:visible" o:ole="">
            <v:imagedata r:id="rId10" o:title=""/>
            <o:lock v:ext="edit" aspectratio="f"/>
          </v:shape>
          <o:OLEObject Type="Embed" ProgID="Excel.Sheet.8" ShapeID="Диаграмма 7" DrawAspect="Content" ObjectID="_1628891612" r:id="rId11"/>
        </w:object>
      </w:r>
    </w:p>
    <w:p w:rsidR="00CE1AC2" w:rsidRDefault="00CE1AC2" w:rsidP="00483FD6">
      <w:pPr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CE1AC2" w:rsidRDefault="00CE1AC2" w:rsidP="00463A0A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Сравнительный анализ результативности ВПР по Ленинградской области показал:</w:t>
      </w:r>
    </w:p>
    <w:p w:rsidR="00CE1AC2" w:rsidRDefault="00CE1AC2" w:rsidP="00463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уменьшение</w:t>
      </w:r>
      <w:r w:rsidRPr="00532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263E">
        <w:rPr>
          <w:rFonts w:ascii="Times New Roman" w:hAnsi="Times New Roman"/>
          <w:sz w:val="28"/>
          <w:szCs w:val="28"/>
        </w:rPr>
        <w:t>отрицательных</w:t>
      </w:r>
      <w:r>
        <w:rPr>
          <w:rFonts w:ascii="Times New Roman" w:hAnsi="Times New Roman"/>
          <w:sz w:val="28"/>
          <w:szCs w:val="28"/>
        </w:rPr>
        <w:t>»</w:t>
      </w:r>
      <w:r w:rsidRPr="0053263E">
        <w:rPr>
          <w:rFonts w:ascii="Times New Roman" w:hAnsi="Times New Roman"/>
          <w:sz w:val="28"/>
          <w:szCs w:val="28"/>
        </w:rPr>
        <w:t xml:space="preserve"> отметок в 201</w:t>
      </w:r>
      <w:r>
        <w:rPr>
          <w:rFonts w:ascii="Times New Roman" w:hAnsi="Times New Roman"/>
          <w:sz w:val="28"/>
          <w:szCs w:val="28"/>
        </w:rPr>
        <w:t>9</w:t>
      </w:r>
      <w:r w:rsidRPr="0053263E">
        <w:rPr>
          <w:rFonts w:ascii="Times New Roman" w:hAnsi="Times New Roman"/>
          <w:sz w:val="28"/>
          <w:szCs w:val="28"/>
        </w:rPr>
        <w:t>г. по сравнению с 201</w:t>
      </w:r>
      <w:r>
        <w:rPr>
          <w:rFonts w:ascii="Times New Roman" w:hAnsi="Times New Roman"/>
          <w:sz w:val="28"/>
          <w:szCs w:val="28"/>
        </w:rPr>
        <w:t>8</w:t>
      </w:r>
      <w:r w:rsidRPr="0053263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на 1%;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увеличение отметок «удовлетворительно»  в 2019 году по сравнению с предыдущим годом на 1,6%;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отметок «хорошо» в 2019г. на 0,5%;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отметок «отлично» в 2019г. на 1%;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целом качество начального общего образования в Ленинградской области в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., по сравнению с 2018г., показывает стабильно хороший результат с положительной динамикой на увеличение успеваемости выпускников начальной школы на 1%.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3263E">
        <w:rPr>
          <w:rFonts w:ascii="Times New Roman" w:hAnsi="Times New Roman"/>
          <w:b/>
          <w:sz w:val="28"/>
          <w:szCs w:val="28"/>
        </w:rPr>
        <w:t>.</w:t>
      </w:r>
      <w:r w:rsidRPr="000E5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качества начального общего образования Ленинградской области и России за 2018 и 2019гг.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Default="00CE1AC2" w:rsidP="000E5E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93E6D">
        <w:rPr>
          <w:rFonts w:ascii="Times New Roman" w:hAnsi="Times New Roman"/>
          <w:noProof/>
          <w:sz w:val="28"/>
          <w:szCs w:val="28"/>
          <w:lang w:eastAsia="ru-RU"/>
        </w:rPr>
        <w:object w:dxaOrig="7306" w:dyaOrig="3908">
          <v:shape id="Диаграмма 9" o:spid="_x0000_i1028" type="#_x0000_t75" style="width:365.25pt;height:195.75pt;visibility:visible" o:ole="">
            <v:imagedata r:id="rId12" o:title="" cropbottom="-34f"/>
            <o:lock v:ext="edit" aspectratio="f"/>
          </v:shape>
          <o:OLEObject Type="Embed" ProgID="Excel.Sheet.8" ShapeID="Диаграмма 9" DrawAspect="Content" ObjectID="_1628891613" r:id="rId13"/>
        </w:object>
      </w:r>
    </w:p>
    <w:p w:rsidR="00CE1AC2" w:rsidRDefault="00CE1AC2" w:rsidP="000E5E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 к</w:t>
      </w:r>
      <w:r w:rsidRPr="00135CE9">
        <w:rPr>
          <w:rFonts w:ascii="Times New Roman" w:hAnsi="Times New Roman"/>
          <w:sz w:val="28"/>
          <w:szCs w:val="28"/>
        </w:rPr>
        <w:t>ачеств</w:t>
      </w:r>
      <w:r>
        <w:rPr>
          <w:rFonts w:ascii="Times New Roman" w:hAnsi="Times New Roman"/>
          <w:sz w:val="28"/>
          <w:szCs w:val="28"/>
        </w:rPr>
        <w:t>а</w:t>
      </w:r>
      <w:r w:rsidRPr="0013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 образования за 2018 и 2019 гг.</w:t>
      </w:r>
      <w:r w:rsidRPr="00135CE9">
        <w:rPr>
          <w:rFonts w:ascii="Times New Roman" w:hAnsi="Times New Roman"/>
          <w:sz w:val="28"/>
          <w:szCs w:val="28"/>
        </w:rPr>
        <w:t xml:space="preserve"> показ</w:t>
      </w:r>
      <w:r>
        <w:rPr>
          <w:rFonts w:ascii="Times New Roman" w:hAnsi="Times New Roman"/>
          <w:sz w:val="28"/>
          <w:szCs w:val="28"/>
        </w:rPr>
        <w:t xml:space="preserve">ал: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качества обученности учащихся 4 классов в 2019г. в Ленинградской области по сравнению с Россией на 1,4%;</w:t>
      </w:r>
    </w:p>
    <w:p w:rsidR="00CE1AC2" w:rsidRPr="00135CE9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3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общее незначительное снижение качества обученности выпускников в 2019г. по сравнению с 2018г. на 0,7%, что </w:t>
      </w:r>
      <w:r w:rsidRPr="00135CE9">
        <w:rPr>
          <w:rFonts w:ascii="Times New Roman" w:hAnsi="Times New Roman"/>
          <w:sz w:val="28"/>
          <w:szCs w:val="28"/>
        </w:rPr>
        <w:t>может быть  связан</w:t>
      </w:r>
      <w:r>
        <w:rPr>
          <w:rFonts w:ascii="Times New Roman" w:hAnsi="Times New Roman"/>
          <w:sz w:val="28"/>
          <w:szCs w:val="28"/>
        </w:rPr>
        <w:t>о</w:t>
      </w:r>
      <w:r w:rsidRPr="00135CE9">
        <w:rPr>
          <w:rFonts w:ascii="Times New Roman" w:hAnsi="Times New Roman"/>
          <w:sz w:val="28"/>
          <w:szCs w:val="28"/>
        </w:rPr>
        <w:t>:</w:t>
      </w:r>
    </w:p>
    <w:p w:rsidR="00CE1AC2" w:rsidRDefault="00CE1AC2" w:rsidP="004A2FB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обучением  в общеобразовательных школах</w:t>
      </w:r>
      <w:r w:rsidRPr="00621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детей-мигрантов из</w:t>
      </w:r>
      <w:r w:rsidRPr="00621990">
        <w:rPr>
          <w:rFonts w:ascii="Times New Roman" w:hAnsi="Times New Roman"/>
          <w:sz w:val="28"/>
          <w:szCs w:val="28"/>
        </w:rPr>
        <w:t xml:space="preserve"> близлежащего зарубежья (</w:t>
      </w:r>
      <w:r>
        <w:rPr>
          <w:rFonts w:ascii="Times New Roman" w:hAnsi="Times New Roman"/>
          <w:sz w:val="28"/>
          <w:szCs w:val="28"/>
        </w:rPr>
        <w:t xml:space="preserve">Азербайджана, </w:t>
      </w:r>
      <w:r w:rsidRPr="00621990">
        <w:rPr>
          <w:rFonts w:ascii="Times New Roman" w:hAnsi="Times New Roman"/>
          <w:sz w:val="28"/>
          <w:szCs w:val="28"/>
        </w:rPr>
        <w:t>Узбе</w:t>
      </w:r>
      <w:r>
        <w:rPr>
          <w:rFonts w:ascii="Times New Roman" w:hAnsi="Times New Roman"/>
          <w:sz w:val="28"/>
          <w:szCs w:val="28"/>
        </w:rPr>
        <w:t>кистана, Кыргызстана</w:t>
      </w:r>
      <w:r w:rsidRPr="00621990">
        <w:rPr>
          <w:rFonts w:ascii="Times New Roman" w:hAnsi="Times New Roman"/>
          <w:sz w:val="28"/>
          <w:szCs w:val="28"/>
        </w:rPr>
        <w:t>, Таджикистана и т.д.), большинство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621990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торых не владеют русским языком</w:t>
      </w:r>
      <w:r w:rsidRPr="00621990">
        <w:rPr>
          <w:rFonts w:ascii="Times New Roman" w:hAnsi="Times New Roman"/>
          <w:sz w:val="28"/>
          <w:szCs w:val="28"/>
        </w:rPr>
        <w:t xml:space="preserve"> как в устной, так и в письменной форме</w:t>
      </w:r>
      <w:r>
        <w:rPr>
          <w:rFonts w:ascii="Times New Roman" w:hAnsi="Times New Roman"/>
          <w:sz w:val="28"/>
          <w:szCs w:val="28"/>
        </w:rPr>
        <w:t>;</w:t>
      </w:r>
    </w:p>
    <w:p w:rsidR="00CE1AC2" w:rsidRDefault="00CE1AC2" w:rsidP="004A2FB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1990">
        <w:rPr>
          <w:rFonts w:ascii="Times New Roman" w:hAnsi="Times New Roman"/>
          <w:sz w:val="28"/>
          <w:szCs w:val="28"/>
        </w:rPr>
        <w:lastRenderedPageBreak/>
        <w:t>с некоторыми сложными языковыми категориями и заданиями всероссийск</w:t>
      </w:r>
      <w:r>
        <w:rPr>
          <w:rFonts w:ascii="Times New Roman" w:hAnsi="Times New Roman"/>
          <w:sz w:val="28"/>
          <w:szCs w:val="28"/>
        </w:rPr>
        <w:t>ой контрольной работы, вызвавшими</w:t>
      </w:r>
      <w:r w:rsidRPr="00621990">
        <w:rPr>
          <w:rFonts w:ascii="Times New Roman" w:hAnsi="Times New Roman"/>
          <w:sz w:val="28"/>
          <w:szCs w:val="28"/>
        </w:rPr>
        <w:t xml:space="preserve"> непонимание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CE1AC2" w:rsidRDefault="00CE1AC2" w:rsidP="004A2FB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слабым инструментарием ВПР, не</w:t>
      </w:r>
      <w:r w:rsidRPr="00621990">
        <w:rPr>
          <w:rFonts w:ascii="Times New Roman" w:hAnsi="Times New Roman"/>
          <w:sz w:val="28"/>
          <w:szCs w:val="28"/>
        </w:rPr>
        <w:t>совершенной и однотипной системой оценивания работ, не</w:t>
      </w:r>
      <w:r>
        <w:rPr>
          <w:rFonts w:ascii="Times New Roman" w:hAnsi="Times New Roman"/>
          <w:sz w:val="28"/>
          <w:szCs w:val="28"/>
        </w:rPr>
        <w:t xml:space="preserve"> в полной мере </w:t>
      </w:r>
      <w:r w:rsidRPr="00621990">
        <w:rPr>
          <w:rFonts w:ascii="Times New Roman" w:hAnsi="Times New Roman"/>
          <w:sz w:val="28"/>
          <w:szCs w:val="28"/>
        </w:rPr>
        <w:t xml:space="preserve"> учитывающей </w:t>
      </w:r>
      <w:r>
        <w:rPr>
          <w:rFonts w:ascii="Times New Roman" w:hAnsi="Times New Roman"/>
          <w:sz w:val="28"/>
          <w:szCs w:val="28"/>
        </w:rPr>
        <w:t>особенности восприятия языкового материала младшими школьникам</w:t>
      </w:r>
      <w:r w:rsidRPr="006219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CE1AC2" w:rsidRDefault="00CE1AC2" w:rsidP="004A2FB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2199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огочисленными</w:t>
      </w:r>
      <w:r w:rsidRPr="00621990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ами</w:t>
      </w:r>
      <w:r w:rsidRPr="00621990">
        <w:rPr>
          <w:rFonts w:ascii="Times New Roman" w:hAnsi="Times New Roman"/>
          <w:sz w:val="28"/>
          <w:szCs w:val="28"/>
        </w:rPr>
        <w:t xml:space="preserve"> ВПР и </w:t>
      </w:r>
      <w:r>
        <w:rPr>
          <w:rFonts w:ascii="Times New Roman" w:hAnsi="Times New Roman"/>
          <w:sz w:val="28"/>
          <w:szCs w:val="28"/>
        </w:rPr>
        <w:t xml:space="preserve"> невозможностью однозначного понимания нечетких </w:t>
      </w:r>
      <w:r w:rsidRPr="00621990">
        <w:rPr>
          <w:rFonts w:ascii="Times New Roman" w:hAnsi="Times New Roman"/>
          <w:sz w:val="28"/>
          <w:szCs w:val="28"/>
        </w:rPr>
        <w:t xml:space="preserve"> критериев оценки отдельных заданий разными учителями школ</w:t>
      </w:r>
      <w:r>
        <w:rPr>
          <w:rFonts w:ascii="Times New Roman" w:hAnsi="Times New Roman"/>
          <w:sz w:val="28"/>
          <w:szCs w:val="28"/>
        </w:rPr>
        <w:t>;</w:t>
      </w:r>
    </w:p>
    <w:p w:rsidR="00CE1AC2" w:rsidRDefault="00CE1AC2" w:rsidP="004A2FB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21990">
        <w:rPr>
          <w:rFonts w:ascii="Times New Roman" w:hAnsi="Times New Roman"/>
          <w:sz w:val="28"/>
          <w:szCs w:val="28"/>
        </w:rPr>
        <w:t xml:space="preserve"> недос</w:t>
      </w:r>
      <w:r>
        <w:rPr>
          <w:rFonts w:ascii="Times New Roman" w:hAnsi="Times New Roman"/>
          <w:sz w:val="28"/>
          <w:szCs w:val="28"/>
        </w:rPr>
        <w:t xml:space="preserve">татком опыта и знаний учащихся </w:t>
      </w:r>
      <w:r w:rsidRPr="00621990">
        <w:rPr>
          <w:rFonts w:ascii="Times New Roman" w:hAnsi="Times New Roman"/>
          <w:sz w:val="28"/>
          <w:szCs w:val="28"/>
        </w:rPr>
        <w:t>начальной школы в области осознанного понимания текста</w:t>
      </w:r>
      <w:r>
        <w:rPr>
          <w:rFonts w:ascii="Times New Roman" w:hAnsi="Times New Roman"/>
          <w:sz w:val="28"/>
          <w:szCs w:val="28"/>
        </w:rPr>
        <w:t>;</w:t>
      </w:r>
    </w:p>
    <w:p w:rsidR="00CE1AC2" w:rsidRPr="00621990" w:rsidRDefault="00CE1AC2" w:rsidP="004A2FB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неблагоприятными социальными условиями </w:t>
      </w:r>
      <w:r w:rsidRPr="00621990">
        <w:rPr>
          <w:rFonts w:ascii="Times New Roman" w:hAnsi="Times New Roman"/>
          <w:sz w:val="28"/>
          <w:szCs w:val="28"/>
        </w:rPr>
        <w:t xml:space="preserve"> ряда младших школьников.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060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35CE9">
        <w:rPr>
          <w:rFonts w:ascii="Times New Roman" w:hAnsi="Times New Roman"/>
          <w:sz w:val="28"/>
          <w:szCs w:val="28"/>
        </w:rPr>
        <w:t xml:space="preserve">Статистические данные по качеству обученности четвероклассников  по 18 районам Ленинградской области в </w:t>
      </w:r>
      <w:r>
        <w:rPr>
          <w:rFonts w:ascii="Times New Roman" w:hAnsi="Times New Roman"/>
          <w:sz w:val="28"/>
          <w:szCs w:val="28"/>
        </w:rPr>
        <w:t>2019</w:t>
      </w:r>
      <w:r w:rsidRPr="00135CE9">
        <w:rPr>
          <w:rFonts w:ascii="Times New Roman" w:hAnsi="Times New Roman"/>
          <w:sz w:val="28"/>
          <w:szCs w:val="28"/>
        </w:rPr>
        <w:t xml:space="preserve">г., показали положительную результативность во всех районах, что отражено в </w:t>
      </w:r>
      <w:r>
        <w:rPr>
          <w:rFonts w:ascii="Times New Roman" w:hAnsi="Times New Roman"/>
          <w:sz w:val="28"/>
          <w:szCs w:val="28"/>
        </w:rPr>
        <w:t xml:space="preserve">таблице и на </w:t>
      </w:r>
      <w:r w:rsidRPr="00135CE9">
        <w:rPr>
          <w:rFonts w:ascii="Times New Roman" w:hAnsi="Times New Roman"/>
          <w:sz w:val="28"/>
          <w:szCs w:val="28"/>
        </w:rPr>
        <w:t>диаграмме</w:t>
      </w:r>
      <w:r>
        <w:rPr>
          <w:rFonts w:ascii="Times New Roman" w:hAnsi="Times New Roman"/>
          <w:sz w:val="28"/>
          <w:szCs w:val="28"/>
        </w:rPr>
        <w:t>.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Default="00CE1AC2" w:rsidP="004A2FBD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5CE9">
        <w:rPr>
          <w:rFonts w:ascii="Times New Roman" w:hAnsi="Times New Roman"/>
          <w:b/>
          <w:sz w:val="28"/>
          <w:szCs w:val="28"/>
        </w:rPr>
        <w:t xml:space="preserve">Качество обученности по районам Ленинградской области в </w:t>
      </w:r>
      <w:r>
        <w:rPr>
          <w:rFonts w:ascii="Times New Roman" w:hAnsi="Times New Roman"/>
          <w:b/>
          <w:sz w:val="28"/>
          <w:szCs w:val="28"/>
        </w:rPr>
        <w:t>2019</w:t>
      </w:r>
      <w:r w:rsidRPr="00135CE9">
        <w:rPr>
          <w:rFonts w:ascii="Times New Roman" w:hAnsi="Times New Roman"/>
          <w:b/>
          <w:sz w:val="28"/>
          <w:szCs w:val="28"/>
        </w:rPr>
        <w:t xml:space="preserve">г. </w:t>
      </w:r>
    </w:p>
    <w:p w:rsidR="00CE1AC2" w:rsidRDefault="00CE1AC2" w:rsidP="002401A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5CE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1"/>
        <w:gridCol w:w="552"/>
        <w:gridCol w:w="709"/>
        <w:gridCol w:w="709"/>
        <w:gridCol w:w="709"/>
        <w:gridCol w:w="1984"/>
      </w:tblGrid>
      <w:tr w:rsidR="00CE1AC2" w:rsidRPr="0010139B" w:rsidTr="000E587F">
        <w:trPr>
          <w:trHeight w:hRule="exact" w:val="617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Качество в %</w:t>
            </w:r>
          </w:p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E1AC2" w:rsidRPr="0010139B" w:rsidTr="009744F0">
        <w:trPr>
          <w:trHeight w:hRule="exact" w:val="617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D776E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D776E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D776E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D776E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D776E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D776E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69</w:t>
            </w:r>
          </w:p>
        </w:tc>
      </w:tr>
      <w:tr w:rsidR="00CE1AC2" w:rsidRPr="0010139B" w:rsidTr="00D776EA">
        <w:trPr>
          <w:trHeight w:hRule="exact" w:val="603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Ленинградская обл.</w:t>
            </w:r>
          </w:p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Бокситогорский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Волховский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Кингисеппский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Киришский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Лодейнопольский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lastRenderedPageBreak/>
              <w:t>Ломоносовский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Лужский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Подпорожский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Приозерский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62.3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Сосновоборский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CE1AC2" w:rsidRPr="0010139B" w:rsidTr="000E587F">
        <w:trPr>
          <w:trHeight w:hRule="exact" w:val="290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Тосненский муниципальный район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1AC2" w:rsidRPr="001119D8" w:rsidRDefault="00CE1AC2" w:rsidP="0052706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AC2" w:rsidRPr="001119D8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1119D8"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68</w:t>
            </w:r>
          </w:p>
        </w:tc>
      </w:tr>
    </w:tbl>
    <w:p w:rsidR="00CE1AC2" w:rsidRDefault="00CE1AC2" w:rsidP="005326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1AC2" w:rsidRDefault="00CE1AC2" w:rsidP="0053263E">
      <w:pPr>
        <w:jc w:val="center"/>
        <w:rPr>
          <w:rFonts w:ascii="Times New Roman" w:hAnsi="Times New Roman"/>
          <w:b/>
          <w:sz w:val="28"/>
          <w:szCs w:val="28"/>
        </w:rPr>
      </w:pPr>
      <w:r w:rsidRPr="00393E6D">
        <w:rPr>
          <w:rFonts w:ascii="Times New Roman" w:hAnsi="Times New Roman"/>
          <w:b/>
          <w:noProof/>
          <w:sz w:val="28"/>
          <w:szCs w:val="28"/>
          <w:lang w:eastAsia="ru-RU"/>
        </w:rPr>
        <w:object w:dxaOrig="8495" w:dyaOrig="6470">
          <v:shape id="_x0000_i1029" type="#_x0000_t75" style="width:420.75pt;height:320.25pt" o:ole="">
            <v:imagedata r:id="rId14" o:title=""/>
            <o:lock v:ext="edit" aspectratio="f"/>
          </v:shape>
          <o:OLEObject Type="Embed" ProgID="Excel.Sheet.8" ShapeID="_x0000_i1029" DrawAspect="Content" ObjectID="_1628891614" r:id="rId15"/>
        </w:object>
      </w:r>
    </w:p>
    <w:p w:rsidR="00CE1AC2" w:rsidRDefault="00CE1AC2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Default="00CE1AC2" w:rsidP="00CA20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Pr="00135CE9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CE9">
        <w:rPr>
          <w:rFonts w:ascii="Times New Roman" w:hAnsi="Times New Roman"/>
          <w:sz w:val="28"/>
          <w:szCs w:val="28"/>
        </w:rPr>
        <w:t xml:space="preserve">Сравнительный анализ данных </w:t>
      </w:r>
      <w:r>
        <w:rPr>
          <w:rFonts w:ascii="Times New Roman" w:hAnsi="Times New Roman"/>
          <w:sz w:val="28"/>
          <w:szCs w:val="28"/>
        </w:rPr>
        <w:t xml:space="preserve">по 18 районам Ленобласти </w:t>
      </w:r>
      <w:r w:rsidRPr="00135CE9">
        <w:rPr>
          <w:rFonts w:ascii="Times New Roman" w:hAnsi="Times New Roman"/>
          <w:sz w:val="28"/>
          <w:szCs w:val="28"/>
        </w:rPr>
        <w:t xml:space="preserve">выявил: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Наиболее высокое,</w:t>
      </w:r>
      <w:r w:rsidRPr="0013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 70%, качество обученности</w:t>
      </w:r>
      <w:r w:rsidRPr="0013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выпускников начальной школы </w:t>
      </w:r>
      <w:r w:rsidRPr="00135CE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135CE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CE9">
        <w:rPr>
          <w:rFonts w:ascii="Times New Roman" w:hAnsi="Times New Roman"/>
          <w:sz w:val="28"/>
          <w:szCs w:val="28"/>
        </w:rPr>
        <w:t xml:space="preserve">отмечается в </w:t>
      </w:r>
      <w:r>
        <w:rPr>
          <w:rFonts w:ascii="Times New Roman" w:hAnsi="Times New Roman"/>
          <w:sz w:val="28"/>
          <w:szCs w:val="28"/>
        </w:rPr>
        <w:t>следующих</w:t>
      </w:r>
      <w:r w:rsidRPr="00135CE9">
        <w:rPr>
          <w:rFonts w:ascii="Times New Roman" w:hAnsi="Times New Roman"/>
          <w:sz w:val="28"/>
          <w:szCs w:val="28"/>
        </w:rPr>
        <w:t xml:space="preserve"> районах</w:t>
      </w:r>
      <w:r>
        <w:rPr>
          <w:rFonts w:ascii="Times New Roman" w:hAnsi="Times New Roman"/>
          <w:sz w:val="28"/>
          <w:szCs w:val="28"/>
        </w:rPr>
        <w:t xml:space="preserve"> Ленобласти</w:t>
      </w:r>
      <w:r w:rsidRPr="00135CE9">
        <w:rPr>
          <w:rFonts w:ascii="Times New Roman" w:hAnsi="Times New Roman"/>
          <w:sz w:val="28"/>
          <w:szCs w:val="28"/>
        </w:rPr>
        <w:t xml:space="preserve">: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Сосновоборский (77%);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Волосовский и Кировский (76%);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Кингисеппский </w:t>
      </w:r>
      <w:r w:rsidRPr="00135CE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74</w:t>
      </w:r>
      <w:r w:rsidRPr="00135CE9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Выборский, Подпорожский и Тихвинский (72%);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Бокситогорский, Киришский и </w:t>
      </w:r>
      <w:r w:rsidRPr="00135CE9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sz w:val="28"/>
          <w:szCs w:val="28"/>
        </w:rPr>
        <w:t xml:space="preserve"> (71%).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F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35CE9">
        <w:rPr>
          <w:rFonts w:ascii="Times New Roman" w:hAnsi="Times New Roman"/>
          <w:sz w:val="28"/>
          <w:szCs w:val="28"/>
        </w:rPr>
        <w:t>аиболее низкая результативность</w:t>
      </w:r>
      <w:r>
        <w:rPr>
          <w:rFonts w:ascii="Times New Roman" w:hAnsi="Times New Roman"/>
          <w:sz w:val="28"/>
          <w:szCs w:val="28"/>
        </w:rPr>
        <w:t xml:space="preserve"> в 2019г., ниже 70% по Ленобласти,</w:t>
      </w:r>
      <w:r w:rsidRPr="0013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отмечается </w:t>
      </w:r>
      <w:r w:rsidRPr="00135CE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Приозерском районе (62%).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В остальных районах Ленобласти просматриваются стабильно хорошие результаты качества обучения выпускников начальной школы по русскому языку: в диапазоне от 67% до 69%. 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Средний процент качества обученности выпускников начальной школы Ленинградской области по русскому языку выше в сравнении со всей выборкой на 2% (ЛО – 71%, РФ – 69%).  </w:t>
      </w:r>
    </w:p>
    <w:p w:rsidR="00CE1AC2" w:rsidRPr="000C475C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706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C47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Анализ выполнения заданий контрольной работы по русскому языку выпускниками начальной школы.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780"/>
        <w:gridCol w:w="20"/>
        <w:gridCol w:w="30"/>
      </w:tblGrid>
      <w:tr w:rsidR="00CE1AC2" w:rsidTr="009744F0">
        <w:trPr>
          <w:gridAfter w:val="1"/>
          <w:wAfter w:w="25" w:type="dxa"/>
          <w:trHeight w:hRule="exact" w:val="274"/>
        </w:trPr>
        <w:tc>
          <w:tcPr>
            <w:tcW w:w="10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AC2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Ср. % выполнения заданий группами учащихся</w:t>
            </w:r>
          </w:p>
        </w:tc>
      </w:tr>
      <w:tr w:rsidR="00CE1AC2" w:rsidTr="009744F0">
        <w:trPr>
          <w:gridAfter w:val="1"/>
          <w:wAfter w:w="25" w:type="dxa"/>
          <w:trHeight w:hRule="exact" w:val="16"/>
        </w:trPr>
        <w:tc>
          <w:tcPr>
            <w:tcW w:w="10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AC2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E1AC2" w:rsidTr="009744F0">
        <w:trPr>
          <w:trHeight w:hRule="exact" w:val="5683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CE1AC2" w:rsidRDefault="00DB0177" w:rsidP="009744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DB0177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pict>
                <v:shape id="Рисунок 2" o:spid="_x0000_i1030" type="#_x0000_t75" style="width:483.75pt;height:341.25pt;visibility:visible">
                  <v:imagedata r:id="rId16" o:title=""/>
                </v:shape>
              </w:pic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AC2" w:rsidRDefault="00CE1AC2" w:rsidP="00974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CE1AC2" w:rsidRDefault="00CE1AC2" w:rsidP="000C475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Pr="00FF5EAE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5EAE">
        <w:rPr>
          <w:rFonts w:ascii="Times New Roman" w:hAnsi="Times New Roman"/>
          <w:b/>
          <w:sz w:val="28"/>
          <w:szCs w:val="28"/>
        </w:rPr>
        <w:t xml:space="preserve"> Сравнительный анализ</w:t>
      </w:r>
      <w:r>
        <w:rPr>
          <w:rFonts w:ascii="Times New Roman" w:hAnsi="Times New Roman"/>
          <w:b/>
          <w:sz w:val="28"/>
          <w:szCs w:val="28"/>
        </w:rPr>
        <w:t xml:space="preserve"> результатов выполнения отдельных заданий  показал следующее</w:t>
      </w:r>
      <w:r w:rsidRPr="00FF5EAE">
        <w:rPr>
          <w:rFonts w:ascii="Times New Roman" w:hAnsi="Times New Roman"/>
          <w:b/>
          <w:sz w:val="28"/>
          <w:szCs w:val="28"/>
        </w:rPr>
        <w:t xml:space="preserve">: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Наибольшую проблему у четвероклассников в выполнении заданий контрольной работы по русскому языку вызвали: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задание № 1К1 «</w:t>
      </w:r>
      <w:r w:rsidRPr="000C475C">
        <w:rPr>
          <w:rFonts w:ascii="Times New Roman" w:hAnsi="Times New Roman"/>
          <w:bCs/>
          <w:sz w:val="28"/>
          <w:szCs w:val="28"/>
          <w:lang w:eastAsia="ru-RU"/>
        </w:rPr>
        <w:t xml:space="preserve">Соблюдение </w:t>
      </w:r>
      <w:r>
        <w:rPr>
          <w:rFonts w:ascii="Times New Roman" w:hAnsi="Times New Roman"/>
          <w:bCs/>
          <w:sz w:val="28"/>
          <w:szCs w:val="28"/>
          <w:lang w:eastAsia="ru-RU"/>
        </w:rPr>
        <w:t>орфографических</w:t>
      </w:r>
      <w:r w:rsidRPr="000C475C">
        <w:rPr>
          <w:rFonts w:ascii="Times New Roman" w:hAnsi="Times New Roman"/>
          <w:bCs/>
          <w:sz w:val="28"/>
          <w:szCs w:val="28"/>
          <w:lang w:eastAsia="ru-RU"/>
        </w:rPr>
        <w:t xml:space="preserve"> норм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 написании текста под диктовку</w:t>
      </w:r>
      <w:r w:rsidRPr="000C47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задание № 2 «</w:t>
      </w:r>
      <w:r w:rsidRPr="00AE60DF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>хождение</w:t>
      </w:r>
      <w:r w:rsidRPr="00AE6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60DF">
        <w:rPr>
          <w:rFonts w:ascii="Times New Roman" w:hAnsi="Times New Roman"/>
          <w:sz w:val="28"/>
          <w:szCs w:val="28"/>
          <w:lang w:eastAsia="ru-RU"/>
        </w:rPr>
        <w:t>в тексте предложени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E60DF">
        <w:rPr>
          <w:rFonts w:ascii="Times New Roman" w:hAnsi="Times New Roman"/>
          <w:sz w:val="28"/>
          <w:szCs w:val="28"/>
          <w:lang w:eastAsia="ru-RU"/>
        </w:rPr>
        <w:t xml:space="preserve"> с однородными сказуемыми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подлежащими. Выписывание данного предложения, и подчеркивание од</w:t>
      </w:r>
      <w:r w:rsidRPr="00AE60DF">
        <w:rPr>
          <w:rFonts w:ascii="Times New Roman" w:hAnsi="Times New Roman"/>
          <w:sz w:val="28"/>
          <w:szCs w:val="28"/>
          <w:lang w:eastAsia="ru-RU"/>
        </w:rPr>
        <w:t>нородны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E60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членов предложения</w:t>
      </w:r>
      <w:r w:rsidRPr="00AE60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задание № 13(2) «Указание м</w:t>
      </w:r>
      <w:r w:rsidRPr="00584BF5">
        <w:rPr>
          <w:rFonts w:ascii="Times New Roman" w:hAnsi="Times New Roman"/>
          <w:bCs/>
          <w:sz w:val="28"/>
          <w:szCs w:val="28"/>
          <w:lang w:eastAsia="ru-RU"/>
        </w:rPr>
        <w:t>орфологически</w:t>
      </w:r>
      <w:r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584BF5">
        <w:rPr>
          <w:rFonts w:ascii="Times New Roman" w:hAnsi="Times New Roman"/>
          <w:bCs/>
          <w:sz w:val="28"/>
          <w:szCs w:val="28"/>
          <w:lang w:eastAsia="ru-RU"/>
        </w:rPr>
        <w:t xml:space="preserve"> признак</w:t>
      </w:r>
      <w:r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584BF5">
        <w:rPr>
          <w:rFonts w:ascii="Times New Roman" w:hAnsi="Times New Roman"/>
          <w:bCs/>
          <w:sz w:val="28"/>
          <w:szCs w:val="28"/>
          <w:lang w:eastAsia="ru-RU"/>
        </w:rPr>
        <w:t xml:space="preserve"> одной из форм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обозначенных частей речи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задание № 15 «</w:t>
      </w:r>
      <w:r w:rsidRPr="00AE60DF">
        <w:rPr>
          <w:rFonts w:ascii="TimesNewRoman" w:hAnsi="TimesNewRoman" w:cs="TimesNewRoman"/>
          <w:sz w:val="28"/>
          <w:szCs w:val="28"/>
          <w:lang w:eastAsia="ru-RU"/>
        </w:rPr>
        <w:t xml:space="preserve">Подумай и напиши, в какой жизненной ситуации уместно будет употребить </w:t>
      </w:r>
      <w:r>
        <w:rPr>
          <w:rFonts w:ascii="TimesNewRoman" w:hAnsi="TimesNewRoman" w:cs="TimesNewRoman"/>
          <w:sz w:val="28"/>
          <w:szCs w:val="28"/>
          <w:lang w:eastAsia="ru-RU"/>
        </w:rPr>
        <w:t xml:space="preserve">предложенное </w:t>
      </w:r>
      <w:r w:rsidRPr="00AE60DF">
        <w:rPr>
          <w:rFonts w:ascii="TimesNewRoman" w:hAnsi="TimesNewRoman" w:cs="TimesNewRoman"/>
          <w:sz w:val="28"/>
          <w:szCs w:val="28"/>
          <w:lang w:eastAsia="ru-RU"/>
        </w:rPr>
        <w:t>выражение</w:t>
      </w:r>
      <w:r w:rsidRPr="00AE60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Выпускники начальной школы показали хорошую результативность в выполнении следующих заданий: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задание № 1К2 «</w:t>
      </w:r>
      <w:r w:rsidRPr="000C475C">
        <w:rPr>
          <w:rFonts w:ascii="Times New Roman" w:hAnsi="Times New Roman"/>
          <w:bCs/>
          <w:sz w:val="28"/>
          <w:szCs w:val="28"/>
          <w:lang w:eastAsia="ru-RU"/>
        </w:rPr>
        <w:t>Соблюдение пунктуационных норм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 написании текста под диктовку</w:t>
      </w:r>
      <w:r w:rsidRPr="000C47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E1AC2" w:rsidRPr="00066B9F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задание</w:t>
      </w:r>
      <w:r w:rsidRPr="009F37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 «</w:t>
      </w:r>
      <w:r w:rsidRPr="00066B9F">
        <w:rPr>
          <w:rFonts w:ascii="Times New Roman" w:hAnsi="Times New Roman"/>
          <w:bCs/>
          <w:sz w:val="28"/>
          <w:szCs w:val="28"/>
          <w:lang w:eastAsia="ru-RU"/>
        </w:rPr>
        <w:t>Выпи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сывание обозначенного предложения, подчеркивание </w:t>
      </w:r>
      <w:r w:rsidRPr="00066B9F">
        <w:rPr>
          <w:rFonts w:ascii="Times New Roman" w:hAnsi="Times New Roman"/>
          <w:sz w:val="28"/>
          <w:szCs w:val="28"/>
          <w:lang w:eastAsia="ru-RU"/>
        </w:rPr>
        <w:t>в нём главны</w:t>
      </w:r>
      <w:r>
        <w:rPr>
          <w:rFonts w:ascii="Times New Roman" w:hAnsi="Times New Roman"/>
          <w:sz w:val="28"/>
          <w:szCs w:val="28"/>
          <w:lang w:eastAsia="ru-RU"/>
        </w:rPr>
        <w:t>х членов предложения</w:t>
      </w:r>
      <w:r w:rsidRPr="00066B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задание № 4 «</w:t>
      </w:r>
      <w:r w:rsidRPr="00FC5F4E">
        <w:rPr>
          <w:rFonts w:ascii="Times New Roman" w:hAnsi="Times New Roman"/>
          <w:sz w:val="28"/>
          <w:szCs w:val="28"/>
          <w:lang w:eastAsia="ru-RU"/>
        </w:rPr>
        <w:t>Произнес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FC5F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предложенных слов и расстановка</w:t>
      </w:r>
      <w:r w:rsidRPr="00FC5F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5F4E">
        <w:rPr>
          <w:rFonts w:ascii="Times New Roman" w:hAnsi="Times New Roman"/>
          <w:bCs/>
          <w:sz w:val="28"/>
          <w:szCs w:val="28"/>
          <w:lang w:eastAsia="ru-RU"/>
        </w:rPr>
        <w:t>знак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C5F4E">
        <w:rPr>
          <w:rFonts w:ascii="Times New Roman" w:hAnsi="Times New Roman"/>
          <w:bCs/>
          <w:sz w:val="28"/>
          <w:szCs w:val="28"/>
          <w:lang w:eastAsia="ru-RU"/>
        </w:rPr>
        <w:t xml:space="preserve"> ударения </w:t>
      </w:r>
      <w:r>
        <w:rPr>
          <w:rFonts w:ascii="Times New Roman" w:hAnsi="Times New Roman"/>
          <w:sz w:val="28"/>
          <w:szCs w:val="28"/>
          <w:lang w:eastAsia="ru-RU"/>
        </w:rPr>
        <w:t>над ударными гласными</w:t>
      </w:r>
      <w:r w:rsidRPr="00FC5F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задание № 5 </w:t>
      </w:r>
      <w:r w:rsidRPr="009F37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Нахождение </w:t>
      </w:r>
      <w:r w:rsidRPr="009F37FE">
        <w:rPr>
          <w:rFonts w:ascii="Times New Roman" w:hAnsi="Times New Roman"/>
          <w:sz w:val="28"/>
          <w:szCs w:val="28"/>
          <w:lang w:eastAsia="ru-RU"/>
        </w:rPr>
        <w:t>слова, в котором все согласные звуки звонкие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глухие</w:t>
      </w:r>
      <w:r w:rsidRPr="009F37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F37FE">
        <w:rPr>
          <w:rFonts w:ascii="Times New Roman" w:hAnsi="Times New Roman"/>
          <w:bCs/>
          <w:sz w:val="28"/>
          <w:szCs w:val="28"/>
          <w:lang w:eastAsia="ru-RU"/>
        </w:rPr>
        <w:t>Выпи</w:t>
      </w:r>
      <w:r>
        <w:rPr>
          <w:rFonts w:ascii="Times New Roman" w:hAnsi="Times New Roman"/>
          <w:bCs/>
          <w:sz w:val="28"/>
          <w:szCs w:val="28"/>
          <w:lang w:eastAsia="ru-RU"/>
        </w:rPr>
        <w:t>сывание данного слова</w:t>
      </w:r>
      <w:r w:rsidRPr="009F37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задание № 9 </w:t>
      </w:r>
      <w:r w:rsidRPr="009F37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Понимание лексического значения предложенного слова и его запись</w:t>
      </w:r>
      <w:r w:rsidRPr="009F37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E1AC2" w:rsidRPr="00066B9F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задание № 14 «</w:t>
      </w:r>
      <w:r w:rsidRPr="00066B9F">
        <w:rPr>
          <w:rFonts w:ascii="Times New Roman" w:hAnsi="Times New Roman"/>
          <w:bCs/>
          <w:sz w:val="28"/>
          <w:szCs w:val="28"/>
          <w:lang w:eastAsia="ru-RU"/>
        </w:rPr>
        <w:t>Выпи</w:t>
      </w:r>
      <w:r>
        <w:rPr>
          <w:rFonts w:ascii="Times New Roman" w:hAnsi="Times New Roman"/>
          <w:bCs/>
          <w:sz w:val="28"/>
          <w:szCs w:val="28"/>
          <w:lang w:eastAsia="ru-RU"/>
        </w:rPr>
        <w:t>сывание</w:t>
      </w:r>
      <w:r w:rsidRPr="00066B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66B9F">
        <w:rPr>
          <w:rFonts w:ascii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/>
          <w:sz w:val="28"/>
          <w:szCs w:val="28"/>
          <w:lang w:eastAsia="ru-RU"/>
        </w:rPr>
        <w:t>обозначенного</w:t>
      </w:r>
      <w:r w:rsidRPr="00066B9F">
        <w:rPr>
          <w:rFonts w:ascii="Times New Roman" w:hAnsi="Times New Roman"/>
          <w:sz w:val="28"/>
          <w:szCs w:val="28"/>
          <w:lang w:eastAsia="ru-RU"/>
        </w:rPr>
        <w:t xml:space="preserve"> предложения все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066B9F">
        <w:rPr>
          <w:rFonts w:ascii="Times New Roman" w:hAnsi="Times New Roman"/>
          <w:sz w:val="28"/>
          <w:szCs w:val="28"/>
          <w:lang w:eastAsia="ru-RU"/>
        </w:rPr>
        <w:t xml:space="preserve"> глагол</w:t>
      </w:r>
      <w:r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Pr="00066B9F">
        <w:rPr>
          <w:rFonts w:ascii="Times New Roman" w:hAnsi="Times New Roman"/>
          <w:sz w:val="28"/>
          <w:szCs w:val="28"/>
          <w:lang w:eastAsia="ru-RU"/>
        </w:rPr>
        <w:t>в той ф</w:t>
      </w:r>
      <w:r>
        <w:rPr>
          <w:rFonts w:ascii="Times New Roman" w:hAnsi="Times New Roman"/>
          <w:sz w:val="28"/>
          <w:szCs w:val="28"/>
          <w:lang w:eastAsia="ru-RU"/>
        </w:rPr>
        <w:t>орме, в которой они употреблены</w:t>
      </w:r>
      <w:r w:rsidRPr="00066B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Default="00CE1AC2" w:rsidP="00974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Pr="00FF5EAE" w:rsidRDefault="00CE1AC2" w:rsidP="009744F0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5EAE">
        <w:rPr>
          <w:rFonts w:ascii="Times New Roman" w:hAnsi="Times New Roman"/>
          <w:b/>
          <w:sz w:val="28"/>
          <w:szCs w:val="28"/>
          <w:lang w:val="en-US"/>
        </w:rPr>
        <w:lastRenderedPageBreak/>
        <w:t>VIII</w:t>
      </w:r>
      <w:r w:rsidRPr="00FF5EAE">
        <w:rPr>
          <w:rFonts w:ascii="Times New Roman" w:hAnsi="Times New Roman"/>
          <w:b/>
          <w:sz w:val="28"/>
          <w:szCs w:val="28"/>
        </w:rPr>
        <w:t xml:space="preserve">. Анализ проверяемых </w:t>
      </w:r>
      <w:r w:rsidRPr="00FF5EAE">
        <w:rPr>
          <w:rFonts w:ascii="Times New Roman" w:hAnsi="Times New Roman"/>
          <w:b/>
          <w:bCs/>
          <w:color w:val="000000"/>
          <w:sz w:val="28"/>
          <w:szCs w:val="28"/>
        </w:rPr>
        <w:t>планируемых результатов по русскому языку в соответствии с «Примерной основной образовательной программой начального общего образования»  в соответствии с ФГОС НОО.</w:t>
      </w:r>
    </w:p>
    <w:p w:rsidR="00CE1AC2" w:rsidRPr="00FF5EAE" w:rsidRDefault="00CE1AC2" w:rsidP="009744F0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1AC2" w:rsidRPr="009744F0" w:rsidRDefault="00CE1AC2" w:rsidP="009744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3E6D">
        <w:rPr>
          <w:rFonts w:ascii="Times New Roman" w:hAnsi="Times New Roman"/>
          <w:noProof/>
          <w:sz w:val="28"/>
          <w:szCs w:val="28"/>
          <w:lang w:eastAsia="ru-RU"/>
        </w:rPr>
        <w:object w:dxaOrig="8823" w:dyaOrig="7258">
          <v:shape id="Диаграмма 4" o:spid="_x0000_i1031" type="#_x0000_t75" style="width:414.75pt;height:236.25pt;visibility:visible" o:ole="">
            <v:imagedata r:id="rId17" o:title=""/>
            <o:lock v:ext="edit" aspectratio="f"/>
          </v:shape>
          <o:OLEObject Type="Embed" ProgID="Excel.Sheet.8" ShapeID="Диаграмма 4" DrawAspect="Content" ObjectID="_1628891615" r:id="rId18"/>
        </w:object>
      </w:r>
    </w:p>
    <w:p w:rsidR="00CE1AC2" w:rsidRDefault="00CE1AC2" w:rsidP="005326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Pr="00FF5EAE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5CE9">
        <w:rPr>
          <w:rFonts w:ascii="Times New Roman" w:hAnsi="Times New Roman"/>
          <w:sz w:val="28"/>
          <w:szCs w:val="28"/>
        </w:rPr>
        <w:t xml:space="preserve">Анализ результатов выполнения ВПР по вариантам позволил выделить </w:t>
      </w:r>
      <w:r w:rsidRPr="00FF5EAE">
        <w:rPr>
          <w:rFonts w:ascii="Times New Roman" w:hAnsi="Times New Roman"/>
          <w:b/>
          <w:bCs/>
          <w:sz w:val="28"/>
          <w:szCs w:val="28"/>
        </w:rPr>
        <w:t xml:space="preserve">сильные и слабые стороны в подготовке </w:t>
      </w:r>
      <w:r w:rsidRPr="00FF5EAE">
        <w:rPr>
          <w:rFonts w:ascii="Times New Roman" w:hAnsi="Times New Roman"/>
          <w:b/>
          <w:sz w:val="28"/>
          <w:szCs w:val="28"/>
        </w:rPr>
        <w:t>выпускников начальной школы: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П</w:t>
      </w:r>
      <w:r w:rsidRPr="007125D2">
        <w:rPr>
          <w:rFonts w:ascii="Times New Roman" w:hAnsi="Times New Roman"/>
          <w:sz w:val="28"/>
          <w:szCs w:val="28"/>
        </w:rPr>
        <w:t xml:space="preserve">оложительную динамику сформированности  умений в области фонетики, орфоэпии и лексики </w:t>
      </w:r>
      <w:r w:rsidRPr="007125D2">
        <w:rPr>
          <w:rFonts w:ascii="Times New Roman" w:hAnsi="Times New Roman"/>
          <w:sz w:val="28"/>
          <w:szCs w:val="28"/>
          <w:lang w:eastAsia="ru-RU"/>
        </w:rPr>
        <w:t>(по Ленобласти показатели выше, чем по всей выборке в среднем на 5%)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Наличие трудностей в выполнении заданий, </w:t>
      </w:r>
      <w:r w:rsidRPr="007125D2">
        <w:rPr>
          <w:rFonts w:ascii="Times New Roman" w:hAnsi="Times New Roman"/>
          <w:sz w:val="28"/>
          <w:szCs w:val="28"/>
        </w:rPr>
        <w:t>которые проверяют умения в области орфографии, синтаксиса, морфологии и развити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125D2">
        <w:rPr>
          <w:rFonts w:ascii="Times New Roman" w:hAnsi="Times New Roman"/>
          <w:sz w:val="28"/>
          <w:szCs w:val="28"/>
        </w:rPr>
        <w:t xml:space="preserve">речи. </w:t>
      </w:r>
    </w:p>
    <w:p w:rsidR="00CE1AC2" w:rsidRPr="007125D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</w:t>
      </w:r>
      <w:r>
        <w:rPr>
          <w:rFonts w:ascii="Times New Roman" w:hAnsi="Times New Roman"/>
          <w:sz w:val="28"/>
          <w:szCs w:val="28"/>
          <w:lang w:eastAsia="ru-RU"/>
        </w:rPr>
        <w:t xml:space="preserve">ыпускники Ленобласти </w:t>
      </w:r>
      <w:r w:rsidRPr="007125D2">
        <w:rPr>
          <w:rFonts w:ascii="Times New Roman" w:hAnsi="Times New Roman"/>
          <w:sz w:val="28"/>
          <w:szCs w:val="28"/>
          <w:lang w:eastAsia="ru-RU"/>
        </w:rPr>
        <w:t xml:space="preserve"> 2019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  <w:r w:rsidRPr="007125D2">
        <w:rPr>
          <w:rFonts w:ascii="Times New Roman" w:hAnsi="Times New Roman"/>
          <w:sz w:val="28"/>
          <w:szCs w:val="28"/>
          <w:lang w:eastAsia="ru-RU"/>
        </w:rPr>
        <w:t xml:space="preserve"> показали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недостаточный уровень </w:t>
      </w:r>
      <w:r w:rsidRPr="00FF5EAE">
        <w:rPr>
          <w:rFonts w:ascii="Times New Roman" w:hAnsi="Times New Roman"/>
          <w:b/>
          <w:i/>
          <w:sz w:val="28"/>
          <w:szCs w:val="28"/>
          <w:lang w:eastAsia="ru-RU"/>
        </w:rPr>
        <w:t>сформированности следующих умений</w:t>
      </w:r>
      <w:r w:rsidRPr="007125D2">
        <w:rPr>
          <w:rFonts w:ascii="Times New Roman" w:hAnsi="Times New Roman"/>
          <w:sz w:val="28"/>
          <w:szCs w:val="28"/>
          <w:lang w:eastAsia="ru-RU"/>
        </w:rPr>
        <w:t>:</w:t>
      </w:r>
      <w:r w:rsidRPr="007125D2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CE1AC2" w:rsidRPr="007125D2" w:rsidRDefault="00CE1AC2" w:rsidP="004A2FBD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7125D2">
        <w:rPr>
          <w:rFonts w:ascii="Times New Roman" w:hAnsi="Times New Roman"/>
          <w:sz w:val="28"/>
          <w:szCs w:val="28"/>
          <w:lang w:eastAsia="ru-RU"/>
        </w:rPr>
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нор;</w:t>
      </w:r>
    </w:p>
    <w:p w:rsidR="00CE1AC2" w:rsidRPr="001657A2" w:rsidRDefault="00CE1AC2" w:rsidP="004A2FBD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1657A2">
        <w:rPr>
          <w:rFonts w:ascii="Times New Roman" w:hAnsi="Times New Roman"/>
          <w:color w:val="000000"/>
          <w:sz w:val="28"/>
          <w:szCs w:val="28"/>
        </w:rPr>
        <w:t xml:space="preserve">мение распознавать основную мысль текста при его письменном предъявлении; адекватно формулировать основную мысль в письменной форме, </w:t>
      </w:r>
      <w:r w:rsidRPr="001657A2">
        <w:rPr>
          <w:rFonts w:ascii="Times New Roman" w:hAnsi="Times New Roman"/>
          <w:color w:val="000000"/>
          <w:sz w:val="28"/>
          <w:szCs w:val="28"/>
        </w:rPr>
        <w:lastRenderedPageBreak/>
        <w:t>соблюдая нормы построения предложения и словоупотребления. Определять тему и главную мысль текста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1AC2" w:rsidRPr="001657A2" w:rsidRDefault="00CE1AC2" w:rsidP="004A2FBD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1657A2">
        <w:rPr>
          <w:rFonts w:ascii="Times New Roman" w:hAnsi="Times New Roman"/>
          <w:color w:val="000000"/>
          <w:sz w:val="28"/>
          <w:szCs w:val="28"/>
        </w:rPr>
        <w:t>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1AC2" w:rsidRPr="007125D2" w:rsidRDefault="00CE1AC2" w:rsidP="004A2FBD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7125D2">
        <w:rPr>
          <w:rFonts w:ascii="Times New Roman" w:hAnsi="Times New Roman"/>
          <w:color w:val="000000"/>
          <w:sz w:val="28"/>
          <w:szCs w:val="28"/>
        </w:rPr>
        <w:t>мение писать текст под диктовку, соблюдая в практике письма изученные орфографические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1AC2" w:rsidRPr="007125D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В</w:t>
      </w:r>
      <w:r w:rsidRPr="007125D2">
        <w:rPr>
          <w:rFonts w:ascii="Times New Roman" w:hAnsi="Times New Roman"/>
          <w:sz w:val="28"/>
          <w:szCs w:val="28"/>
          <w:lang w:eastAsia="ru-RU"/>
        </w:rPr>
        <w:t xml:space="preserve">ыпускники Ленобласти в 2019 г. показали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хорошие результаты </w:t>
      </w:r>
      <w:r w:rsidRPr="007125D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r w:rsidRPr="007125D2">
        <w:rPr>
          <w:rFonts w:ascii="Times New Roman" w:hAnsi="Times New Roman"/>
          <w:sz w:val="28"/>
          <w:szCs w:val="28"/>
          <w:lang w:eastAsia="ru-RU"/>
        </w:rPr>
        <w:t xml:space="preserve"> следующих умений:</w:t>
      </w:r>
      <w:r w:rsidRPr="007125D2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CE1AC2" w:rsidRPr="007125D2" w:rsidRDefault="00CE1AC2" w:rsidP="004A2FB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7125D2">
        <w:rPr>
          <w:rFonts w:ascii="Times New Roman" w:hAnsi="Times New Roman"/>
          <w:color w:val="000000"/>
          <w:sz w:val="28"/>
          <w:szCs w:val="28"/>
        </w:rPr>
        <w:t xml:space="preserve">мение писать текст под диктовку, соблюдая в практике письма изученные </w:t>
      </w:r>
      <w:r>
        <w:rPr>
          <w:rFonts w:ascii="Times New Roman" w:hAnsi="Times New Roman"/>
          <w:color w:val="000000"/>
          <w:sz w:val="28"/>
          <w:szCs w:val="28"/>
        </w:rPr>
        <w:t>пунктуационные нормы;</w:t>
      </w:r>
    </w:p>
    <w:p w:rsidR="00CE1AC2" w:rsidRPr="007125D2" w:rsidRDefault="00CE1AC2" w:rsidP="004A2FB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распознавать части речи, р</w:t>
      </w:r>
      <w:r w:rsidRPr="007125D2">
        <w:rPr>
          <w:rFonts w:ascii="Times New Roman" w:hAnsi="Times New Roman"/>
          <w:color w:val="000000"/>
          <w:sz w:val="28"/>
          <w:szCs w:val="28"/>
        </w:rPr>
        <w:t>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1AC2" w:rsidRPr="007125D2" w:rsidRDefault="00CE1AC2" w:rsidP="004A2FB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7125D2">
        <w:rPr>
          <w:rFonts w:ascii="Times New Roman" w:hAnsi="Times New Roman"/>
          <w:color w:val="000000"/>
          <w:sz w:val="28"/>
          <w:szCs w:val="28"/>
        </w:rPr>
        <w:t>мение к</w:t>
      </w:r>
      <w:r>
        <w:rPr>
          <w:rFonts w:ascii="Times New Roman" w:hAnsi="Times New Roman"/>
          <w:color w:val="000000"/>
          <w:sz w:val="28"/>
          <w:szCs w:val="28"/>
        </w:rPr>
        <w:t>лассифицировать согласные звуки, х</w:t>
      </w:r>
      <w:r w:rsidRPr="007125D2">
        <w:rPr>
          <w:rFonts w:ascii="Times New Roman" w:hAnsi="Times New Roman"/>
          <w:color w:val="000000"/>
          <w:sz w:val="28"/>
          <w:szCs w:val="28"/>
        </w:rPr>
        <w:t>арактеризовать звуки русского языка: согласные звонкие/глухие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1AC2" w:rsidRPr="00DC10B5" w:rsidRDefault="00CE1AC2" w:rsidP="004A2FB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3666E">
        <w:rPr>
          <w:rFonts w:ascii="Times New Roman" w:hAnsi="Times New Roman"/>
          <w:color w:val="000000"/>
          <w:sz w:val="28"/>
          <w:szCs w:val="28"/>
        </w:rPr>
        <w:t xml:space="preserve">умение распознавать глаголы в предложении, распознавать грамматические признаки слов, с учетом совокупности выявленных признаков относить слова к определенной группе основных частей речи. </w:t>
      </w:r>
    </w:p>
    <w:p w:rsidR="00CE1AC2" w:rsidRDefault="00CE1AC2" w:rsidP="004A2FB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0B5">
        <w:rPr>
          <w:rFonts w:ascii="Times New Roman" w:hAnsi="Times New Roman"/>
          <w:sz w:val="28"/>
          <w:szCs w:val="28"/>
        </w:rPr>
        <w:t>5. Сравнительный анализ результативности выполнения заданий контрольной работы по русскому языку между Ленобластью и Россией выявил</w:t>
      </w:r>
      <w:r>
        <w:rPr>
          <w:rFonts w:ascii="Times New Roman" w:hAnsi="Times New Roman"/>
          <w:sz w:val="28"/>
          <w:szCs w:val="28"/>
        </w:rPr>
        <w:t>, что по всем показателям средний процент выполнения заданий выпускниками Ленобласти выше чем по всей выборке на 1-7%, однако в заданиях № 6, 7, 9, 10, 15 просматривается небольшое снижение результативности на 1-5%.</w:t>
      </w:r>
    </w:p>
    <w:p w:rsidR="00CE1AC2" w:rsidRDefault="00CE1AC2" w:rsidP="004A2FBD">
      <w:pPr>
        <w:pStyle w:val="a3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1AC2" w:rsidRPr="00135CE9" w:rsidRDefault="00CE1AC2" w:rsidP="004A2FBD">
      <w:pPr>
        <w:pStyle w:val="a3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35CE9">
        <w:rPr>
          <w:rFonts w:ascii="Times New Roman" w:hAnsi="Times New Roman"/>
          <w:b/>
          <w:sz w:val="28"/>
          <w:szCs w:val="28"/>
        </w:rPr>
        <w:lastRenderedPageBreak/>
        <w:t>Рекомендации для 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 xml:space="preserve"> и учителей начальной школы по совершенствованию подготовки обучающихся по русскому языку </w:t>
      </w:r>
    </w:p>
    <w:p w:rsidR="00CE1AC2" w:rsidRDefault="00CE1AC2" w:rsidP="004A2FBD">
      <w:pPr>
        <w:pStyle w:val="a3"/>
        <w:tabs>
          <w:tab w:val="left" w:pos="0"/>
          <w:tab w:val="left" w:pos="8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A2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616">
        <w:rPr>
          <w:rFonts w:ascii="Times New Roman" w:hAnsi="Times New Roman"/>
          <w:sz w:val="28"/>
          <w:szCs w:val="28"/>
        </w:rPr>
        <w:t>Особую трудность у учащихся вызвало выполнение задания № 1К1 «</w:t>
      </w:r>
      <w:r w:rsidRPr="00217D4D">
        <w:rPr>
          <w:rFonts w:ascii="Times New Roman" w:hAnsi="Times New Roman"/>
          <w:bCs/>
          <w:i/>
          <w:sz w:val="28"/>
          <w:szCs w:val="28"/>
          <w:lang w:eastAsia="ru-RU"/>
        </w:rPr>
        <w:t>Соблюдение орфографических норм</w:t>
      </w:r>
      <w:r w:rsidRPr="00CB66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57A67">
        <w:rPr>
          <w:rFonts w:ascii="Times New Roman" w:hAnsi="Times New Roman"/>
          <w:bCs/>
          <w:i/>
          <w:sz w:val="28"/>
          <w:szCs w:val="28"/>
          <w:lang w:eastAsia="ru-RU"/>
        </w:rPr>
        <w:t>при написании текста под диктовку</w:t>
      </w:r>
      <w:r w:rsidRPr="00CB66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В качестве рекомендации по совершенствованию орфографического навыка можно предложить следующее:</w:t>
      </w:r>
    </w:p>
    <w:p w:rsidR="00CE1AC2" w:rsidRPr="00AE6F98" w:rsidRDefault="00CE1AC2" w:rsidP="004A2FB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3A27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F98">
        <w:rPr>
          <w:rFonts w:ascii="Times New Roman" w:hAnsi="Times New Roman"/>
          <w:sz w:val="28"/>
          <w:szCs w:val="28"/>
        </w:rPr>
        <w:t>Формировать</w:t>
      </w:r>
      <w:r w:rsidRPr="00AE6F9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E6F98">
        <w:rPr>
          <w:rFonts w:ascii="Times New Roman" w:hAnsi="Times New Roman"/>
          <w:bCs/>
          <w:iCs/>
          <w:sz w:val="28"/>
          <w:szCs w:val="28"/>
        </w:rPr>
        <w:t xml:space="preserve"> у учащихся умение</w:t>
      </w:r>
      <w:r w:rsidRPr="00AE6F98">
        <w:rPr>
          <w:rFonts w:ascii="Times New Roman" w:hAnsi="Times New Roman"/>
          <w:sz w:val="28"/>
          <w:szCs w:val="28"/>
        </w:rPr>
        <w:t xml:space="preserve"> ставить орфографические задачи, т.е. обнаруживать орфограммы (орфографическую зоркость); устанавливать тип орфограммы, соотноси</w:t>
      </w:r>
      <w:bookmarkStart w:id="0" w:name="_GoBack"/>
      <w:bookmarkEnd w:id="0"/>
      <w:r w:rsidRPr="00AE6F98">
        <w:rPr>
          <w:rFonts w:ascii="Times New Roman" w:hAnsi="Times New Roman"/>
          <w:sz w:val="28"/>
          <w:szCs w:val="28"/>
        </w:rPr>
        <w:t>ть её с определённым правилом (выбирать способ решения задачи, чаще всего – орфографическое правило); применять правило (верно выполнять предписываемый им способ решения поставленной задачи); проверять написанное, осуществлять орфографический самоконтроль.</w:t>
      </w:r>
    </w:p>
    <w:p w:rsidR="00CE1AC2" w:rsidRPr="00AE6F98" w:rsidRDefault="00CE1AC2" w:rsidP="004A2FB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A27">
        <w:rPr>
          <w:rFonts w:ascii="Times New Roman" w:hAnsi="Times New Roman"/>
          <w:b/>
          <w:iCs/>
          <w:sz w:val="28"/>
          <w:szCs w:val="28"/>
        </w:rPr>
        <w:t>б)</w:t>
      </w:r>
      <w:r w:rsidRPr="00AE6F98">
        <w:rPr>
          <w:rFonts w:ascii="Times New Roman" w:hAnsi="Times New Roman"/>
          <w:iCs/>
          <w:sz w:val="28"/>
          <w:szCs w:val="28"/>
        </w:rPr>
        <w:t xml:space="preserve"> </w:t>
      </w:r>
      <w:r w:rsidRPr="00AE6F98">
        <w:rPr>
          <w:rFonts w:ascii="Times New Roman" w:hAnsi="Times New Roman"/>
          <w:bCs/>
          <w:kern w:val="24"/>
          <w:sz w:val="28"/>
          <w:szCs w:val="28"/>
        </w:rPr>
        <w:t xml:space="preserve">Использовать </w:t>
      </w:r>
      <w:r w:rsidRPr="00AE6F98">
        <w:rPr>
          <w:rFonts w:ascii="Times New Roman" w:hAnsi="Times New Roman"/>
          <w:bCs/>
          <w:sz w:val="28"/>
          <w:szCs w:val="28"/>
        </w:rPr>
        <w:t>систему различных видов диктантов</w:t>
      </w:r>
      <w:r w:rsidRPr="00AE6F98">
        <w:rPr>
          <w:rFonts w:ascii="Times New Roman" w:hAnsi="Times New Roman"/>
          <w:sz w:val="28"/>
          <w:szCs w:val="28"/>
        </w:rPr>
        <w:t xml:space="preserve"> </w:t>
      </w:r>
      <w:r w:rsidRPr="00AE6F98">
        <w:rPr>
          <w:rFonts w:ascii="Times New Roman" w:hAnsi="Times New Roman"/>
          <w:bCs/>
          <w:sz w:val="28"/>
          <w:szCs w:val="28"/>
        </w:rPr>
        <w:t>по формированию орфографического навыка</w:t>
      </w:r>
      <w:r w:rsidRPr="00AE6F98">
        <w:rPr>
          <w:rFonts w:ascii="Times New Roman" w:hAnsi="Times New Roman"/>
          <w:iCs/>
          <w:sz w:val="28"/>
          <w:szCs w:val="28"/>
        </w:rPr>
        <w:t>.</w:t>
      </w:r>
      <w:r w:rsidRPr="00AE6F98">
        <w:rPr>
          <w:rFonts w:ascii="Times New Roman" w:hAnsi="Times New Roman"/>
          <w:bCs/>
          <w:sz w:val="28"/>
          <w:szCs w:val="28"/>
        </w:rPr>
        <w:t xml:space="preserve"> </w:t>
      </w:r>
    </w:p>
    <w:p w:rsidR="00CE1AC2" w:rsidRPr="00457A67" w:rsidRDefault="00CE1AC2" w:rsidP="004A2FBD">
      <w:pPr>
        <w:pStyle w:val="a8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457A67">
        <w:rPr>
          <w:bCs/>
          <w:i/>
          <w:sz w:val="28"/>
          <w:szCs w:val="28"/>
        </w:rPr>
        <w:t>Система использования различных видов диктантов</w:t>
      </w:r>
      <w:r w:rsidRPr="00457A67">
        <w:rPr>
          <w:i/>
          <w:sz w:val="28"/>
          <w:szCs w:val="28"/>
        </w:rPr>
        <w:t xml:space="preserve"> </w:t>
      </w:r>
      <w:r w:rsidRPr="00457A67">
        <w:rPr>
          <w:bCs/>
          <w:i/>
          <w:sz w:val="28"/>
          <w:szCs w:val="28"/>
        </w:rPr>
        <w:t>по формированию орфографического навыка</w:t>
      </w:r>
      <w:r w:rsidRPr="00457A67">
        <w:rPr>
          <w:i/>
          <w:sz w:val="28"/>
          <w:szCs w:val="28"/>
        </w:rPr>
        <w:t xml:space="preserve"> </w:t>
      </w:r>
      <w:r w:rsidRPr="00457A67">
        <w:rPr>
          <w:i/>
          <w:iCs/>
          <w:sz w:val="28"/>
          <w:szCs w:val="28"/>
        </w:rPr>
        <w:t>(предложена З.Ф. Ульченко)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360"/>
      </w:tblGrid>
      <w:tr w:rsidR="00CE1AC2" w:rsidRPr="00AE6F98" w:rsidTr="00393E6D">
        <w:tc>
          <w:tcPr>
            <w:tcW w:w="5211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jc w:val="center"/>
              <w:rPr>
                <w:bCs/>
                <w:i/>
                <w:sz w:val="28"/>
                <w:szCs w:val="28"/>
              </w:rPr>
            </w:pPr>
            <w:r w:rsidRPr="00393E6D">
              <w:rPr>
                <w:bCs/>
                <w:i/>
                <w:sz w:val="28"/>
                <w:szCs w:val="28"/>
              </w:rPr>
              <w:t>Этап работы</w:t>
            </w:r>
            <w:r w:rsidRPr="00393E6D">
              <w:rPr>
                <w:i/>
                <w:sz w:val="28"/>
                <w:szCs w:val="28"/>
              </w:rPr>
              <w:t xml:space="preserve"> </w:t>
            </w:r>
            <w:r w:rsidRPr="00393E6D">
              <w:rPr>
                <w:bCs/>
                <w:i/>
                <w:sz w:val="28"/>
                <w:szCs w:val="28"/>
              </w:rPr>
              <w:t>над орфограммой</w:t>
            </w:r>
          </w:p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60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393E6D">
              <w:rPr>
                <w:bCs/>
                <w:i/>
                <w:sz w:val="28"/>
                <w:szCs w:val="28"/>
              </w:rPr>
              <w:t>Рекомендуемый</w:t>
            </w:r>
            <w:r w:rsidRPr="00393E6D">
              <w:rPr>
                <w:i/>
                <w:sz w:val="28"/>
                <w:szCs w:val="28"/>
              </w:rPr>
              <w:t xml:space="preserve"> </w:t>
            </w:r>
            <w:r w:rsidRPr="00393E6D">
              <w:rPr>
                <w:bCs/>
                <w:i/>
                <w:sz w:val="28"/>
                <w:szCs w:val="28"/>
              </w:rPr>
              <w:t>вид диктанта</w:t>
            </w:r>
          </w:p>
        </w:tc>
      </w:tr>
      <w:tr w:rsidR="00CE1AC2" w:rsidRPr="00AE6F98" w:rsidTr="00393E6D">
        <w:tc>
          <w:tcPr>
            <w:tcW w:w="5211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Опознавание орфограммы на уровне знакомства с нею</w:t>
            </w:r>
          </w:p>
        </w:tc>
        <w:tc>
          <w:tcPr>
            <w:tcW w:w="4360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Выборочный диктант</w:t>
            </w:r>
          </w:p>
        </w:tc>
      </w:tr>
      <w:tr w:rsidR="00CE1AC2" w:rsidRPr="00AE6F98" w:rsidTr="00393E6D">
        <w:tc>
          <w:tcPr>
            <w:tcW w:w="5211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Устное объяснение орфограммы до записи текста</w:t>
            </w:r>
          </w:p>
        </w:tc>
        <w:tc>
          <w:tcPr>
            <w:tcW w:w="4360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Предупредительный диктант</w:t>
            </w:r>
          </w:p>
        </w:tc>
      </w:tr>
      <w:tr w:rsidR="00CE1AC2" w:rsidRPr="00AE6F98" w:rsidTr="00393E6D">
        <w:tc>
          <w:tcPr>
            <w:tcW w:w="5211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Объяснение орфограммы в процессе письма</w:t>
            </w:r>
          </w:p>
        </w:tc>
        <w:tc>
          <w:tcPr>
            <w:tcW w:w="4360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Комментированный диктант</w:t>
            </w:r>
          </w:p>
        </w:tc>
      </w:tr>
      <w:tr w:rsidR="00CE1AC2" w:rsidRPr="00AE6F98" w:rsidTr="00393E6D">
        <w:tc>
          <w:tcPr>
            <w:tcW w:w="5211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Объяснение орфограммы после записи текста</w:t>
            </w:r>
          </w:p>
        </w:tc>
        <w:tc>
          <w:tcPr>
            <w:tcW w:w="4360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Объяснительный диктант</w:t>
            </w:r>
          </w:p>
        </w:tc>
      </w:tr>
      <w:tr w:rsidR="00CE1AC2" w:rsidRPr="00AE6F98" w:rsidTr="00393E6D">
        <w:tc>
          <w:tcPr>
            <w:tcW w:w="5211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Включение орфограммы в новые связи</w:t>
            </w:r>
          </w:p>
        </w:tc>
        <w:tc>
          <w:tcPr>
            <w:tcW w:w="4360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Выборочно-объяснительный диктант</w:t>
            </w:r>
          </w:p>
        </w:tc>
      </w:tr>
      <w:tr w:rsidR="00CE1AC2" w:rsidRPr="00AE6F98" w:rsidTr="00393E6D">
        <w:tc>
          <w:tcPr>
            <w:tcW w:w="5211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 xml:space="preserve">Возвращение на более высоком уровне к </w:t>
            </w:r>
            <w:r w:rsidRPr="00393E6D">
              <w:rPr>
                <w:sz w:val="28"/>
                <w:szCs w:val="28"/>
              </w:rPr>
              <w:lastRenderedPageBreak/>
              <w:t>этапу осознания орфограммы</w:t>
            </w:r>
          </w:p>
        </w:tc>
        <w:tc>
          <w:tcPr>
            <w:tcW w:w="4360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lastRenderedPageBreak/>
              <w:t>Диктант «Проверяю себя»</w:t>
            </w:r>
          </w:p>
        </w:tc>
      </w:tr>
      <w:tr w:rsidR="00CE1AC2" w:rsidRPr="00AE6F98" w:rsidTr="00393E6D">
        <w:tc>
          <w:tcPr>
            <w:tcW w:w="5211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lastRenderedPageBreak/>
              <w:t>Объединение усвоенных частных действий в одну сложную деятельность в условиях полной самостоятельности учащихся</w:t>
            </w:r>
          </w:p>
        </w:tc>
        <w:tc>
          <w:tcPr>
            <w:tcW w:w="4360" w:type="dxa"/>
          </w:tcPr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93E6D">
              <w:rPr>
                <w:sz w:val="28"/>
                <w:szCs w:val="28"/>
              </w:rPr>
              <w:t>Контрольный диктант</w:t>
            </w:r>
          </w:p>
          <w:p w:rsidR="00CE1AC2" w:rsidRPr="00393E6D" w:rsidRDefault="00CE1AC2" w:rsidP="004A2FBD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3A27">
        <w:rPr>
          <w:rFonts w:ascii="Times New Roman" w:hAnsi="Times New Roman"/>
          <w:b/>
          <w:sz w:val="28"/>
          <w:szCs w:val="28"/>
        </w:rPr>
        <w:t>в)</w:t>
      </w:r>
      <w:r w:rsidRPr="00AE6F98">
        <w:rPr>
          <w:rFonts w:ascii="Times New Roman" w:hAnsi="Times New Roman"/>
          <w:sz w:val="28"/>
          <w:szCs w:val="28"/>
        </w:rPr>
        <w:t xml:space="preserve"> Применять </w:t>
      </w:r>
      <w:r w:rsidRPr="00AE6F98">
        <w:rPr>
          <w:rFonts w:ascii="Times New Roman" w:hAnsi="Times New Roman"/>
          <w:bCs/>
          <w:sz w:val="28"/>
          <w:szCs w:val="28"/>
          <w:lang w:eastAsia="ru-RU"/>
        </w:rPr>
        <w:t xml:space="preserve">различные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упражнения по выработке орфографической </w:t>
      </w:r>
      <w:r w:rsidRPr="00AE6F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зоркости</w:t>
      </w:r>
      <w:r w:rsidRPr="00AE6F9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учащихся, выстроенные по степени сложности и самостоятельности. Предложенные ниже упражнения выстроены по принципу «от простого к сложному».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Письмо с проговариванием.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Сначала образец проговаривания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дает педагог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1-2 слова по слогам, потом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учащиеся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диктуют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хором по заданному образцу, п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чего обучающиеся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проговарива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ют слова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Списывание (основа проговаривания по слогам)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Этот вид списывания предполагает большую самостоятельность учащихся. Слово они слышат не от учителя, а находят его в книге и читают сами. В процессе списывания 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учащихся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развивается зрительная и слуховая память, внимание, сравнение, воспитывается самостоятельность, самоконтроль, положительные эмоции.</w:t>
      </w:r>
    </w:p>
    <w:p w:rsidR="00CE1AC2" w:rsidRPr="007A3A27" w:rsidRDefault="00CE1AC2" w:rsidP="004A2FBD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АЛГОРИТМ СПИСЫВАНИЯ: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Прочитай слово или предложение.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Повтори его, не заглядывая в текст.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Подчеркни в слове или предложении все орфограммы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Прочитай предложение орфографически.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Повтори предложение орфогра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фически проговаривая все звуки.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Закрой текст и н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ачинай писать, диктуя по слогам (орфографически) и подчеркни орфограммы.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Сверь написанное с текстом, особое внимание обрати на орфограммы.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Комментированное письмо. 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Учащиеся не только проговаривают слова и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редложения, н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и обосновывают правописание правилами, подбором проверочных слов. Здесь очень важно, чтобы все работали с комментатором, не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отставая и не забегая вперёд. Сначала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учитель просит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комментировать сильных учащихся, затем постепенно включаются и все остальные.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Письмо под диктовку с предварительной подготовкой. 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Сначала с учащимися разбирае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правописание тех слов, которые требуют проверки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учащиеся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пишут данное предложение или текст под диктовку.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Письмо под диктовку. 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Этот вид работы начинаю следующим образом: сначала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дикту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 так, как они пишутся. Для внимания и фонематического слуха пров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одится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«Эхо»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ч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ита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ется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слово, 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ученики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повторяют его по слогам или шёпотом, но так, чтобы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слышал. Если кто-то скопировал неправильно, то предлага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ется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ещё раз повторить это слово всем, затем 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ному ученику (тому, кто ошибся)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Учащиеся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исправляют ошибку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потом 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записывают слово по слогам. Таким образом, внимание к слову повышается, развивается слуховая память, фонематический слух, интуитивное письмо.</w:t>
      </w:r>
    </w:p>
    <w:p w:rsidR="00CE1AC2" w:rsidRPr="004B1EEF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1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Письмо по памяти. </w:t>
      </w:r>
      <w:r w:rsidRPr="004B1EEF">
        <w:rPr>
          <w:rFonts w:ascii="Times New Roman" w:hAnsi="Times New Roman"/>
          <w:color w:val="000000"/>
          <w:sz w:val="28"/>
          <w:szCs w:val="28"/>
          <w:lang w:eastAsia="ru-RU"/>
        </w:rPr>
        <w:t>Этот вид письма развивает память, мышление, речь, внимание. Воспиты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вается трудолюбие, аккуратность.</w:t>
      </w:r>
    </w:p>
    <w:p w:rsidR="00CE1AC2" w:rsidRPr="009069B3" w:rsidRDefault="00CE1AC2" w:rsidP="004A2FBD">
      <w:pPr>
        <w:pStyle w:val="a3"/>
        <w:tabs>
          <w:tab w:val="left" w:pos="0"/>
          <w:tab w:val="left" w:pos="8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A23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совершенствования навыка нахождения</w:t>
      </w:r>
      <w:r w:rsidRPr="00AE6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60DF">
        <w:rPr>
          <w:rFonts w:ascii="Times New Roman" w:hAnsi="Times New Roman"/>
          <w:sz w:val="28"/>
          <w:szCs w:val="28"/>
          <w:lang w:eastAsia="ru-RU"/>
        </w:rPr>
        <w:t>в тексте предложени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E60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D4D">
        <w:rPr>
          <w:rFonts w:ascii="Times New Roman" w:hAnsi="Times New Roman"/>
          <w:i/>
          <w:sz w:val="28"/>
          <w:szCs w:val="28"/>
          <w:lang w:eastAsia="ru-RU"/>
        </w:rPr>
        <w:t>с однородными сказуемыми или подлежащими</w:t>
      </w:r>
      <w:r w:rsidRPr="009069B3">
        <w:rPr>
          <w:rFonts w:ascii="Times New Roman" w:hAnsi="Times New Roman"/>
          <w:sz w:val="28"/>
          <w:szCs w:val="28"/>
          <w:lang w:eastAsia="ru-RU"/>
        </w:rPr>
        <w:t>, мо</w:t>
      </w:r>
      <w:r w:rsidRPr="009069B3">
        <w:rPr>
          <w:rFonts w:ascii="Times New Roman" w:hAnsi="Times New Roman"/>
          <w:sz w:val="28"/>
          <w:szCs w:val="28"/>
        </w:rPr>
        <w:t>жно порекомендовать в ходе изучения данной темы и её повторения акцентировать внимание на существенные признаки понятий «Однородные подлежащие», «Однородные сказуемые» и включать следующие задания: проводить синтаксический разбор предложений с однородными членами; выделять в тексте или строить предложения с однородными членами по предложенным схемам (моделям).</w:t>
      </w:r>
    </w:p>
    <w:p w:rsidR="00CE1AC2" w:rsidRPr="009069B3" w:rsidRDefault="00CE1AC2" w:rsidP="004A2FBD">
      <w:pPr>
        <w:pStyle w:val="a3"/>
        <w:tabs>
          <w:tab w:val="left" w:pos="0"/>
          <w:tab w:val="left" w:pos="8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69B3">
        <w:rPr>
          <w:rFonts w:ascii="Times New Roman" w:hAnsi="Times New Roman"/>
          <w:sz w:val="28"/>
          <w:szCs w:val="28"/>
        </w:rPr>
        <w:t xml:space="preserve">Также при изучении раздела «Синтаксис» акцентировать внимание на формирование следующих умений: </w:t>
      </w:r>
    </w:p>
    <w:p w:rsidR="00CE1AC2" w:rsidRPr="009069B3" w:rsidRDefault="00CE1AC2" w:rsidP="004A2FBD">
      <w:pPr>
        <w:pStyle w:val="a3"/>
        <w:tabs>
          <w:tab w:val="left" w:pos="0"/>
          <w:tab w:val="left" w:pos="8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69B3">
        <w:rPr>
          <w:rFonts w:ascii="Times New Roman" w:hAnsi="Times New Roman"/>
          <w:sz w:val="28"/>
          <w:szCs w:val="28"/>
        </w:rPr>
        <w:t xml:space="preserve">- установление связи слов (при помощи смысловых вопросов) между словами в словосочетании и предложении; </w:t>
      </w:r>
    </w:p>
    <w:p w:rsidR="00CE1AC2" w:rsidRPr="009069B3" w:rsidRDefault="00CE1AC2" w:rsidP="004A2FBD">
      <w:pPr>
        <w:pStyle w:val="a3"/>
        <w:tabs>
          <w:tab w:val="left" w:pos="0"/>
          <w:tab w:val="left" w:pos="8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69B3">
        <w:rPr>
          <w:rFonts w:ascii="Times New Roman" w:hAnsi="Times New Roman"/>
          <w:sz w:val="28"/>
          <w:szCs w:val="28"/>
        </w:rPr>
        <w:t xml:space="preserve">- распространение предложений; </w:t>
      </w:r>
    </w:p>
    <w:p w:rsidR="00CE1AC2" w:rsidRPr="009069B3" w:rsidRDefault="00CE1AC2" w:rsidP="004A2FBD">
      <w:pPr>
        <w:pStyle w:val="a3"/>
        <w:tabs>
          <w:tab w:val="left" w:pos="0"/>
          <w:tab w:val="left" w:pos="8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69B3">
        <w:rPr>
          <w:rFonts w:ascii="Times New Roman" w:hAnsi="Times New Roman"/>
          <w:sz w:val="28"/>
          <w:szCs w:val="28"/>
        </w:rPr>
        <w:t xml:space="preserve">- восстановление деформированного текста, деление сплошного текста на предложения; </w:t>
      </w:r>
    </w:p>
    <w:p w:rsidR="00CE1AC2" w:rsidRPr="009069B3" w:rsidRDefault="00CE1AC2" w:rsidP="004A2FBD">
      <w:pPr>
        <w:pStyle w:val="a3"/>
        <w:tabs>
          <w:tab w:val="left" w:pos="0"/>
          <w:tab w:val="left" w:pos="8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69B3">
        <w:rPr>
          <w:rFonts w:ascii="Times New Roman" w:hAnsi="Times New Roman"/>
          <w:sz w:val="28"/>
          <w:szCs w:val="28"/>
        </w:rPr>
        <w:lastRenderedPageBreak/>
        <w:t xml:space="preserve">- составление предложений по схемам или вопросам; </w:t>
      </w:r>
    </w:p>
    <w:p w:rsidR="00CE1AC2" w:rsidRPr="009069B3" w:rsidRDefault="00CE1AC2" w:rsidP="004A2FBD">
      <w:pPr>
        <w:pStyle w:val="a3"/>
        <w:tabs>
          <w:tab w:val="left" w:pos="0"/>
          <w:tab w:val="left" w:pos="8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69B3">
        <w:rPr>
          <w:rFonts w:ascii="Times New Roman" w:hAnsi="Times New Roman"/>
          <w:sz w:val="28"/>
          <w:szCs w:val="28"/>
        </w:rPr>
        <w:t xml:space="preserve">- синтаксический разбор предложений (полный или частичный); </w:t>
      </w:r>
    </w:p>
    <w:p w:rsidR="00CE1AC2" w:rsidRPr="009069B3" w:rsidRDefault="00CE1AC2" w:rsidP="004A2FBD">
      <w:pPr>
        <w:pStyle w:val="a3"/>
        <w:tabs>
          <w:tab w:val="left" w:pos="0"/>
          <w:tab w:val="left" w:pos="8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69B3">
        <w:rPr>
          <w:rFonts w:ascii="Times New Roman" w:hAnsi="Times New Roman"/>
          <w:sz w:val="28"/>
          <w:szCs w:val="28"/>
        </w:rPr>
        <w:t xml:space="preserve">- нахождение и самостоятельное составление предложений с однородными членами без союзов и с союзами </w:t>
      </w:r>
      <w:r w:rsidRPr="009069B3">
        <w:rPr>
          <w:rFonts w:ascii="Times New Roman" w:hAnsi="Times New Roman"/>
          <w:b/>
          <w:i/>
          <w:sz w:val="28"/>
          <w:szCs w:val="28"/>
        </w:rPr>
        <w:t>и, а, но</w:t>
      </w:r>
      <w:r w:rsidRPr="009069B3">
        <w:rPr>
          <w:rFonts w:ascii="Times New Roman" w:hAnsi="Times New Roman"/>
          <w:sz w:val="28"/>
          <w:szCs w:val="28"/>
        </w:rPr>
        <w:t xml:space="preserve">; </w:t>
      </w:r>
    </w:p>
    <w:p w:rsidR="00CE1AC2" w:rsidRPr="009069B3" w:rsidRDefault="00CE1AC2" w:rsidP="004A2FBD">
      <w:pPr>
        <w:pStyle w:val="a3"/>
        <w:tabs>
          <w:tab w:val="left" w:pos="0"/>
          <w:tab w:val="left" w:pos="8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69B3">
        <w:rPr>
          <w:rFonts w:ascii="Times New Roman" w:hAnsi="Times New Roman"/>
          <w:sz w:val="28"/>
          <w:szCs w:val="28"/>
        </w:rPr>
        <w:t>- использование интонации перечисления в предложениях с однородными членами.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9843D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З</w:t>
      </w:r>
      <w:r w:rsidRPr="009843D1">
        <w:rPr>
          <w:rFonts w:ascii="Times New Roman" w:hAnsi="Times New Roman"/>
          <w:i/>
          <w:sz w:val="28"/>
          <w:szCs w:val="28"/>
        </w:rPr>
        <w:t>адание № 13(2) «Указание м</w:t>
      </w:r>
      <w:r w:rsidRPr="009843D1">
        <w:rPr>
          <w:rFonts w:ascii="Times New Roman" w:hAnsi="Times New Roman"/>
          <w:bCs/>
          <w:i/>
          <w:sz w:val="28"/>
          <w:szCs w:val="28"/>
          <w:lang w:eastAsia="ru-RU"/>
        </w:rPr>
        <w:t>орфологических признаков одной из форм обозначенных частей речи</w:t>
      </w:r>
      <w:r w:rsidRPr="009843D1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вызвало у учащихся особую трудность. Поэтому в качестве рекомендаций по совершенствованию морфологического разбора в начальной школе можно использовать </w:t>
      </w:r>
      <w:r w:rsidRPr="00E06512">
        <w:rPr>
          <w:rFonts w:ascii="Times New Roman" w:hAnsi="Times New Roman"/>
          <w:color w:val="000000"/>
          <w:sz w:val="28"/>
          <w:szCs w:val="28"/>
        </w:rPr>
        <w:t>следующие упражнения:</w:t>
      </w:r>
      <w:r>
        <w:rPr>
          <w:rFonts w:ascii="Arial" w:hAnsi="Arial" w:cs="Arial"/>
          <w:color w:val="000000"/>
          <w:sz w:val="20"/>
          <w:szCs w:val="20"/>
        </w:rPr>
        <w:t xml:space="preserve"> ·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512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морфологический анализ; </w:t>
      </w:r>
    </w:p>
    <w:p w:rsidR="00CE1AC2" w:rsidRPr="00E0651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512">
        <w:rPr>
          <w:rFonts w:ascii="Times New Roman" w:hAnsi="Times New Roman"/>
          <w:color w:val="000000"/>
          <w:sz w:val="28"/>
          <w:szCs w:val="28"/>
        </w:rPr>
        <w:t xml:space="preserve">полный или частичный морфологический разбор слова; </w:t>
      </w:r>
    </w:p>
    <w:p w:rsidR="00CE1AC2" w:rsidRPr="00E0651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512">
        <w:rPr>
          <w:rFonts w:ascii="Times New Roman" w:hAnsi="Times New Roman"/>
          <w:color w:val="000000"/>
          <w:sz w:val="28"/>
          <w:szCs w:val="28"/>
        </w:rPr>
        <w:t xml:space="preserve">- формообразование слов, постановка слова в указанной форме; 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512">
        <w:rPr>
          <w:rFonts w:ascii="Times New Roman" w:hAnsi="Times New Roman"/>
          <w:color w:val="000000"/>
          <w:sz w:val="28"/>
          <w:szCs w:val="28"/>
        </w:rPr>
        <w:t>- конструирование словосочетаний и предложен</w:t>
      </w:r>
      <w:r>
        <w:rPr>
          <w:rFonts w:ascii="Times New Roman" w:hAnsi="Times New Roman"/>
          <w:color w:val="000000"/>
          <w:sz w:val="28"/>
          <w:szCs w:val="28"/>
        </w:rPr>
        <w:t xml:space="preserve">ий с определенной частью речи; 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512">
        <w:rPr>
          <w:rFonts w:ascii="Times New Roman" w:hAnsi="Times New Roman"/>
          <w:color w:val="000000"/>
          <w:sz w:val="28"/>
          <w:szCs w:val="28"/>
        </w:rPr>
        <w:t xml:space="preserve">нахождение части речи в предложении, в тексте; 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словообразование частей речи;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512">
        <w:rPr>
          <w:rFonts w:ascii="Times New Roman" w:hAnsi="Times New Roman"/>
          <w:color w:val="000000"/>
          <w:sz w:val="28"/>
          <w:szCs w:val="28"/>
        </w:rPr>
        <w:t xml:space="preserve">опознание части речи, того или </w:t>
      </w:r>
      <w:r>
        <w:rPr>
          <w:rFonts w:ascii="Times New Roman" w:hAnsi="Times New Roman"/>
          <w:color w:val="000000"/>
          <w:sz w:val="28"/>
          <w:szCs w:val="28"/>
        </w:rPr>
        <w:t xml:space="preserve">иного разряда этой части речи; 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512">
        <w:rPr>
          <w:rFonts w:ascii="Times New Roman" w:hAnsi="Times New Roman"/>
          <w:color w:val="000000"/>
          <w:sz w:val="28"/>
          <w:szCs w:val="28"/>
        </w:rPr>
        <w:t>подбор слов той или иной части речи, того</w:t>
      </w:r>
      <w:r>
        <w:rPr>
          <w:rFonts w:ascii="Times New Roman" w:hAnsi="Times New Roman"/>
          <w:color w:val="000000"/>
          <w:sz w:val="28"/>
          <w:szCs w:val="28"/>
        </w:rPr>
        <w:t xml:space="preserve"> или иного разряда части речи;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512">
        <w:rPr>
          <w:rFonts w:ascii="Times New Roman" w:hAnsi="Times New Roman"/>
          <w:color w:val="000000"/>
          <w:sz w:val="28"/>
          <w:szCs w:val="28"/>
        </w:rPr>
        <w:t>группировка сло</w:t>
      </w:r>
      <w:r>
        <w:rPr>
          <w:rFonts w:ascii="Times New Roman" w:hAnsi="Times New Roman"/>
          <w:color w:val="000000"/>
          <w:sz w:val="28"/>
          <w:szCs w:val="28"/>
        </w:rPr>
        <w:t xml:space="preserve">в по частям речи, их разрядам; 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512">
        <w:rPr>
          <w:rFonts w:ascii="Times New Roman" w:hAnsi="Times New Roman"/>
          <w:color w:val="000000"/>
          <w:sz w:val="28"/>
          <w:szCs w:val="28"/>
        </w:rPr>
        <w:t>разграничение омонимичных слов, относящихся к р</w:t>
      </w:r>
      <w:r>
        <w:rPr>
          <w:rFonts w:ascii="Times New Roman" w:hAnsi="Times New Roman"/>
          <w:color w:val="000000"/>
          <w:sz w:val="28"/>
          <w:szCs w:val="28"/>
        </w:rPr>
        <w:t>азным частям речи;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512">
        <w:rPr>
          <w:rFonts w:ascii="Times New Roman" w:hAnsi="Times New Roman"/>
          <w:color w:val="000000"/>
          <w:sz w:val="28"/>
          <w:szCs w:val="28"/>
        </w:rPr>
        <w:t>составление таблиц и заполнение гот</w:t>
      </w:r>
      <w:r>
        <w:rPr>
          <w:rFonts w:ascii="Times New Roman" w:hAnsi="Times New Roman"/>
          <w:color w:val="000000"/>
          <w:sz w:val="28"/>
          <w:szCs w:val="28"/>
        </w:rPr>
        <w:t>овых таблиц данными примерами;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512">
        <w:rPr>
          <w:rFonts w:ascii="Times New Roman" w:hAnsi="Times New Roman"/>
          <w:color w:val="000000"/>
          <w:sz w:val="28"/>
          <w:szCs w:val="28"/>
        </w:rPr>
        <w:t>наблюдения за текстооб</w:t>
      </w:r>
      <w:r>
        <w:rPr>
          <w:rFonts w:ascii="Times New Roman" w:hAnsi="Times New Roman"/>
          <w:color w:val="000000"/>
          <w:sz w:val="28"/>
          <w:szCs w:val="28"/>
        </w:rPr>
        <w:t xml:space="preserve">разующей функцией частей речи; 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512">
        <w:rPr>
          <w:rFonts w:ascii="Times New Roman" w:hAnsi="Times New Roman"/>
          <w:color w:val="000000"/>
          <w:sz w:val="28"/>
          <w:szCs w:val="28"/>
        </w:rPr>
        <w:t>наблюдения за функционированием частей</w:t>
      </w:r>
      <w:r>
        <w:rPr>
          <w:rFonts w:ascii="Times New Roman" w:hAnsi="Times New Roman"/>
          <w:color w:val="000000"/>
          <w:sz w:val="28"/>
          <w:szCs w:val="28"/>
        </w:rPr>
        <w:t xml:space="preserve"> речи в текстах разных стилей;</w:t>
      </w:r>
    </w:p>
    <w:p w:rsidR="00CE1AC2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512">
        <w:rPr>
          <w:rFonts w:ascii="Times New Roman" w:hAnsi="Times New Roman"/>
          <w:color w:val="000000"/>
          <w:sz w:val="28"/>
          <w:szCs w:val="28"/>
        </w:rPr>
        <w:t>наблюдения за синтаксическими взаимосвязями между част</w:t>
      </w:r>
      <w:r>
        <w:rPr>
          <w:rFonts w:ascii="Times New Roman" w:hAnsi="Times New Roman"/>
          <w:color w:val="000000"/>
          <w:sz w:val="28"/>
          <w:szCs w:val="28"/>
        </w:rPr>
        <w:t>ями речи в структуре предложения.</w:t>
      </w:r>
    </w:p>
    <w:p w:rsidR="00CE1AC2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886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9843D1">
        <w:rPr>
          <w:rFonts w:ascii="Times New Roman" w:hAnsi="Times New Roman"/>
          <w:i/>
          <w:sz w:val="28"/>
          <w:szCs w:val="28"/>
        </w:rPr>
        <w:t>Задание № 15 «</w:t>
      </w:r>
      <w:r w:rsidRPr="009843D1">
        <w:rPr>
          <w:rFonts w:ascii="TimesNewRoman" w:hAnsi="TimesNewRoman" w:cs="TimesNewRoman"/>
          <w:i/>
          <w:sz w:val="28"/>
          <w:szCs w:val="28"/>
          <w:lang w:eastAsia="ru-RU"/>
        </w:rPr>
        <w:t>Подумай и напиши, в какой жизненной ситуации уместно будет употребить предложенное выражение</w:t>
      </w:r>
      <w:r w:rsidRPr="009843D1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показало затруднения учащихся в создании собственного текста. В качестве рекомендации по </w:t>
      </w:r>
      <w:r>
        <w:rPr>
          <w:rFonts w:ascii="Times New Roman" w:hAnsi="Times New Roman"/>
          <w:sz w:val="28"/>
          <w:szCs w:val="28"/>
        </w:rPr>
        <w:lastRenderedPageBreak/>
        <w:t>развитию речи младших школьников можно применять различные творческие упражнения: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развернутые ответы на вопросы (в том числе в беседе);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различные текстовые упражнения, связанные с анализом прочитанного, с изучением грамматического материала, с активизацией грамматических форм или лексики, если высказывания (или написанные тексты) в основном отвечают изложенным выше требованиям;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записи по наблюдению, ведение дневников погоды, другие дневники;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устный пересказ прочитанного (в его различных вариантах);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устный рассказ учащихся по заданной теме, по картинке, по наблюдениям, по данному началу и концу и т.п.;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рассматривание художественных текстов, заученных на память;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импровизация сказок</w:t>
      </w: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письменные изложения образцовых текстов;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перестройка данных учителем текстов (выборочные пересказы и изложения, творческие формы пересказа и изложения, инсценирование рассказов и пр. (как устно, так и письменно);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диалоги - пересказы с сохранением диалогической формы, а также самостоятельные диалоги между учащимися (устно);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различные виды драматизации, устного (словесного) рисования, воображаемой экранизации прочитанных произведений или собственных рассказов;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письменные сочинения разнообразных типов;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статьи в газетах, отзывы о прочитанных книгах, о спектаклях, кинофильмах, то есть в сущность сочинения особых жанров;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- письма;</w:t>
      </w:r>
    </w:p>
    <w:p w:rsidR="00CE1AC2" w:rsidRPr="009308FB" w:rsidRDefault="00CE1AC2" w:rsidP="004A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308FB">
        <w:rPr>
          <w:rFonts w:ascii="Times New Roman" w:hAnsi="Times New Roman"/>
          <w:color w:val="000000"/>
          <w:sz w:val="28"/>
          <w:szCs w:val="28"/>
          <w:lang w:eastAsia="ru-RU"/>
        </w:rPr>
        <w:t>еловые бумаги: заявления, объявления, адреса, телеграммы и др.</w:t>
      </w:r>
    </w:p>
    <w:p w:rsidR="00CE1AC2" w:rsidRPr="009308FB" w:rsidRDefault="00CE1AC2" w:rsidP="004A2F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8FB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</w:t>
      </w:r>
      <w:r w:rsidRPr="009308FB">
        <w:rPr>
          <w:rFonts w:ascii="Times New Roman" w:hAnsi="Times New Roman"/>
          <w:sz w:val="28"/>
          <w:szCs w:val="28"/>
        </w:rPr>
        <w:t xml:space="preserve">, для достижения качественных результатов по русскому языку необходим тщательный анализ результатов ВПР, планирование деятельности по  систематическому обобщающему повторению учебного </w:t>
      </w:r>
      <w:r w:rsidRPr="009308FB">
        <w:rPr>
          <w:rFonts w:ascii="Times New Roman" w:hAnsi="Times New Roman"/>
          <w:sz w:val="28"/>
          <w:szCs w:val="28"/>
        </w:rPr>
        <w:lastRenderedPageBreak/>
        <w:t xml:space="preserve">материала,  реализации дифференцированного подхода к обучению младших школьников. </w:t>
      </w:r>
    </w:p>
    <w:p w:rsidR="00CE1AC2" w:rsidRPr="009308FB" w:rsidRDefault="00CE1AC2" w:rsidP="004A2FB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8FB">
        <w:rPr>
          <w:rFonts w:ascii="Times New Roman" w:hAnsi="Times New Roman"/>
          <w:sz w:val="28"/>
          <w:szCs w:val="28"/>
        </w:rPr>
        <w:t xml:space="preserve">При работе с обучающимися, имеющими </w:t>
      </w:r>
      <w:r w:rsidRPr="004F5CB5">
        <w:rPr>
          <w:rFonts w:ascii="Times New Roman" w:hAnsi="Times New Roman"/>
          <w:i/>
          <w:sz w:val="28"/>
          <w:szCs w:val="28"/>
        </w:rPr>
        <w:t>высокий уровень</w:t>
      </w:r>
      <w:r w:rsidRPr="009308FB">
        <w:rPr>
          <w:rFonts w:ascii="Times New Roman" w:hAnsi="Times New Roman"/>
          <w:sz w:val="28"/>
          <w:szCs w:val="28"/>
        </w:rPr>
        <w:t xml:space="preserve"> </w:t>
      </w:r>
      <w:r w:rsidRPr="004F5CB5">
        <w:rPr>
          <w:rFonts w:ascii="Times New Roman" w:hAnsi="Times New Roman"/>
          <w:i/>
          <w:sz w:val="28"/>
          <w:szCs w:val="28"/>
        </w:rPr>
        <w:t>языковой грамотности,</w:t>
      </w:r>
      <w:r w:rsidRPr="009308FB">
        <w:rPr>
          <w:rFonts w:ascii="Times New Roman" w:hAnsi="Times New Roman"/>
          <w:sz w:val="28"/>
          <w:szCs w:val="28"/>
        </w:rPr>
        <w:t xml:space="preserve"> целесообразно больше внимания уделять работе с текстами разных типов, анализу информации и ее интерпретации, выполнению нестандартных заданий, освоению обучающимися способов решения проблем творческого и поискового характера.</w:t>
      </w:r>
    </w:p>
    <w:p w:rsidR="00CE1AC2" w:rsidRDefault="00CE1AC2" w:rsidP="004A2FB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8FB">
        <w:rPr>
          <w:rFonts w:ascii="Times New Roman" w:hAnsi="Times New Roman"/>
          <w:sz w:val="28"/>
          <w:szCs w:val="28"/>
        </w:rPr>
        <w:t xml:space="preserve">При работе с обучающимися, имеющими </w:t>
      </w:r>
      <w:r w:rsidRPr="004F5CB5">
        <w:rPr>
          <w:rFonts w:ascii="Times New Roman" w:hAnsi="Times New Roman"/>
          <w:i/>
          <w:sz w:val="28"/>
          <w:szCs w:val="28"/>
        </w:rPr>
        <w:t>средний и выше среднего уровень</w:t>
      </w:r>
      <w:r w:rsidRPr="009308FB">
        <w:rPr>
          <w:rFonts w:ascii="Times New Roman" w:hAnsi="Times New Roman"/>
          <w:sz w:val="28"/>
          <w:szCs w:val="28"/>
        </w:rPr>
        <w:t xml:space="preserve"> </w:t>
      </w:r>
      <w:r w:rsidRPr="004F5CB5">
        <w:rPr>
          <w:rFonts w:ascii="Times New Roman" w:hAnsi="Times New Roman"/>
          <w:i/>
          <w:sz w:val="28"/>
          <w:szCs w:val="28"/>
        </w:rPr>
        <w:t>языковой грамотности</w:t>
      </w:r>
      <w:r w:rsidRPr="009308FB">
        <w:rPr>
          <w:rFonts w:ascii="Times New Roman" w:hAnsi="Times New Roman"/>
          <w:sz w:val="28"/>
          <w:szCs w:val="28"/>
        </w:rPr>
        <w:t>, рекомендуется обратить внимание на формирование умений анализировать текстовую информацию, овладение учебными действиями с языковыми единицами и умение использовать знания для решения познавательных, практи</w:t>
      </w:r>
      <w:r>
        <w:rPr>
          <w:rFonts w:ascii="Times New Roman" w:hAnsi="Times New Roman"/>
          <w:sz w:val="28"/>
          <w:szCs w:val="28"/>
        </w:rPr>
        <w:t>ческих и коммуникативных задач.</w:t>
      </w:r>
    </w:p>
    <w:p w:rsidR="00CE1AC2" w:rsidRDefault="00CE1AC2" w:rsidP="004A2FB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8FB">
        <w:rPr>
          <w:rFonts w:ascii="Times New Roman" w:hAnsi="Times New Roman"/>
          <w:sz w:val="28"/>
          <w:szCs w:val="28"/>
        </w:rPr>
        <w:t xml:space="preserve">При работе с обучающимися, имеющими </w:t>
      </w:r>
      <w:r w:rsidRPr="004F5CB5">
        <w:rPr>
          <w:rFonts w:ascii="Times New Roman" w:hAnsi="Times New Roman"/>
          <w:i/>
          <w:sz w:val="28"/>
          <w:szCs w:val="28"/>
        </w:rPr>
        <w:t>низкий уровень</w:t>
      </w:r>
      <w:r w:rsidRPr="009308FB">
        <w:rPr>
          <w:rFonts w:ascii="Times New Roman" w:hAnsi="Times New Roman"/>
          <w:sz w:val="28"/>
          <w:szCs w:val="28"/>
        </w:rPr>
        <w:t xml:space="preserve"> </w:t>
      </w:r>
      <w:r w:rsidRPr="004F5CB5">
        <w:rPr>
          <w:rFonts w:ascii="Times New Roman" w:hAnsi="Times New Roman"/>
          <w:i/>
          <w:sz w:val="28"/>
          <w:szCs w:val="28"/>
        </w:rPr>
        <w:t>языковой грамотности</w:t>
      </w:r>
      <w:r w:rsidRPr="009308FB">
        <w:rPr>
          <w:rFonts w:ascii="Times New Roman" w:hAnsi="Times New Roman"/>
          <w:sz w:val="28"/>
          <w:szCs w:val="28"/>
        </w:rPr>
        <w:t>, рекомендуется в первую очередь обратить внимание на формирование базовых орфографических и пунктуационных умений и действий, связанных с   самоконтролем деятельности.</w:t>
      </w:r>
    </w:p>
    <w:p w:rsidR="00CE1AC2" w:rsidRDefault="00CE1AC2" w:rsidP="004A2FB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E1AC2" w:rsidRDefault="00CE1AC2" w:rsidP="005220A1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220A1">
        <w:rPr>
          <w:rFonts w:ascii="Times New Roman" w:hAnsi="Times New Roman"/>
          <w:b/>
          <w:sz w:val="28"/>
          <w:szCs w:val="28"/>
        </w:rPr>
        <w:t>Математика</w:t>
      </w: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Итоговую работу по математике выполняли </w:t>
      </w:r>
      <w:r w:rsidRPr="003D5EA1">
        <w:rPr>
          <w:rFonts w:ascii="Times New Roman" w:hAnsi="Times New Roman"/>
          <w:b/>
          <w:bCs/>
          <w:sz w:val="28"/>
          <w:szCs w:val="28"/>
        </w:rPr>
        <w:t>14808</w:t>
      </w:r>
      <w:r w:rsidRPr="003D5EA1">
        <w:rPr>
          <w:rFonts w:ascii="Times New Roman" w:hAnsi="Times New Roman"/>
          <w:sz w:val="28"/>
          <w:szCs w:val="28"/>
        </w:rPr>
        <w:t xml:space="preserve"> четвероклассников из 18 районов Ленинградской области, что составляет 0,96% от общей выборки по РФ. </w:t>
      </w: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Проверочная работа по математике в 2019 году представлена новой моделью. В отличие от предыдущих работа содержит 12 заданий.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 В заданиях 3, 8, 12 требуется записать решение и ответ. Новым является задание 10, в котором необходимо заполнить схему. Следовательно, сравнить результаты выполнения отдельных заданий, начиная с № 10,  и работы в целом с предыдущими годами нельзя.</w:t>
      </w: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lastRenderedPageBreak/>
        <w:t>Распределение заданий варианта проверочной работы по содержанию, проверяемым умениям и видам деятельности следующее:</w:t>
      </w: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В заданиях 1, 2, 7 проверяется умение выполнять арифметические действия с числами и числовыми выражениями. В частности, задание 1 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Задание 2 проверяет умение вычислять значение числового выражения, соблюдая при этом порядок действий. Заданием 7 контролируется умение выполнять письменно действия с многозначными числами (сложение, вычитание, умножение и деление на однозначное, двузначное числа в пределах 10 000). 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Так, задания 3 и 8 поверяют умение решать арифметическим способом (в одно-два действия) учебные задачи и задачи, связанные с повседневной жизнью. Задание 4 выявляет умение читать, записывать и сравнивать величины (время), используя основные единицы измерения величин и соотношения между ними. Умение решать текстовые задачи в три-четыре действия проверяется заданием 8. При этом в задании 8 необходимо выполнить действия, связанные с использованием основных единиц измерения величин (длина, вес). 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линейки, угольника. 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 Овладение основами логического и алгоритмического мышления контролируется заданиями 9 и 12. Задание 9 </w:t>
      </w:r>
      <w:r w:rsidRPr="003D5EA1">
        <w:rPr>
          <w:rFonts w:ascii="Times New Roman" w:hAnsi="Times New Roman"/>
          <w:sz w:val="28"/>
          <w:szCs w:val="28"/>
        </w:rPr>
        <w:lastRenderedPageBreak/>
        <w:t xml:space="preserve">связано с интерпретацией информации (объяснять, сравнивать и обобщать данные, делать выводы и прогнозы). Задание 12 требует умения решать текстовые задачи в три-четыре действия. Задание 10 проверяет умение извлекать и интерпретировать информацию, представленную в виде текста, строить связи между объектами. Овладение основами пространственного воображения выявляется заданием 11. Оно предполагает описание взаимного расположения предметов в пространстве и на плоскости. </w:t>
      </w: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Основные результаты выполнения работы по математике в сравнении с результатами всей выборки по России представлены на диаграмме 1.</w:t>
      </w:r>
    </w:p>
    <w:p w:rsidR="00CE1AC2" w:rsidRPr="003D5EA1" w:rsidRDefault="00CE1AC2" w:rsidP="003D5EA1">
      <w:pPr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Диаграмма 1</w:t>
      </w:r>
    </w:p>
    <w:p w:rsidR="00CE1AC2" w:rsidRPr="003D5EA1" w:rsidRDefault="00CE1AC2" w:rsidP="003D5EA1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b/>
          <w:bCs/>
          <w:color w:val="000000"/>
          <w:sz w:val="28"/>
          <w:szCs w:val="28"/>
        </w:rPr>
        <w:t>Статистика по отметкам</w:t>
      </w:r>
    </w:p>
    <w:p w:rsidR="00CE1AC2" w:rsidRPr="003D5EA1" w:rsidRDefault="00DB0177" w:rsidP="003D5EA1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DB0177">
        <w:rPr>
          <w:rFonts w:ascii="Times New Roman" w:hAnsi="Times New Roman"/>
          <w:noProof/>
          <w:sz w:val="28"/>
          <w:szCs w:val="28"/>
        </w:rPr>
        <w:pict>
          <v:shape id="Диаграмма 2" o:spid="_x0000_i1032" type="#_x0000_t75" style="width:430.5pt;height:21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">
            <v:imagedata r:id="rId19" o:title="" cropbottom="-43f"/>
            <o:lock v:ext="edit" aspectratio="f"/>
          </v:shape>
        </w:pict>
      </w:r>
    </w:p>
    <w:p w:rsidR="00CE1AC2" w:rsidRPr="003D5EA1" w:rsidRDefault="00CE1AC2" w:rsidP="003D5EA1">
      <w:pPr>
        <w:jc w:val="right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ind w:firstLine="720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Из диаграммы видно, что результаты выполнения Всероссийской проверочной работы по математике в  2019 г. превышают средний результат по Российской Федерации. В Ленинградской области  </w:t>
      </w:r>
      <w:r w:rsidRPr="003D5EA1">
        <w:rPr>
          <w:rFonts w:ascii="Times New Roman" w:hAnsi="Times New Roman"/>
          <w:b/>
          <w:sz w:val="28"/>
          <w:szCs w:val="28"/>
        </w:rPr>
        <w:t xml:space="preserve">99% </w:t>
      </w:r>
      <w:r w:rsidRPr="003D5EA1">
        <w:rPr>
          <w:rFonts w:ascii="Times New Roman" w:hAnsi="Times New Roman"/>
          <w:sz w:val="28"/>
          <w:szCs w:val="28"/>
        </w:rPr>
        <w:t xml:space="preserve">(по всей выборке </w:t>
      </w:r>
      <w:r w:rsidRPr="003D5EA1">
        <w:rPr>
          <w:rFonts w:ascii="Times New Roman" w:hAnsi="Times New Roman"/>
          <w:b/>
          <w:sz w:val="28"/>
          <w:szCs w:val="28"/>
        </w:rPr>
        <w:t>97,6%</w:t>
      </w:r>
      <w:r w:rsidRPr="003D5EA1">
        <w:rPr>
          <w:rFonts w:ascii="Times New Roman" w:hAnsi="Times New Roman"/>
          <w:sz w:val="28"/>
          <w:szCs w:val="28"/>
        </w:rPr>
        <w:t xml:space="preserve">)  учащихся 4- классов справились с проверочной работой. Из них, </w:t>
      </w:r>
      <w:r w:rsidRPr="003D5EA1">
        <w:rPr>
          <w:rFonts w:ascii="Times New Roman" w:hAnsi="Times New Roman"/>
          <w:b/>
          <w:sz w:val="28"/>
          <w:szCs w:val="28"/>
        </w:rPr>
        <w:t>80,9%</w:t>
      </w:r>
      <w:r w:rsidRPr="003D5EA1">
        <w:rPr>
          <w:rFonts w:ascii="Times New Roman" w:hAnsi="Times New Roman"/>
          <w:sz w:val="28"/>
          <w:szCs w:val="28"/>
        </w:rPr>
        <w:t xml:space="preserve"> показали хорошие и отличные результаты (диаграмма 2), что стабильно выше, чем в среднем по России за все  годы мониторинга с 2016 года по 2019 год. </w:t>
      </w: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Диаграмма 2</w:t>
      </w:r>
    </w:p>
    <w:p w:rsidR="00CE1AC2" w:rsidRPr="003D5EA1" w:rsidRDefault="00DB0177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0177">
        <w:rPr>
          <w:rFonts w:ascii="Times New Roman" w:hAnsi="Times New Roman"/>
          <w:noProof/>
          <w:sz w:val="28"/>
          <w:szCs w:val="28"/>
        </w:rPr>
        <w:lastRenderedPageBreak/>
        <w:pict>
          <v:shape id="Диаграмма 1" o:spid="_x0000_i1033" type="#_x0000_t75" style="width:343.5pt;height:18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">
            <v:imagedata r:id="rId20" o:title=""/>
            <o:lock v:ext="edit" aspectratio="f"/>
          </v:shape>
        </w:pict>
      </w:r>
    </w:p>
    <w:p w:rsidR="00CE1AC2" w:rsidRPr="003D5EA1" w:rsidRDefault="00CE1AC2" w:rsidP="003D5EA1">
      <w:pPr>
        <w:rPr>
          <w:rFonts w:ascii="Times New Roman" w:hAnsi="Times New Roman"/>
          <w:b/>
          <w:sz w:val="28"/>
          <w:szCs w:val="28"/>
        </w:rPr>
      </w:pPr>
      <w:r w:rsidRPr="003D5EA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D5EA1">
        <w:rPr>
          <w:rFonts w:ascii="Times New Roman" w:hAnsi="Times New Roman"/>
          <w:b/>
          <w:sz w:val="28"/>
          <w:szCs w:val="28"/>
        </w:rPr>
        <w:t>Качество обученности</w:t>
      </w:r>
      <w:r w:rsidRPr="003D5EA1">
        <w:rPr>
          <w:rFonts w:ascii="Times New Roman" w:hAnsi="Times New Roman"/>
          <w:sz w:val="28"/>
          <w:szCs w:val="28"/>
        </w:rPr>
        <w:t xml:space="preserve"> во всех районах Ленинградской области составляет от </w:t>
      </w:r>
      <w:r w:rsidRPr="003D5EA1">
        <w:rPr>
          <w:rFonts w:ascii="Times New Roman" w:hAnsi="Times New Roman"/>
          <w:b/>
          <w:sz w:val="28"/>
          <w:szCs w:val="28"/>
        </w:rPr>
        <w:t>71,6 %  до 87%</w:t>
      </w:r>
      <w:r w:rsidRPr="003D5EA1">
        <w:rPr>
          <w:rFonts w:ascii="Times New Roman" w:hAnsi="Times New Roman"/>
          <w:sz w:val="28"/>
          <w:szCs w:val="28"/>
        </w:rPr>
        <w:t xml:space="preserve"> (см. таблицу 1). Результаты выше среднероссийских (</w:t>
      </w:r>
      <w:r w:rsidRPr="003D5EA1">
        <w:rPr>
          <w:rFonts w:ascii="Times New Roman" w:hAnsi="Times New Roman"/>
          <w:b/>
          <w:sz w:val="28"/>
          <w:szCs w:val="28"/>
        </w:rPr>
        <w:t>от 80%</w:t>
      </w:r>
      <w:r w:rsidRPr="003D5EA1">
        <w:rPr>
          <w:rFonts w:ascii="Times New Roman" w:hAnsi="Times New Roman"/>
          <w:sz w:val="28"/>
          <w:szCs w:val="28"/>
        </w:rPr>
        <w:t xml:space="preserve">)  показывают учащиеся </w:t>
      </w:r>
      <w:r w:rsidRPr="003D5EA1">
        <w:rPr>
          <w:rFonts w:ascii="Times New Roman" w:hAnsi="Times New Roman"/>
          <w:b/>
          <w:sz w:val="28"/>
          <w:szCs w:val="28"/>
        </w:rPr>
        <w:t>12</w:t>
      </w:r>
      <w:r w:rsidRPr="003D5EA1">
        <w:rPr>
          <w:rFonts w:ascii="Times New Roman" w:hAnsi="Times New Roman"/>
          <w:sz w:val="28"/>
          <w:szCs w:val="28"/>
        </w:rPr>
        <w:t xml:space="preserve"> районов Ленинградской области: </w:t>
      </w:r>
      <w:r w:rsidRPr="003D5EA1">
        <w:rPr>
          <w:rFonts w:ascii="Times New Roman" w:hAnsi="Times New Roman"/>
          <w:i/>
          <w:sz w:val="28"/>
          <w:szCs w:val="28"/>
        </w:rPr>
        <w:t>Киришского, Сланцевского, Всеволожского, Приозерского, Гатчинского, Сосновоборского, Бокситогорского, Тихвинского, Тосненского, Лодейнопольского, Кингисеппского и Лужского.</w:t>
      </w: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Высокий результат показали школы регионального подчинения. В частности, учащиеся  начальной школы ГБПОУ ЛО «Гатчинский педагогический колледж им. К.Д. Ушинского» выполнили работу без двоек, качество выполнения - </w:t>
      </w:r>
      <w:r w:rsidRPr="003D5EA1">
        <w:rPr>
          <w:rFonts w:ascii="Times New Roman" w:hAnsi="Times New Roman"/>
          <w:b/>
          <w:sz w:val="28"/>
          <w:szCs w:val="28"/>
        </w:rPr>
        <w:t>92,8%.</w:t>
      </w:r>
    </w:p>
    <w:p w:rsidR="00CE1AC2" w:rsidRPr="003D5EA1" w:rsidRDefault="00CE1AC2" w:rsidP="003D5EA1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Таблица 1</w:t>
      </w:r>
    </w:p>
    <w:p w:rsidR="00CE1AC2" w:rsidRPr="003D5EA1" w:rsidRDefault="00CE1AC2" w:rsidP="003D5EA1">
      <w:pPr>
        <w:spacing w:line="36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5EA1">
        <w:rPr>
          <w:rFonts w:ascii="Times New Roman" w:hAnsi="Times New Roman"/>
          <w:b/>
          <w:sz w:val="28"/>
          <w:szCs w:val="28"/>
        </w:rPr>
        <w:t>Качество обученности (статистика по районам)</w:t>
      </w:r>
    </w:p>
    <w:tbl>
      <w:tblPr>
        <w:tblW w:w="8260" w:type="dxa"/>
        <w:tblInd w:w="93" w:type="dxa"/>
        <w:tblLook w:val="00A0"/>
      </w:tblPr>
      <w:tblGrid>
        <w:gridCol w:w="5381"/>
        <w:gridCol w:w="885"/>
        <w:gridCol w:w="885"/>
        <w:gridCol w:w="1109"/>
      </w:tblGrid>
      <w:tr w:rsidR="00CE1AC2" w:rsidRPr="003D5EA1" w:rsidTr="003D5EA1">
        <w:trPr>
          <w:trHeight w:val="315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АТЕ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качество</w:t>
            </w:r>
          </w:p>
        </w:tc>
      </w:tr>
      <w:tr w:rsidR="00CE1AC2" w:rsidRPr="003D5EA1" w:rsidTr="003D5EA1">
        <w:trPr>
          <w:trHeight w:val="5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Ленинградская область (региональное подчинение)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87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Киришский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85,2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Сланцевский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84,1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Всеволожский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83.1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Приозерский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Гатчинский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Сосновоборский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82,9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Бокситогорский муниципальный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47.9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34.8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82,7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Тихвинский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82,7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Тосненский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81,4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Ленинградская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80,9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Лодейнопольский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80,9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Кингисеппский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80,8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Лужский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80,7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Вся выборка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79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Выборгский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77,5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Кировский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76,2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Волховский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Ломоносовский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75,2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Волосовский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74,9</w:t>
            </w:r>
          </w:p>
        </w:tc>
      </w:tr>
      <w:tr w:rsidR="00CE1AC2" w:rsidRPr="003D5EA1" w:rsidTr="003D5EA1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Подпорожский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71,6</w:t>
            </w:r>
          </w:p>
        </w:tc>
      </w:tr>
    </w:tbl>
    <w:p w:rsidR="00CE1AC2" w:rsidRPr="003D5EA1" w:rsidRDefault="00CE1AC2" w:rsidP="003D5EA1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В 6 районах (</w:t>
      </w:r>
      <w:r w:rsidRPr="003D5EA1">
        <w:rPr>
          <w:rFonts w:ascii="Times New Roman" w:hAnsi="Times New Roman"/>
          <w:i/>
          <w:sz w:val="28"/>
          <w:szCs w:val="28"/>
        </w:rPr>
        <w:t>Выборгский, Кировский, Волховский, Ломоносовский, Волосовский, Подпорожский</w:t>
      </w:r>
      <w:r w:rsidRPr="003D5EA1">
        <w:rPr>
          <w:rFonts w:ascii="Times New Roman" w:hAnsi="Times New Roman"/>
          <w:sz w:val="28"/>
          <w:szCs w:val="28"/>
        </w:rPr>
        <w:t xml:space="preserve">) качество обученности ниже результатов всей выборки. </w:t>
      </w: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Процент </w:t>
      </w:r>
      <w:r w:rsidRPr="003D5EA1">
        <w:rPr>
          <w:rFonts w:ascii="Times New Roman" w:hAnsi="Times New Roman"/>
          <w:b/>
          <w:sz w:val="28"/>
          <w:szCs w:val="28"/>
          <w:u w:val="single"/>
        </w:rPr>
        <w:t>не</w:t>
      </w:r>
      <w:r w:rsidRPr="003D5EA1">
        <w:rPr>
          <w:rFonts w:ascii="Times New Roman" w:hAnsi="Times New Roman"/>
          <w:sz w:val="28"/>
          <w:szCs w:val="28"/>
          <w:u w:val="single"/>
        </w:rPr>
        <w:t xml:space="preserve"> справившихся</w:t>
      </w:r>
      <w:r w:rsidRPr="003D5EA1">
        <w:rPr>
          <w:rFonts w:ascii="Times New Roman" w:hAnsi="Times New Roman"/>
          <w:sz w:val="28"/>
          <w:szCs w:val="28"/>
        </w:rPr>
        <w:t xml:space="preserve"> с работой обучающихся в 2019 году – </w:t>
      </w:r>
      <w:r w:rsidRPr="003D5EA1">
        <w:rPr>
          <w:rFonts w:ascii="Times New Roman" w:hAnsi="Times New Roman"/>
          <w:b/>
          <w:sz w:val="28"/>
          <w:szCs w:val="28"/>
        </w:rPr>
        <w:t xml:space="preserve">1% </w:t>
      </w:r>
      <w:r w:rsidRPr="003D5EA1">
        <w:rPr>
          <w:rFonts w:ascii="Times New Roman" w:hAnsi="Times New Roman"/>
          <w:sz w:val="28"/>
          <w:szCs w:val="28"/>
        </w:rPr>
        <w:t xml:space="preserve">(диаграмма 3), что </w:t>
      </w:r>
      <w:r w:rsidRPr="003D5EA1">
        <w:rPr>
          <w:rFonts w:ascii="Times New Roman" w:hAnsi="Times New Roman"/>
          <w:b/>
          <w:sz w:val="28"/>
          <w:szCs w:val="28"/>
        </w:rPr>
        <w:t>выше</w:t>
      </w:r>
      <w:r w:rsidRPr="003D5EA1">
        <w:rPr>
          <w:rFonts w:ascii="Times New Roman" w:hAnsi="Times New Roman"/>
          <w:sz w:val="28"/>
          <w:szCs w:val="28"/>
        </w:rPr>
        <w:t xml:space="preserve"> показателей по всей выборке </w:t>
      </w:r>
      <w:r w:rsidRPr="003D5EA1">
        <w:rPr>
          <w:rFonts w:ascii="Times New Roman" w:hAnsi="Times New Roman"/>
          <w:b/>
          <w:sz w:val="28"/>
          <w:szCs w:val="28"/>
        </w:rPr>
        <w:t>(2,4%- РФ).</w:t>
      </w:r>
    </w:p>
    <w:p w:rsidR="00CE1AC2" w:rsidRPr="003D5EA1" w:rsidRDefault="00CE1AC2" w:rsidP="003D5EA1">
      <w:pPr>
        <w:spacing w:line="36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Диаграмма 3</w:t>
      </w:r>
    </w:p>
    <w:tbl>
      <w:tblPr>
        <w:tblW w:w="8018" w:type="dxa"/>
        <w:tblInd w:w="93" w:type="dxa"/>
        <w:tblLook w:val="00A0"/>
      </w:tblPr>
      <w:tblGrid>
        <w:gridCol w:w="6819"/>
        <w:gridCol w:w="1199"/>
      </w:tblGrid>
      <w:tr w:rsidR="00CE1AC2" w:rsidRPr="003D5EA1" w:rsidTr="003D5EA1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АТЕ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E1AC2" w:rsidRPr="003D5EA1" w:rsidTr="003D5EA1">
        <w:trPr>
          <w:trHeight w:val="3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Ленинградская область (региональное подчинение)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0,33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0,46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0,57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0,57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0,62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0,93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Тосненский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0,94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Ленинградская область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Сосновоборский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Выборгский муниципальный район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1,8</w:t>
            </w:r>
          </w:p>
        </w:tc>
      </w:tr>
      <w:tr w:rsidR="00CE1AC2" w:rsidRPr="003D5EA1" w:rsidTr="003D5EA1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AC2" w:rsidRPr="003D5EA1" w:rsidRDefault="00CE1AC2" w:rsidP="003D5EA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</w:p>
        </w:tc>
      </w:tr>
      <w:tr w:rsidR="00CE1AC2" w:rsidRPr="003D5EA1" w:rsidTr="003D5EA1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Вся выборка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color w:val="000000"/>
                <w:sz w:val="28"/>
                <w:szCs w:val="28"/>
              </w:rPr>
              <w:t>2,4</w:t>
            </w:r>
          </w:p>
        </w:tc>
      </w:tr>
    </w:tbl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В </w:t>
      </w:r>
      <w:r w:rsidRPr="003D5EA1">
        <w:rPr>
          <w:rFonts w:ascii="Times New Roman" w:hAnsi="Times New Roman"/>
          <w:b/>
          <w:sz w:val="28"/>
          <w:szCs w:val="28"/>
        </w:rPr>
        <w:t>четырех</w:t>
      </w:r>
      <w:r w:rsidRPr="003D5EA1">
        <w:rPr>
          <w:rFonts w:ascii="Times New Roman" w:hAnsi="Times New Roman"/>
          <w:sz w:val="28"/>
          <w:szCs w:val="28"/>
        </w:rPr>
        <w:t xml:space="preserve"> районах Ленинградской области </w:t>
      </w:r>
      <w:r w:rsidRPr="003D5EA1">
        <w:rPr>
          <w:rFonts w:ascii="Times New Roman" w:hAnsi="Times New Roman"/>
          <w:i/>
          <w:sz w:val="28"/>
          <w:szCs w:val="28"/>
        </w:rPr>
        <w:t>(Бокситогорский, Волосовский, Лодейнопольский, Сланцевский)</w:t>
      </w:r>
      <w:r w:rsidRPr="003D5EA1">
        <w:rPr>
          <w:rFonts w:ascii="Times New Roman" w:hAnsi="Times New Roman"/>
          <w:sz w:val="28"/>
          <w:szCs w:val="28"/>
        </w:rPr>
        <w:t xml:space="preserve">, а также в школах с региональным </w:t>
      </w:r>
      <w:r w:rsidRPr="003D5EA1">
        <w:rPr>
          <w:rFonts w:ascii="Times New Roman" w:hAnsi="Times New Roman"/>
          <w:sz w:val="28"/>
          <w:szCs w:val="28"/>
        </w:rPr>
        <w:lastRenderedPageBreak/>
        <w:t xml:space="preserve">подчинением </w:t>
      </w:r>
      <w:r w:rsidRPr="003D5EA1">
        <w:rPr>
          <w:rFonts w:ascii="Times New Roman" w:hAnsi="Times New Roman"/>
          <w:b/>
          <w:sz w:val="28"/>
          <w:szCs w:val="28"/>
        </w:rPr>
        <w:t>100%</w:t>
      </w:r>
      <w:r w:rsidRPr="003D5EA1">
        <w:rPr>
          <w:rFonts w:ascii="Times New Roman" w:hAnsi="Times New Roman"/>
          <w:sz w:val="28"/>
          <w:szCs w:val="28"/>
        </w:rPr>
        <w:t xml:space="preserve"> выпускников справились с проверочной работой. Следует отметить  </w:t>
      </w:r>
      <w:r w:rsidRPr="003D5EA1">
        <w:rPr>
          <w:rFonts w:ascii="Times New Roman" w:hAnsi="Times New Roman"/>
          <w:i/>
          <w:sz w:val="28"/>
          <w:szCs w:val="28"/>
        </w:rPr>
        <w:t>Лодейнопольский и  Сланцевский районы</w:t>
      </w:r>
      <w:r w:rsidRPr="003D5EA1">
        <w:rPr>
          <w:rFonts w:ascii="Times New Roman" w:hAnsi="Times New Roman"/>
          <w:sz w:val="28"/>
          <w:szCs w:val="28"/>
        </w:rPr>
        <w:t>, в которых и в 2018 году не было «двоек». Близки к данному результату Киришский, Кировский, Тихвинский районы. Количество учеников, получивших неудовлетворительную отметку, в этих районах менее 0,5%.</w:t>
      </w:r>
    </w:p>
    <w:p w:rsidR="00CE1AC2" w:rsidRPr="003D5EA1" w:rsidRDefault="00CE1AC2" w:rsidP="003D5EA1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В остальных районах процент учащихся с отметкой «2» не превышает средний результат (2,4%) по всей выборке.</w:t>
      </w:r>
    </w:p>
    <w:p w:rsidR="00CE1AC2" w:rsidRPr="003D5EA1" w:rsidRDefault="00CE1AC2" w:rsidP="003D5EA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Анализ гистограммы 1 показывает, что число обучающихся Ленинградской области, набравших </w:t>
      </w:r>
      <w:r w:rsidRPr="003D5EA1">
        <w:rPr>
          <w:rFonts w:ascii="Times New Roman" w:hAnsi="Times New Roman"/>
          <w:i/>
          <w:sz w:val="28"/>
          <w:szCs w:val="28"/>
        </w:rPr>
        <w:t>от 18 до 20 баллов</w:t>
      </w:r>
      <w:r w:rsidRPr="003D5EA1">
        <w:rPr>
          <w:rFonts w:ascii="Times New Roman" w:hAnsi="Times New Roman"/>
          <w:sz w:val="28"/>
          <w:szCs w:val="28"/>
        </w:rPr>
        <w:t xml:space="preserve"> составляет </w:t>
      </w:r>
      <w:r w:rsidRPr="003D5EA1">
        <w:rPr>
          <w:rFonts w:ascii="Times New Roman" w:hAnsi="Times New Roman"/>
          <w:b/>
          <w:sz w:val="28"/>
          <w:szCs w:val="28"/>
        </w:rPr>
        <w:t>11%.</w:t>
      </w:r>
      <w:r w:rsidRPr="003D5EA1">
        <w:rPr>
          <w:rFonts w:ascii="Times New Roman" w:hAnsi="Times New Roman"/>
          <w:sz w:val="28"/>
          <w:szCs w:val="28"/>
        </w:rPr>
        <w:t xml:space="preserve"> </w:t>
      </w:r>
    </w:p>
    <w:p w:rsidR="00CE1AC2" w:rsidRPr="003D5EA1" w:rsidRDefault="00CE1AC2" w:rsidP="003D5EA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Образовательным организациям рекомендуется на следующей ступени обучения обеспечить возможности для развития математических способностей у таких обучающихся. </w:t>
      </w:r>
    </w:p>
    <w:p w:rsidR="00CE1AC2" w:rsidRPr="003D5EA1" w:rsidRDefault="00CE1AC2" w:rsidP="003D5EA1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Гистограмма 1</w:t>
      </w:r>
    </w:p>
    <w:p w:rsidR="00CE1AC2" w:rsidRPr="003D5EA1" w:rsidRDefault="00CE1AC2" w:rsidP="003D5EA1">
      <w:pPr>
        <w:spacing w:line="360" w:lineRule="auto"/>
        <w:ind w:firstLine="72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D5EA1">
        <w:rPr>
          <w:rFonts w:ascii="Times New Roman" w:hAnsi="Times New Roman"/>
          <w:b/>
          <w:color w:val="000000"/>
          <w:sz w:val="28"/>
          <w:szCs w:val="28"/>
        </w:rPr>
        <w:t>Общая гистограмма первичных баллов</w:t>
      </w:r>
    </w:p>
    <w:p w:rsidR="00CE1AC2" w:rsidRPr="003D5EA1" w:rsidRDefault="00DB0177" w:rsidP="003D5EA1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B0177">
        <w:rPr>
          <w:rFonts w:ascii="Times New Roman" w:hAnsi="Times New Roman" w:cs="Tahoma"/>
        </w:rPr>
        <w:pict>
          <v:shape id="_x0000_i1034" type="#_x0000_t75" style="width:6in;height:214.5pt">
            <v:imagedata r:id="rId21" o:title=""/>
          </v:shape>
        </w:pict>
      </w:r>
    </w:p>
    <w:p w:rsidR="00CE1AC2" w:rsidRPr="003D5EA1" w:rsidRDefault="00CE1AC2" w:rsidP="003D5EA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Рассмотрим результаты выполнения заданий по проверяемым требованиям (умениям) по блокам ПООП НОО «Выпускник научится» и «Выпускник получит возможность научиться».</w:t>
      </w:r>
    </w:p>
    <w:p w:rsidR="00CE1AC2" w:rsidRPr="003D5EA1" w:rsidRDefault="00CE1AC2" w:rsidP="003D5EA1">
      <w:pPr>
        <w:pStyle w:val="1"/>
        <w:spacing w:after="0" w:line="360" w:lineRule="auto"/>
        <w:ind w:left="0"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Таблица 4</w:t>
      </w:r>
    </w:p>
    <w:tbl>
      <w:tblPr>
        <w:tblW w:w="9698" w:type="dxa"/>
        <w:tblInd w:w="-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91"/>
        <w:gridCol w:w="567"/>
        <w:gridCol w:w="567"/>
        <w:gridCol w:w="567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149"/>
        <w:gridCol w:w="418"/>
        <w:gridCol w:w="149"/>
        <w:gridCol w:w="418"/>
        <w:gridCol w:w="567"/>
      </w:tblGrid>
      <w:tr w:rsidR="00CE1AC2" w:rsidRPr="003D5EA1" w:rsidTr="003D5EA1">
        <w:trPr>
          <w:gridAfter w:val="2"/>
          <w:wAfter w:w="985" w:type="dxa"/>
          <w:trHeight w:val="523"/>
        </w:trPr>
        <w:tc>
          <w:tcPr>
            <w:tcW w:w="8146" w:type="dxa"/>
            <w:gridSpan w:val="14"/>
            <w:tcBorders>
              <w:top w:val="nil"/>
              <w:left w:val="nil"/>
              <w:bottom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CE1AC2" w:rsidRPr="003D5EA1" w:rsidRDefault="00CE1AC2" w:rsidP="003D5EA1">
            <w:pPr>
              <w:jc w:val="center"/>
              <w:textAlignment w:val="bottom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Выполнение заданий (в % от числа участников)</w:t>
            </w:r>
          </w:p>
          <w:p w:rsidR="00CE1AC2" w:rsidRPr="003D5EA1" w:rsidRDefault="00CE1AC2" w:rsidP="003D5EA1">
            <w:pPr>
              <w:jc w:val="center"/>
              <w:textAlignment w:val="bottom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E1AC2" w:rsidRPr="003D5EA1" w:rsidRDefault="00CE1AC2" w:rsidP="003D5EA1">
            <w:pPr>
              <w:jc w:val="center"/>
              <w:textAlignment w:val="bottom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CE1AC2" w:rsidRPr="003D5EA1" w:rsidTr="003D5EA1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номер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9(2)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CE1AC2" w:rsidRPr="003D5EA1" w:rsidTr="003D5EA1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ЛО 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</w:tr>
      <w:tr w:rsidR="00CE1AC2" w:rsidRPr="003D5EA1" w:rsidTr="003D5EA1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ЛО 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</w:tr>
      <w:tr w:rsidR="00CE1AC2" w:rsidRPr="003D5EA1" w:rsidTr="003D5EA1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ЛО 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</w:tr>
      <w:tr w:rsidR="00CE1AC2" w:rsidRPr="003D5EA1" w:rsidTr="003D5EA1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ЛО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15</w:t>
            </w:r>
          </w:p>
        </w:tc>
      </w:tr>
      <w:tr w:rsidR="00CE1AC2" w:rsidRPr="003D5EA1" w:rsidTr="003D5EA1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РФ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b/>
                <w:color w:val="000000"/>
              </w:rPr>
              <w:t>20</w:t>
            </w:r>
          </w:p>
        </w:tc>
      </w:tr>
    </w:tbl>
    <w:p w:rsidR="00CE1AC2" w:rsidRPr="003D5EA1" w:rsidRDefault="00CE1AC2" w:rsidP="003D5EA1">
      <w:pPr>
        <w:pStyle w:val="1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pStyle w:val="1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Из таблицы 4 видим, что выпускники 4-х классов Ленинградской области в 2019 году по 80% проверяемых умений показывают результаты выше, чем в среднем по Российской Федерации. Стабильно высокий процент </w:t>
      </w:r>
      <w:r w:rsidRPr="003D5EA1">
        <w:rPr>
          <w:rFonts w:ascii="Times New Roman" w:hAnsi="Times New Roman"/>
          <w:b/>
          <w:bCs/>
          <w:sz w:val="28"/>
          <w:szCs w:val="28"/>
        </w:rPr>
        <w:t xml:space="preserve">(около 90% и выше) </w:t>
      </w:r>
      <w:r w:rsidRPr="003D5EA1">
        <w:rPr>
          <w:rFonts w:ascii="Times New Roman" w:hAnsi="Times New Roman"/>
          <w:bCs/>
          <w:sz w:val="28"/>
          <w:szCs w:val="28"/>
        </w:rPr>
        <w:t>выполнения базовых заданий</w:t>
      </w:r>
      <w:r w:rsidRPr="003D5EA1">
        <w:rPr>
          <w:rFonts w:ascii="Times New Roman" w:hAnsi="Times New Roman"/>
          <w:sz w:val="28"/>
          <w:szCs w:val="28"/>
        </w:rPr>
        <w:t xml:space="preserve"> по блоку «Ученик научится», в которых проверяются:</w:t>
      </w:r>
    </w:p>
    <w:p w:rsidR="00CE1AC2" w:rsidRPr="003D5EA1" w:rsidRDefault="00CE1AC2" w:rsidP="003D5EA1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умение выполнять устно арифметические действия с числами и числовыми выражениями в пределах 100 (</w:t>
      </w:r>
      <w:r w:rsidRPr="003D5EA1">
        <w:rPr>
          <w:rFonts w:ascii="Times New Roman" w:hAnsi="Times New Roman"/>
          <w:b/>
          <w:sz w:val="28"/>
          <w:szCs w:val="28"/>
        </w:rPr>
        <w:t>95%</w:t>
      </w:r>
      <w:r w:rsidRPr="003D5EA1">
        <w:rPr>
          <w:rFonts w:ascii="Times New Roman" w:hAnsi="Times New Roman"/>
          <w:sz w:val="28"/>
          <w:szCs w:val="28"/>
        </w:rPr>
        <w:t>);</w:t>
      </w:r>
    </w:p>
    <w:p w:rsidR="00CE1AC2" w:rsidRPr="003D5EA1" w:rsidRDefault="00CE1AC2" w:rsidP="003D5EA1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находить значение числового выражения, содержащего 2-3 арифметических действия, со скобками и без скобок (</w:t>
      </w:r>
      <w:r w:rsidRPr="003D5EA1">
        <w:rPr>
          <w:rFonts w:ascii="Times New Roman" w:hAnsi="Times New Roman"/>
          <w:b/>
          <w:sz w:val="28"/>
          <w:szCs w:val="28"/>
        </w:rPr>
        <w:t>89%</w:t>
      </w:r>
      <w:r w:rsidRPr="003D5EA1">
        <w:rPr>
          <w:rFonts w:ascii="Times New Roman" w:hAnsi="Times New Roman"/>
          <w:sz w:val="28"/>
          <w:szCs w:val="28"/>
        </w:rPr>
        <w:t>);</w:t>
      </w:r>
    </w:p>
    <w:p w:rsidR="00CE1AC2" w:rsidRPr="003D5EA1" w:rsidRDefault="00CE1AC2" w:rsidP="003D5EA1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решать арифметическим способом (в 1–2 действия) учебные задачи и задачи, связанные с повседневной жизнью </w:t>
      </w:r>
      <w:r w:rsidRPr="003D5EA1">
        <w:rPr>
          <w:rFonts w:ascii="Times New Roman" w:hAnsi="Times New Roman"/>
          <w:b/>
          <w:sz w:val="28"/>
          <w:szCs w:val="28"/>
        </w:rPr>
        <w:t>(90%)</w:t>
      </w:r>
      <w:r w:rsidRPr="003D5EA1">
        <w:rPr>
          <w:rFonts w:ascii="Times New Roman" w:hAnsi="Times New Roman"/>
          <w:sz w:val="28"/>
          <w:szCs w:val="28"/>
        </w:rPr>
        <w:t>;</w:t>
      </w:r>
    </w:p>
    <w:p w:rsidR="00CE1AC2" w:rsidRPr="003D5EA1" w:rsidRDefault="00CE1AC2" w:rsidP="003D5EA1">
      <w:pPr>
        <w:pStyle w:val="1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умение работать с таблицами, читать несложные готовые таблицы </w:t>
      </w:r>
      <w:r w:rsidRPr="003D5EA1">
        <w:rPr>
          <w:rFonts w:ascii="Times New Roman" w:hAnsi="Times New Roman"/>
          <w:b/>
          <w:sz w:val="28"/>
          <w:szCs w:val="28"/>
        </w:rPr>
        <w:t>(95%).</w:t>
      </w:r>
    </w:p>
    <w:p w:rsidR="00CE1AC2" w:rsidRPr="003D5EA1" w:rsidRDefault="00CE1AC2" w:rsidP="003D5EA1">
      <w:pPr>
        <w:pStyle w:val="1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b/>
          <w:sz w:val="28"/>
          <w:szCs w:val="28"/>
        </w:rPr>
        <w:t xml:space="preserve">На 20% </w:t>
      </w:r>
      <w:r w:rsidRPr="003D5EA1">
        <w:rPr>
          <w:rFonts w:ascii="Times New Roman" w:hAnsi="Times New Roman"/>
          <w:bCs/>
          <w:i/>
          <w:sz w:val="28"/>
          <w:szCs w:val="28"/>
        </w:rPr>
        <w:t>увеличилось</w:t>
      </w:r>
      <w:r w:rsidRPr="003D5EA1">
        <w:rPr>
          <w:rFonts w:ascii="Times New Roman" w:hAnsi="Times New Roman"/>
          <w:bCs/>
          <w:sz w:val="28"/>
          <w:szCs w:val="28"/>
        </w:rPr>
        <w:t xml:space="preserve"> число четвероклассников, успешно справившихся </w:t>
      </w:r>
      <w:r w:rsidRPr="003D5EA1">
        <w:rPr>
          <w:rFonts w:ascii="Times New Roman" w:hAnsi="Times New Roman"/>
          <w:sz w:val="28"/>
          <w:szCs w:val="28"/>
        </w:rPr>
        <w:t>с 6 заданием повышенного уровня сложности (</w:t>
      </w:r>
      <w:r w:rsidRPr="003D5EA1">
        <w:rPr>
          <w:rFonts w:ascii="Times New Roman" w:hAnsi="Times New Roman"/>
          <w:b/>
          <w:sz w:val="28"/>
          <w:szCs w:val="28"/>
        </w:rPr>
        <w:t>92%</w:t>
      </w:r>
      <w:r w:rsidRPr="003D5EA1">
        <w:rPr>
          <w:rFonts w:ascii="Times New Roman" w:hAnsi="Times New Roman"/>
          <w:sz w:val="28"/>
          <w:szCs w:val="28"/>
        </w:rPr>
        <w:t>), проверяющего умение сравнивать и обобщать информацию, представленную в строках и столбцах несложных таблиц и диаграмм, что, чем в 2018 году. Следует отметить, что 59% учащихся, выполнивших работу на «2», справились с этим заданием.</w:t>
      </w:r>
    </w:p>
    <w:p w:rsidR="00CE1AC2" w:rsidRPr="003D5EA1" w:rsidRDefault="00CE1AC2" w:rsidP="003D5EA1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ab/>
        <w:t xml:space="preserve">Также по сравнению с 2018 годом </w:t>
      </w:r>
      <w:r w:rsidRPr="003D5EA1">
        <w:rPr>
          <w:rFonts w:ascii="Times New Roman" w:hAnsi="Times New Roman"/>
          <w:i/>
          <w:sz w:val="28"/>
          <w:szCs w:val="28"/>
        </w:rPr>
        <w:t>улучшился на 11% и 6%</w:t>
      </w:r>
      <w:r w:rsidRPr="003D5EA1">
        <w:rPr>
          <w:rFonts w:ascii="Times New Roman" w:hAnsi="Times New Roman"/>
          <w:sz w:val="28"/>
          <w:szCs w:val="28"/>
        </w:rPr>
        <w:t xml:space="preserve"> соответственно результат по нахождению площади и периметра треугольника, прямоугольника и квадрата и построению геометрических фигур с заданными измерениями (задание 5). Однако, почти половина учеников, получивших отметку «4», с </w:t>
      </w:r>
      <w:r w:rsidRPr="003D5EA1">
        <w:rPr>
          <w:rFonts w:ascii="Times New Roman" w:hAnsi="Times New Roman"/>
          <w:sz w:val="28"/>
          <w:szCs w:val="28"/>
        </w:rPr>
        <w:lastRenderedPageBreak/>
        <w:t xml:space="preserve">построением фигур не справилась, а верно нашли периметр и площадь </w:t>
      </w:r>
      <w:r w:rsidRPr="003D5EA1">
        <w:rPr>
          <w:rFonts w:ascii="Times New Roman" w:hAnsi="Times New Roman"/>
          <w:i/>
          <w:sz w:val="28"/>
          <w:szCs w:val="28"/>
        </w:rPr>
        <w:t>менее 50%</w:t>
      </w:r>
      <w:r w:rsidRPr="003D5EA1">
        <w:rPr>
          <w:rFonts w:ascii="Times New Roman" w:hAnsi="Times New Roman"/>
          <w:sz w:val="28"/>
          <w:szCs w:val="28"/>
        </w:rPr>
        <w:t xml:space="preserve"> четвероклассников с отметкой «3».</w:t>
      </w:r>
    </w:p>
    <w:p w:rsidR="00CE1AC2" w:rsidRPr="003D5EA1" w:rsidRDefault="00CE1AC2" w:rsidP="003D5EA1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Анализ данных в таблице 4 показывает, что, по-прежнему, треть выпускников начальной школы не справляются с четвертым заданием, где выявляется умение читать, записывать и сравнивать величины (время), используя основные единицы измерения величин и соотношения между ними, половина - не решают текстовые задачи (задание 8). Следует отметить, </w:t>
      </w:r>
      <w:r w:rsidRPr="003D5EA1">
        <w:rPr>
          <w:rFonts w:ascii="Times New Roman" w:hAnsi="Times New Roman"/>
          <w:i/>
          <w:sz w:val="28"/>
          <w:szCs w:val="28"/>
        </w:rPr>
        <w:t>43%</w:t>
      </w:r>
      <w:r w:rsidRPr="003D5EA1">
        <w:rPr>
          <w:rFonts w:ascii="Times New Roman" w:hAnsi="Times New Roman"/>
          <w:sz w:val="28"/>
          <w:szCs w:val="28"/>
        </w:rPr>
        <w:t xml:space="preserve"> (в 2018 – 27%)  учащихся, выполнивших работу на «4», справились с заданием. Уменьшилось число учеников (на 10%) успешно выполняющих письменно действия с многозначными числами (задание 7). Существенно (на 16%) снизились результаты выполнения задания 9, связанного с интерпретацией информации (объяснять, сравнивать и обобщать данные, делать выводы и прогнозы). Только половина детей, выполнивших работу на «4», смогли верно ответить на вопрос.</w:t>
      </w:r>
    </w:p>
    <w:p w:rsidR="00CE1AC2" w:rsidRPr="003D5EA1" w:rsidRDefault="00CE1AC2" w:rsidP="003D5EA1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С заданием 10, проверяющим умение извлекать и интерпретировать информацию, представленную в виде текста, строить связи между объектами справились 48% выпускников. Умение решать текстовые задачи в три-четыре действия (задание 12) показали 15 % (по России - 20%) четвероклассников.</w:t>
      </w:r>
    </w:p>
    <w:p w:rsidR="00CE1AC2" w:rsidRPr="003D5EA1" w:rsidRDefault="00CE1AC2" w:rsidP="003D5EA1">
      <w:pPr>
        <w:pStyle w:val="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Выводы: </w:t>
      </w:r>
    </w:p>
    <w:p w:rsidR="00CE1AC2" w:rsidRPr="003D5EA1" w:rsidRDefault="00CE1AC2" w:rsidP="003D5EA1">
      <w:pPr>
        <w:pStyle w:val="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Итоги выполнения четвероклассниками  работы по математике статистически выше общероссийских. Выпускники 4-х классов демонстрируют стабильно высокие результаты </w:t>
      </w:r>
      <w:r w:rsidRPr="003D5EA1">
        <w:rPr>
          <w:rFonts w:ascii="Times New Roman" w:hAnsi="Times New Roman"/>
          <w:b/>
          <w:bCs/>
          <w:sz w:val="28"/>
          <w:szCs w:val="28"/>
        </w:rPr>
        <w:t xml:space="preserve">(около 90% и выше) </w:t>
      </w:r>
      <w:r w:rsidRPr="003D5EA1">
        <w:rPr>
          <w:rFonts w:ascii="Times New Roman" w:hAnsi="Times New Roman"/>
          <w:sz w:val="28"/>
          <w:szCs w:val="28"/>
        </w:rPr>
        <w:t>по следующим умениям блоков «Ученик научится» и «Ученик получит возможность научиться»:</w:t>
      </w:r>
    </w:p>
    <w:p w:rsidR="00CE1AC2" w:rsidRPr="003D5EA1" w:rsidRDefault="00CE1AC2" w:rsidP="003D5EA1">
      <w:pPr>
        <w:pStyle w:val="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CE1AC2" w:rsidRPr="003D5EA1" w:rsidRDefault="00CE1AC2" w:rsidP="003D5EA1">
      <w:pPr>
        <w:pStyle w:val="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вычислять значение числового выражения (содержащего 2–3 арифметических действия, со скобками и без скобок); </w:t>
      </w:r>
    </w:p>
    <w:p w:rsidR="00CE1AC2" w:rsidRPr="003D5EA1" w:rsidRDefault="00CE1AC2" w:rsidP="003D5EA1">
      <w:pPr>
        <w:pStyle w:val="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решать арифметическим способом (в 1–2 действия) учебные задачи и задачи, связанные с повседневной жизнью;</w:t>
      </w:r>
    </w:p>
    <w:p w:rsidR="00CE1AC2" w:rsidRPr="003D5EA1" w:rsidRDefault="00CE1AC2" w:rsidP="003D5EA1">
      <w:pPr>
        <w:pStyle w:val="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lastRenderedPageBreak/>
        <w:t>читать несложные готовые таблицы;</w:t>
      </w:r>
    </w:p>
    <w:p w:rsidR="00CE1AC2" w:rsidRPr="003D5EA1" w:rsidRDefault="00CE1AC2" w:rsidP="003D5EA1">
      <w:pPr>
        <w:pStyle w:val="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i/>
          <w:sz w:val="28"/>
          <w:szCs w:val="28"/>
        </w:rPr>
        <w:t>сравнивать и обобщать информацию, представленную в строках и столбцах несложных таблиц и диаграмм</w:t>
      </w:r>
      <w:r w:rsidRPr="003D5EA1">
        <w:rPr>
          <w:rFonts w:ascii="Times New Roman" w:hAnsi="Times New Roman"/>
          <w:sz w:val="28"/>
          <w:szCs w:val="28"/>
        </w:rPr>
        <w:t>.</w:t>
      </w:r>
    </w:p>
    <w:p w:rsidR="00CE1AC2" w:rsidRPr="003D5EA1" w:rsidRDefault="00CE1AC2" w:rsidP="003D5EA1">
      <w:pPr>
        <w:pStyle w:val="normal"/>
        <w:spacing w:after="0" w:line="360" w:lineRule="auto"/>
        <w:ind w:firstLine="357"/>
        <w:jc w:val="both"/>
        <w:rPr>
          <w:rFonts w:ascii="Times New Roman" w:hAnsi="Times New Roman"/>
          <w:color w:val="auto"/>
          <w:sz w:val="28"/>
          <w:szCs w:val="28"/>
        </w:rPr>
      </w:pPr>
      <w:r w:rsidRPr="003D5EA1">
        <w:rPr>
          <w:rFonts w:ascii="Times New Roman" w:hAnsi="Times New Roman"/>
          <w:color w:val="auto"/>
          <w:sz w:val="28"/>
          <w:szCs w:val="28"/>
        </w:rPr>
        <w:t>При этом следует отметить:</w:t>
      </w:r>
    </w:p>
    <w:p w:rsidR="00CE1AC2" w:rsidRPr="003D5EA1" w:rsidRDefault="00CE1AC2" w:rsidP="003D5EA1">
      <w:pPr>
        <w:pStyle w:val="normal"/>
        <w:spacing w:after="0" w:line="360" w:lineRule="auto"/>
        <w:ind w:firstLine="357"/>
        <w:jc w:val="both"/>
        <w:rPr>
          <w:rFonts w:ascii="Times New Roman" w:hAnsi="Times New Roman"/>
          <w:color w:val="auto"/>
          <w:sz w:val="28"/>
          <w:szCs w:val="28"/>
        </w:rPr>
      </w:pPr>
      <w:r w:rsidRPr="003D5EA1">
        <w:rPr>
          <w:rFonts w:ascii="Times New Roman" w:hAnsi="Times New Roman"/>
          <w:color w:val="auto"/>
          <w:sz w:val="28"/>
          <w:szCs w:val="28"/>
        </w:rPr>
        <w:t xml:space="preserve">- отсутствие положительной динамики в выполнении заданий, которые систематически включаются в проверочную работу (одно-двухшаговые типовые задачи, задания на нахождение геометрических величин); </w:t>
      </w:r>
    </w:p>
    <w:p w:rsidR="00CE1AC2" w:rsidRPr="003D5EA1" w:rsidRDefault="00CE1AC2" w:rsidP="003D5EA1">
      <w:pPr>
        <w:pStyle w:val="normal"/>
        <w:spacing w:after="0" w:line="360" w:lineRule="auto"/>
        <w:ind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EA1">
        <w:rPr>
          <w:rFonts w:ascii="Times New Roman" w:hAnsi="Times New Roman"/>
          <w:color w:val="auto"/>
          <w:sz w:val="28"/>
          <w:szCs w:val="28"/>
        </w:rPr>
        <w:t xml:space="preserve">- снижение результатов по части базовых умений (выполнение </w:t>
      </w:r>
      <w:r w:rsidRPr="003D5EA1">
        <w:rPr>
          <w:rFonts w:ascii="Times New Roman" w:hAnsi="Times New Roman"/>
          <w:sz w:val="28"/>
          <w:szCs w:val="28"/>
        </w:rPr>
        <w:t xml:space="preserve">письменно действий с многозначными числами, </w:t>
      </w:r>
      <w:r w:rsidRPr="003D5EA1">
        <w:rPr>
          <w:rFonts w:ascii="Times New Roman" w:hAnsi="Times New Roman" w:cs="Times New Roman"/>
          <w:color w:val="auto"/>
          <w:sz w:val="28"/>
          <w:szCs w:val="28"/>
        </w:rPr>
        <w:t>интерпретация информации, полученной при проведении несложных исследований (объяснять, сравнивать и обобщать данные, делать выводы и прогнозы));</w:t>
      </w:r>
    </w:p>
    <w:p w:rsidR="00CE1AC2" w:rsidRPr="003D5EA1" w:rsidRDefault="00CE1AC2" w:rsidP="003D5EA1">
      <w:pPr>
        <w:pStyle w:val="normal"/>
        <w:spacing w:after="0" w:line="360" w:lineRule="auto"/>
        <w:ind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EA1">
        <w:rPr>
          <w:rFonts w:ascii="Times New Roman" w:hAnsi="Times New Roman" w:cs="Times New Roman"/>
          <w:color w:val="auto"/>
          <w:sz w:val="28"/>
          <w:szCs w:val="28"/>
        </w:rPr>
        <w:t>- увеличение числа учеников, выполняющих задания повышенного уровня и не справляющихся с базовым.</w:t>
      </w:r>
    </w:p>
    <w:p w:rsidR="00CE1AC2" w:rsidRPr="003D5EA1" w:rsidRDefault="00CE1AC2" w:rsidP="003D5EA1">
      <w:pPr>
        <w:pStyle w:val="normal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A1">
        <w:rPr>
          <w:rFonts w:ascii="Times New Roman" w:hAnsi="Times New Roman" w:cs="Times New Roman"/>
          <w:sz w:val="28"/>
          <w:szCs w:val="28"/>
        </w:rPr>
        <w:t>Для повышения качества образовательных результатов по математике  следует</w:t>
      </w:r>
      <w:r w:rsidRPr="003D5EA1"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 w:cs="Times New Roman"/>
          <w:sz w:val="28"/>
          <w:szCs w:val="28"/>
        </w:rPr>
        <w:t>формировать прежде всего базовые математические понятия, арифметические навыки, умения использовать ключевые алгоритмы и способы решения математических задач.</w:t>
      </w:r>
    </w:p>
    <w:p w:rsidR="00CE1AC2" w:rsidRPr="003D5EA1" w:rsidRDefault="00CE1AC2" w:rsidP="003D5EA1">
      <w:pPr>
        <w:pStyle w:val="normal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 w:cs="Times New Roman"/>
          <w:sz w:val="28"/>
          <w:szCs w:val="28"/>
        </w:rPr>
        <w:t>При этом необходимо:</w:t>
      </w:r>
    </w:p>
    <w:p w:rsidR="00CE1AC2" w:rsidRPr="003D5EA1" w:rsidRDefault="00CE1AC2" w:rsidP="003D5EA1">
      <w:pPr>
        <w:pStyle w:val="normal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EA1">
        <w:rPr>
          <w:rFonts w:ascii="Times New Roman" w:hAnsi="Times New Roman" w:cs="Times New Roman"/>
          <w:color w:val="auto"/>
          <w:sz w:val="28"/>
          <w:szCs w:val="28"/>
        </w:rPr>
        <w:t xml:space="preserve">разнообразить работу с текстовыми  и логическими задачами на уроках (анализ текста, составление модели, планирование хода решения, установление соответствия между вопросом и ответом задачи). </w:t>
      </w:r>
      <w:r w:rsidRPr="003D5EA1">
        <w:rPr>
          <w:rFonts w:ascii="Times New Roman" w:hAnsi="Times New Roman" w:cs="Times New Roman"/>
          <w:sz w:val="28"/>
          <w:szCs w:val="28"/>
        </w:rPr>
        <w:t xml:space="preserve"> Важно также уходить от практики «натаскивания» на стандартные формулировки. Наоборот, целесообразно подбирать максимально широкий спектр заданий, акцентируя внимание учащихся на деталях текста каждого из них. Регулярно предлагать для  выполнения практико-ориентированные задачи, нестандартные задачи</w:t>
      </w:r>
      <w:r w:rsidRPr="003D5EA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E1AC2" w:rsidRPr="003D5EA1" w:rsidRDefault="00CE1AC2" w:rsidP="003D5EA1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включать в содержание урока работу с учебным математическим текстом; задания, требующие рассуждений, формулирования выводов, записи в свободной форме объяснений полученного ответа, поиска нескольких возможных решений </w:t>
      </w:r>
      <w:r w:rsidRPr="003D5EA1">
        <w:rPr>
          <w:rFonts w:ascii="Times New Roman" w:hAnsi="Times New Roman"/>
          <w:color w:val="000000"/>
          <w:sz w:val="28"/>
          <w:szCs w:val="28"/>
        </w:rPr>
        <w:t xml:space="preserve">при выполнении заданий в разных темах, чтобы у </w:t>
      </w:r>
      <w:r w:rsidRPr="003D5EA1">
        <w:rPr>
          <w:rFonts w:ascii="Times New Roman" w:hAnsi="Times New Roman"/>
          <w:color w:val="000000"/>
          <w:sz w:val="28"/>
          <w:szCs w:val="28"/>
        </w:rPr>
        <w:lastRenderedPageBreak/>
        <w:t>учащихся формировалось представление о том, какими вообще могут быть доказательные рассуждения. Особое место на уроках математики должно занимать обоснование учащимися своих доводов, в том числе с помощью примеров.</w:t>
      </w:r>
      <w:r w:rsidRPr="003D5EA1">
        <w:rPr>
          <w:rFonts w:ascii="Times New Roman" w:hAnsi="Times New Roman"/>
          <w:sz w:val="28"/>
          <w:szCs w:val="28"/>
        </w:rPr>
        <w:t xml:space="preserve"> </w:t>
      </w:r>
    </w:p>
    <w:p w:rsidR="00CE1AC2" w:rsidRPr="003D5EA1" w:rsidRDefault="00CE1AC2" w:rsidP="003D5EA1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обращать внимание учащихся на полноту решения выполняемых заданий и упражнений, на соответствие полученного результата поставленной задаче (вопросу);</w:t>
      </w:r>
    </w:p>
    <w:p w:rsidR="00CE1AC2" w:rsidRPr="003D5EA1" w:rsidRDefault="00CE1AC2" w:rsidP="003D5EA1">
      <w:pPr>
        <w:pStyle w:val="normal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5EA1">
        <w:rPr>
          <w:rFonts w:ascii="Times New Roman" w:hAnsi="Times New Roman" w:cs="Times New Roman"/>
          <w:sz w:val="28"/>
          <w:szCs w:val="28"/>
        </w:rPr>
        <w:t xml:space="preserve">включать четвероклассника в самостоятельный учебный труд: от совместной, групповой, парной работы к самостоятельной, к самоконтролю достижений по разделу курса математики. </w:t>
      </w:r>
    </w:p>
    <w:p w:rsidR="00CE1AC2" w:rsidRPr="003D5EA1" w:rsidRDefault="00CE1AC2" w:rsidP="003D5EA1">
      <w:pPr>
        <w:pStyle w:val="normal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5EA1">
        <w:rPr>
          <w:rFonts w:ascii="Times New Roman" w:hAnsi="Times New Roman" w:cs="Times New Roman"/>
          <w:sz w:val="28"/>
          <w:szCs w:val="28"/>
        </w:rPr>
        <w:t>индивидуализировать работу по объяснению и устранению трудностей;</w:t>
      </w:r>
    </w:p>
    <w:p w:rsidR="00CE1AC2" w:rsidRPr="003D5EA1" w:rsidRDefault="00CE1AC2" w:rsidP="003D5EA1">
      <w:pPr>
        <w:pStyle w:val="normal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5EA1">
        <w:rPr>
          <w:rFonts w:ascii="Times New Roman" w:hAnsi="Times New Roman" w:cs="Times New Roman"/>
          <w:sz w:val="28"/>
          <w:szCs w:val="28"/>
        </w:rPr>
        <w:t>для учащихся с высоким уровнем математической подготовки необходимо делать акцент на освоение разных способов решения задач, развитие логического мышления, глубокого освоения геометрической составляющей программы по математике.</w:t>
      </w:r>
      <w:r w:rsidRPr="003D5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1AC2" w:rsidRPr="003D5EA1" w:rsidRDefault="00CE1AC2" w:rsidP="003D5EA1">
      <w:pPr>
        <w:pStyle w:val="normal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E1AC2" w:rsidRDefault="00CE1AC2" w:rsidP="005220A1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5EA1">
        <w:rPr>
          <w:rFonts w:ascii="Times New Roman" w:hAnsi="Times New Roman"/>
          <w:sz w:val="28"/>
          <w:szCs w:val="28"/>
        </w:rPr>
        <w:t>Количество участников, принимавших участие в  выполнении ВПР по курсу «Окружающий мир», представлены в таблице 1.</w:t>
      </w:r>
    </w:p>
    <w:p w:rsidR="00CE1AC2" w:rsidRPr="003D5EA1" w:rsidRDefault="00CE1AC2" w:rsidP="003D5EA1">
      <w:pPr>
        <w:spacing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Таблица 1</w:t>
      </w:r>
    </w:p>
    <w:p w:rsidR="00CE1AC2" w:rsidRPr="003D5EA1" w:rsidRDefault="00CE1AC2" w:rsidP="003D5EA1">
      <w:pPr>
        <w:spacing w:line="360" w:lineRule="auto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3D5EA1">
        <w:rPr>
          <w:rFonts w:ascii="Times New Roman" w:hAnsi="Times New Roman"/>
          <w:b/>
          <w:sz w:val="28"/>
          <w:szCs w:val="28"/>
        </w:rPr>
        <w:t>Количество участников</w:t>
      </w:r>
    </w:p>
    <w:p w:rsidR="00CE1AC2" w:rsidRPr="003D5EA1" w:rsidRDefault="00CE1AC2" w:rsidP="003D5EA1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5EA1">
        <w:rPr>
          <w:rFonts w:ascii="Times New Roman" w:hAnsi="Times New Roman"/>
          <w:b/>
          <w:sz w:val="28"/>
          <w:szCs w:val="28"/>
        </w:rPr>
        <w:t>ВПР «Окружающий мир»  с 2016 по 2019 год</w:t>
      </w:r>
    </w:p>
    <w:p w:rsidR="00CE1AC2" w:rsidRPr="003D5EA1" w:rsidRDefault="00CE1AC2" w:rsidP="003D5E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2341"/>
        <w:gridCol w:w="1980"/>
        <w:gridCol w:w="2026"/>
        <w:gridCol w:w="1705"/>
      </w:tblGrid>
      <w:tr w:rsidR="00CE1AC2" w:rsidRPr="003D5EA1" w:rsidTr="003D5EA1">
        <w:trPr>
          <w:jc w:val="center"/>
        </w:trPr>
        <w:tc>
          <w:tcPr>
            <w:tcW w:w="1519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80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026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5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5EA1">
              <w:rPr>
                <w:rFonts w:ascii="Times New Roman" w:hAnsi="Times New Roman"/>
                <w:sz w:val="28"/>
                <w:szCs w:val="28"/>
                <w:lang w:val="en-US"/>
              </w:rPr>
              <w:t>2019</w:t>
            </w:r>
          </w:p>
        </w:tc>
      </w:tr>
      <w:tr w:rsidR="00CE1AC2" w:rsidRPr="003D5EA1" w:rsidTr="003D5EA1">
        <w:trPr>
          <w:jc w:val="center"/>
        </w:trPr>
        <w:tc>
          <w:tcPr>
            <w:tcW w:w="1519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341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1 179427</w:t>
            </w:r>
          </w:p>
        </w:tc>
        <w:tc>
          <w:tcPr>
            <w:tcW w:w="1980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1 353719</w:t>
            </w:r>
          </w:p>
        </w:tc>
        <w:tc>
          <w:tcPr>
            <w:tcW w:w="2026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1452036</w:t>
            </w:r>
          </w:p>
        </w:tc>
        <w:tc>
          <w:tcPr>
            <w:tcW w:w="1705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5EA1">
              <w:rPr>
                <w:rFonts w:ascii="Times New Roman" w:hAnsi="Times New Roman"/>
                <w:sz w:val="28"/>
                <w:szCs w:val="28"/>
                <w:lang w:val="en-US"/>
              </w:rPr>
              <w:t>1538335</w:t>
            </w:r>
          </w:p>
        </w:tc>
      </w:tr>
      <w:tr w:rsidR="00CE1AC2" w:rsidRPr="003D5EA1" w:rsidTr="003D5EA1">
        <w:trPr>
          <w:jc w:val="center"/>
        </w:trPr>
        <w:tc>
          <w:tcPr>
            <w:tcW w:w="1519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ЛО</w:t>
            </w:r>
          </w:p>
        </w:tc>
        <w:tc>
          <w:tcPr>
            <w:tcW w:w="2341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12150</w:t>
            </w:r>
          </w:p>
        </w:tc>
        <w:tc>
          <w:tcPr>
            <w:tcW w:w="1980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12663</w:t>
            </w:r>
          </w:p>
        </w:tc>
        <w:tc>
          <w:tcPr>
            <w:tcW w:w="2026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13815</w:t>
            </w:r>
          </w:p>
        </w:tc>
        <w:tc>
          <w:tcPr>
            <w:tcW w:w="1705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5EA1">
              <w:rPr>
                <w:rFonts w:ascii="Times New Roman" w:hAnsi="Times New Roman"/>
                <w:sz w:val="28"/>
                <w:szCs w:val="28"/>
                <w:lang w:val="en-US"/>
              </w:rPr>
              <w:t>14770</w:t>
            </w:r>
          </w:p>
        </w:tc>
      </w:tr>
      <w:tr w:rsidR="00CE1AC2" w:rsidRPr="003D5EA1" w:rsidTr="003D5EA1">
        <w:trPr>
          <w:jc w:val="center"/>
        </w:trPr>
        <w:tc>
          <w:tcPr>
            <w:tcW w:w="1519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% от общего числа</w:t>
            </w:r>
          </w:p>
        </w:tc>
        <w:tc>
          <w:tcPr>
            <w:tcW w:w="2341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1980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0,93%</w:t>
            </w:r>
          </w:p>
        </w:tc>
        <w:tc>
          <w:tcPr>
            <w:tcW w:w="2026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0,95%</w:t>
            </w:r>
          </w:p>
        </w:tc>
        <w:tc>
          <w:tcPr>
            <w:tcW w:w="1705" w:type="dxa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5EA1">
              <w:rPr>
                <w:rFonts w:ascii="Times New Roman" w:hAnsi="Times New Roman"/>
                <w:sz w:val="28"/>
                <w:szCs w:val="28"/>
              </w:rPr>
              <w:t>0,96%</w:t>
            </w:r>
          </w:p>
        </w:tc>
      </w:tr>
    </w:tbl>
    <w:p w:rsidR="00CE1AC2" w:rsidRPr="003D5EA1" w:rsidRDefault="00CE1AC2" w:rsidP="003D5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         Статистика по отметкам  и динамика изменений качества знаний  за три года отражена на диаграммах 1 и 2. </w:t>
      </w:r>
    </w:p>
    <w:p w:rsidR="00CE1AC2" w:rsidRPr="003D5EA1" w:rsidRDefault="00CE1AC2" w:rsidP="003D5EA1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lastRenderedPageBreak/>
        <w:t>Диаграмма 1</w:t>
      </w:r>
    </w:p>
    <w:p w:rsidR="00CE1AC2" w:rsidRPr="003D5EA1" w:rsidRDefault="00CE1AC2" w:rsidP="003D5EA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EA1">
        <w:rPr>
          <w:rFonts w:ascii="Times New Roman" w:hAnsi="Times New Roman"/>
          <w:b/>
          <w:sz w:val="28"/>
          <w:szCs w:val="28"/>
        </w:rPr>
        <w:t>Статистика по отметкам ВПР по курсу «Окружающий мир»</w:t>
      </w:r>
    </w:p>
    <w:p w:rsidR="00CE1AC2" w:rsidRPr="003D5EA1" w:rsidRDefault="00CE1AC2" w:rsidP="003D5EA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EA1">
        <w:rPr>
          <w:rFonts w:ascii="Times New Roman" w:hAnsi="Times New Roman"/>
          <w:b/>
          <w:sz w:val="28"/>
          <w:szCs w:val="28"/>
        </w:rPr>
        <w:t xml:space="preserve">в Российской Федерации  и Ленинградской области  </w:t>
      </w:r>
    </w:p>
    <w:p w:rsidR="00CE1AC2" w:rsidRPr="003D5EA1" w:rsidRDefault="00CE1AC2" w:rsidP="003D5EA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EA1">
        <w:rPr>
          <w:rFonts w:ascii="Times New Roman" w:hAnsi="Times New Roman"/>
          <w:b/>
          <w:sz w:val="28"/>
          <w:szCs w:val="28"/>
        </w:rPr>
        <w:t>за  2017- 2019 годы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D5EA1">
        <w:rPr>
          <w:rFonts w:ascii="Times New Roman" w:hAnsi="Times New Roman"/>
          <w:noProof/>
        </w:rPr>
        <w:object w:dxaOrig="8475" w:dyaOrig="4425">
          <v:shape id="_x0000_i1035" type="#_x0000_t75" style="width:423.75pt;height:221.25pt" o:ole="">
            <v:imagedata r:id="rId22" o:title="" cropbottom="-15f"/>
            <o:lock v:ext="edit" aspectratio="f"/>
          </v:shape>
          <o:OLEObject Type="Embed" ProgID="Excel.Sheet.8" ShapeID="_x0000_i1035" DrawAspect="Content" ObjectID="_1628891616" r:id="rId23">
            <o:FieldCodes>\s</o:FieldCodes>
          </o:OLEObject>
        </w:objec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На следующей диаграмме представлены показатели качества знаний в Российской Федерации  и Ленинградской области  с 2017 по 2019 годы.</w:t>
      </w:r>
    </w:p>
    <w:p w:rsidR="00CE1AC2" w:rsidRPr="003D5EA1" w:rsidRDefault="00CE1AC2" w:rsidP="003D5EA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Диаграмма 2</w:t>
      </w:r>
    </w:p>
    <w:p w:rsidR="00CE1AC2" w:rsidRPr="003D5EA1" w:rsidRDefault="00CE1AC2" w:rsidP="003D5EA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5EA1">
        <w:rPr>
          <w:rFonts w:ascii="Times New Roman" w:hAnsi="Times New Roman"/>
          <w:b/>
          <w:sz w:val="28"/>
          <w:szCs w:val="28"/>
        </w:rPr>
        <w:t>Качество знаний в % за 2017-2019 годы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noProof/>
        </w:rPr>
        <w:object w:dxaOrig="6756" w:dyaOrig="4306">
          <v:shape id="_x0000_i1036" type="#_x0000_t75" style="width:334.5pt;height:215.25pt" o:ole="">
            <v:imagedata r:id="rId24" o:title=""/>
            <o:lock v:ext="edit" aspectratio="f"/>
          </v:shape>
          <o:OLEObject Type="Embed" ProgID="Excel.Sheet.8" ShapeID="_x0000_i1036" DrawAspect="Content" ObjectID="_1628891617" r:id="rId25">
            <o:FieldCodes>\s</o:FieldCodes>
          </o:OLEObject>
        </w:object>
      </w:r>
    </w:p>
    <w:p w:rsidR="00CE1AC2" w:rsidRDefault="00CE1AC2" w:rsidP="003D5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1AC2" w:rsidRDefault="00CE1AC2" w:rsidP="003D5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Анализ полученных результатов позволяет сделать </w:t>
      </w:r>
      <w:r w:rsidRPr="003D5EA1">
        <w:rPr>
          <w:rFonts w:ascii="Times New Roman" w:hAnsi="Times New Roman"/>
          <w:b/>
          <w:sz w:val="28"/>
          <w:szCs w:val="28"/>
        </w:rPr>
        <w:t>следующие выводы</w:t>
      </w:r>
      <w:r w:rsidRPr="003D5EA1">
        <w:rPr>
          <w:rFonts w:ascii="Times New Roman" w:hAnsi="Times New Roman"/>
          <w:sz w:val="28"/>
          <w:szCs w:val="28"/>
        </w:rPr>
        <w:t>:</w:t>
      </w:r>
    </w:p>
    <w:p w:rsidR="00CE1AC2" w:rsidRDefault="00CE1AC2" w:rsidP="003D5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3D5EA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Ленинградской области количество </w:t>
      </w:r>
      <w:r w:rsidRPr="003D5EA1">
        <w:rPr>
          <w:rFonts w:ascii="Times New Roman" w:hAnsi="Times New Roman"/>
          <w:sz w:val="28"/>
          <w:szCs w:val="28"/>
        </w:rPr>
        <w:t xml:space="preserve"> отметок</w:t>
      </w:r>
      <w:r>
        <w:rPr>
          <w:rFonts w:ascii="Times New Roman" w:hAnsi="Times New Roman"/>
          <w:sz w:val="28"/>
          <w:szCs w:val="28"/>
        </w:rPr>
        <w:t xml:space="preserve"> «2»</w:t>
      </w:r>
      <w:r w:rsidRPr="003D5EA1">
        <w:rPr>
          <w:rFonts w:ascii="Times New Roman" w:hAnsi="Times New Roman"/>
          <w:sz w:val="28"/>
          <w:szCs w:val="28"/>
        </w:rPr>
        <w:t xml:space="preserve"> уменьшилось на </w:t>
      </w:r>
      <w:r w:rsidRPr="003D5EA1">
        <w:rPr>
          <w:rFonts w:ascii="Times New Roman" w:hAnsi="Times New Roman"/>
          <w:b/>
          <w:sz w:val="28"/>
          <w:szCs w:val="28"/>
        </w:rPr>
        <w:t>0,32%</w:t>
      </w:r>
      <w:r w:rsidRPr="003D5EA1">
        <w:rPr>
          <w:rFonts w:ascii="Times New Roman" w:hAnsi="Times New Roman"/>
          <w:sz w:val="28"/>
          <w:szCs w:val="28"/>
        </w:rPr>
        <w:t xml:space="preserve"> по сравнению с прошлогодними данными по региону и составило соответственно (</w:t>
      </w:r>
      <w:r w:rsidRPr="003D5EA1">
        <w:rPr>
          <w:rFonts w:ascii="Times New Roman" w:hAnsi="Times New Roman"/>
          <w:b/>
          <w:sz w:val="28"/>
          <w:szCs w:val="28"/>
        </w:rPr>
        <w:t>в 2019 году – 0,2 % , а в 2018 году 0, 52%</w:t>
      </w:r>
      <w:r w:rsidRPr="003D5EA1">
        <w:rPr>
          <w:rFonts w:ascii="Times New Roman" w:hAnsi="Times New Roman"/>
          <w:sz w:val="28"/>
          <w:szCs w:val="28"/>
        </w:rPr>
        <w:t xml:space="preserve">). При этом  в 2019 году </w:t>
      </w:r>
      <w:r w:rsidRPr="003D5EA1">
        <w:rPr>
          <w:rFonts w:ascii="Times New Roman" w:hAnsi="Times New Roman"/>
          <w:b/>
          <w:sz w:val="28"/>
          <w:szCs w:val="28"/>
        </w:rPr>
        <w:t>количество неудовлетворительных результатов</w:t>
      </w:r>
      <w:r w:rsidRPr="003D5EA1">
        <w:rPr>
          <w:rFonts w:ascii="Times New Roman" w:hAnsi="Times New Roman"/>
          <w:sz w:val="28"/>
          <w:szCs w:val="28"/>
        </w:rPr>
        <w:t xml:space="preserve"> по Российской Федерации  в целом, по </w:t>
      </w:r>
      <w:r w:rsidRPr="003D5EA1">
        <w:rPr>
          <w:rFonts w:ascii="Times New Roman" w:hAnsi="Times New Roman"/>
          <w:b/>
          <w:sz w:val="28"/>
          <w:szCs w:val="28"/>
        </w:rPr>
        <w:t>сравнению с 2018</w:t>
      </w:r>
      <w:r w:rsidRPr="003D5EA1">
        <w:rPr>
          <w:rFonts w:ascii="Times New Roman" w:hAnsi="Times New Roman"/>
          <w:sz w:val="28"/>
          <w:szCs w:val="28"/>
        </w:rPr>
        <w:t xml:space="preserve"> годом,  возросло </w:t>
      </w:r>
      <w:r w:rsidRPr="003D5EA1">
        <w:rPr>
          <w:rFonts w:ascii="Times New Roman" w:hAnsi="Times New Roman"/>
          <w:b/>
          <w:sz w:val="28"/>
          <w:szCs w:val="28"/>
        </w:rPr>
        <w:t>в 2019 году</w:t>
      </w:r>
      <w:r w:rsidRPr="003D5EA1">
        <w:rPr>
          <w:rFonts w:ascii="Times New Roman" w:hAnsi="Times New Roman"/>
          <w:sz w:val="28"/>
          <w:szCs w:val="28"/>
        </w:rPr>
        <w:t xml:space="preserve">  на </w:t>
      </w:r>
      <w:r w:rsidRPr="003D5EA1">
        <w:rPr>
          <w:rFonts w:ascii="Times New Roman" w:hAnsi="Times New Roman"/>
          <w:b/>
          <w:sz w:val="28"/>
          <w:szCs w:val="28"/>
        </w:rPr>
        <w:t>0,11%</w:t>
      </w:r>
      <w:r w:rsidRPr="003D5EA1">
        <w:rPr>
          <w:rFonts w:ascii="Times New Roman" w:hAnsi="Times New Roman"/>
          <w:sz w:val="28"/>
          <w:szCs w:val="28"/>
        </w:rPr>
        <w:t xml:space="preserve"> (соответственно – </w:t>
      </w:r>
      <w:r w:rsidRPr="003D5EA1">
        <w:rPr>
          <w:rFonts w:ascii="Times New Roman" w:hAnsi="Times New Roman"/>
          <w:b/>
          <w:sz w:val="28"/>
          <w:szCs w:val="28"/>
        </w:rPr>
        <w:t>от 0,83 % до 0,94%).</w:t>
      </w:r>
      <w:r w:rsidRPr="003D5EA1">
        <w:rPr>
          <w:rFonts w:ascii="Times New Roman" w:hAnsi="Times New Roman"/>
          <w:sz w:val="28"/>
          <w:szCs w:val="28"/>
        </w:rPr>
        <w:t xml:space="preserve"> 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D5EA1">
        <w:rPr>
          <w:rFonts w:ascii="Times New Roman" w:hAnsi="Times New Roman"/>
          <w:sz w:val="28"/>
          <w:szCs w:val="28"/>
        </w:rPr>
        <w:t>Эти результаты показывают ориентацию учителей начальных классов  региона на достижение всеми обучающимися планируемых результатов ФГОС НОО из раздела «Ученик научится», представленными в работе заданиями базового уровня подготовки.</w:t>
      </w:r>
    </w:p>
    <w:p w:rsidR="00CE1AC2" w:rsidRPr="003D5EA1" w:rsidRDefault="00CE1AC2" w:rsidP="003D5EA1">
      <w:pPr>
        <w:numPr>
          <w:ilvl w:val="0"/>
          <w:numId w:val="18"/>
        </w:numPr>
        <w:spacing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Наблюдается </w:t>
      </w:r>
      <w:r w:rsidRPr="003D5EA1">
        <w:rPr>
          <w:rFonts w:ascii="Times New Roman" w:hAnsi="Times New Roman"/>
          <w:i/>
          <w:sz w:val="28"/>
          <w:szCs w:val="28"/>
        </w:rPr>
        <w:t>незначительное  уменьшение количества отметок «3»</w:t>
      </w:r>
      <w:r w:rsidRPr="003D5EA1">
        <w:rPr>
          <w:rFonts w:ascii="Times New Roman" w:hAnsi="Times New Roman"/>
          <w:sz w:val="28"/>
          <w:szCs w:val="28"/>
        </w:rPr>
        <w:t xml:space="preserve">  на уровне  России в целом (на 0,2%) , при этом  </w:t>
      </w:r>
      <w:r w:rsidRPr="003D5EA1">
        <w:rPr>
          <w:rFonts w:ascii="Times New Roman" w:hAnsi="Times New Roman"/>
          <w:b/>
          <w:sz w:val="28"/>
          <w:szCs w:val="28"/>
        </w:rPr>
        <w:t>в Ленинградской области  количество «3» составило 16,5%, что на 3,7% меньше, чем в РФ в 2019 году</w:t>
      </w:r>
      <w:r w:rsidRPr="003D5EA1">
        <w:rPr>
          <w:rFonts w:ascii="Times New Roman" w:hAnsi="Times New Roman"/>
          <w:sz w:val="28"/>
          <w:szCs w:val="28"/>
        </w:rPr>
        <w:t xml:space="preserve">, но на 1,4% больше прошлогодних результатов по региону. 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3) В 2019 году на уровне Российской Федерации  количество отметок «4» сократилось (с 56,3% % до  55,6% - на 1,3%) , при этом </w:t>
      </w:r>
      <w:r w:rsidRPr="003D5EA1">
        <w:rPr>
          <w:rFonts w:ascii="Times New Roman" w:hAnsi="Times New Roman"/>
          <w:b/>
          <w:sz w:val="28"/>
          <w:szCs w:val="28"/>
        </w:rPr>
        <w:t xml:space="preserve">в Ленинградской области  в 2019 году доля отметок «4» составила 60,8% , что на 5,2% больше данных по России за 2019 год и на 0,3 %  больше доли «4» в регионе, полученных в 2018 году. </w:t>
      </w:r>
      <w:r w:rsidRPr="003D5EA1">
        <w:rPr>
          <w:rFonts w:ascii="Times New Roman" w:hAnsi="Times New Roman"/>
          <w:sz w:val="28"/>
          <w:szCs w:val="28"/>
        </w:rPr>
        <w:t>Такая результативность свидетельствует об общей положительной динамике качества обучения четвероклассников региона по курсу «Окружающий мир».</w:t>
      </w:r>
    </w:p>
    <w:p w:rsidR="00CE1AC2" w:rsidRPr="007F16FD" w:rsidRDefault="00CE1AC2" w:rsidP="003D5EA1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4) По России в целом количество отметок «5» в 2019 году выросло по сравнению с 2018 годом на 0,9 % </w:t>
      </w:r>
      <w:r w:rsidRPr="003D5EA1">
        <w:rPr>
          <w:rFonts w:ascii="Times New Roman" w:hAnsi="Times New Roman"/>
          <w:b/>
          <w:sz w:val="28"/>
          <w:szCs w:val="28"/>
        </w:rPr>
        <w:t>с 22,4% до 23,3%.</w:t>
      </w:r>
      <w:r w:rsidRPr="003D5EA1">
        <w:rPr>
          <w:rFonts w:ascii="Times New Roman" w:hAnsi="Times New Roman"/>
          <w:sz w:val="28"/>
          <w:szCs w:val="28"/>
        </w:rPr>
        <w:t xml:space="preserve">  </w:t>
      </w:r>
      <w:r w:rsidRPr="003D5EA1">
        <w:rPr>
          <w:rFonts w:ascii="Times New Roman" w:hAnsi="Times New Roman"/>
          <w:b/>
          <w:sz w:val="28"/>
          <w:szCs w:val="28"/>
        </w:rPr>
        <w:t>В Ленинградской области  в 2019 году доля отметок «5», на фоне данных по всей выборке,  уменьшилась на 0,7% и составила 22,6%.</w:t>
      </w:r>
      <w:r w:rsidRPr="003D5EA1">
        <w:rPr>
          <w:rFonts w:ascii="Times New Roman" w:hAnsi="Times New Roman"/>
          <w:sz w:val="28"/>
          <w:szCs w:val="28"/>
        </w:rPr>
        <w:t xml:space="preserve"> Количество отличных отметок в ЛО в 2019 году на </w:t>
      </w:r>
      <w:r w:rsidRPr="003D5EA1">
        <w:rPr>
          <w:rFonts w:ascii="Times New Roman" w:hAnsi="Times New Roman"/>
          <w:b/>
          <w:sz w:val="28"/>
          <w:szCs w:val="28"/>
        </w:rPr>
        <w:t>1,5 %</w:t>
      </w:r>
      <w:r w:rsidRPr="003D5EA1">
        <w:rPr>
          <w:rFonts w:ascii="Times New Roman" w:hAnsi="Times New Roman"/>
          <w:sz w:val="28"/>
          <w:szCs w:val="28"/>
        </w:rPr>
        <w:t xml:space="preserve"> меньше, чем в 2018 году по региону в целом. </w:t>
      </w:r>
      <w:r w:rsidRPr="003D5EA1">
        <w:rPr>
          <w:rFonts w:ascii="Times New Roman" w:hAnsi="Times New Roman"/>
          <w:i/>
          <w:sz w:val="28"/>
          <w:szCs w:val="28"/>
        </w:rPr>
        <w:t xml:space="preserve">Это может быть связано с </w:t>
      </w:r>
      <w:r w:rsidRPr="007F16FD">
        <w:rPr>
          <w:rFonts w:ascii="Times New Roman" w:hAnsi="Times New Roman"/>
          <w:i/>
          <w:sz w:val="28"/>
          <w:szCs w:val="28"/>
        </w:rPr>
        <w:t>увеличением количества отметок «4» за счет  усиления объективности при оценивании работ.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5) Общий  прирост качества знаний по РФ в 2019 году составил 1,2% по сравнению с прошлым годом (соответственно 78,7% и 79,9%). </w:t>
      </w:r>
      <w:r w:rsidRPr="003D5EA1">
        <w:rPr>
          <w:rFonts w:ascii="Times New Roman" w:hAnsi="Times New Roman"/>
          <w:b/>
          <w:sz w:val="28"/>
          <w:szCs w:val="28"/>
        </w:rPr>
        <w:t xml:space="preserve">По </w:t>
      </w:r>
      <w:r w:rsidRPr="003D5EA1">
        <w:rPr>
          <w:rFonts w:ascii="Times New Roman" w:hAnsi="Times New Roman"/>
          <w:b/>
          <w:sz w:val="28"/>
          <w:szCs w:val="28"/>
        </w:rPr>
        <w:lastRenderedPageBreak/>
        <w:t xml:space="preserve">Ленинградской области общий процент качества знаний </w:t>
      </w:r>
      <w:r>
        <w:rPr>
          <w:rFonts w:ascii="Times New Roman" w:hAnsi="Times New Roman"/>
          <w:b/>
          <w:sz w:val="28"/>
          <w:szCs w:val="28"/>
        </w:rPr>
        <w:t>в 2019 году составил 83,4%, что</w:t>
      </w:r>
      <w:r w:rsidRPr="003D5EA1">
        <w:rPr>
          <w:rFonts w:ascii="Times New Roman" w:hAnsi="Times New Roman"/>
          <w:b/>
          <w:sz w:val="28"/>
          <w:szCs w:val="28"/>
        </w:rPr>
        <w:t xml:space="preserve"> выше данных этого года по России на 4.5% (в РФ – 78,9%)</w:t>
      </w:r>
      <w:r w:rsidRPr="003D5EA1">
        <w:rPr>
          <w:rFonts w:ascii="Times New Roman" w:hAnsi="Times New Roman"/>
          <w:sz w:val="28"/>
          <w:szCs w:val="28"/>
        </w:rPr>
        <w:t xml:space="preserve">, но на 1,2% ниже прошлогодних данных по региону, которые составили  в 2018 году 84,6 %. 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Полученные результаты свидетельствуют </w:t>
      </w:r>
      <w:r w:rsidRPr="003D5EA1">
        <w:rPr>
          <w:rFonts w:ascii="Times New Roman" w:hAnsi="Times New Roman"/>
          <w:b/>
          <w:i/>
          <w:sz w:val="28"/>
          <w:szCs w:val="28"/>
        </w:rPr>
        <w:t>об успешной работе учителей начальных классов региона  по направлению преподавания курса «Окружающий мир</w:t>
      </w:r>
      <w:r w:rsidRPr="003D5EA1">
        <w:rPr>
          <w:rFonts w:ascii="Times New Roman" w:hAnsi="Times New Roman"/>
          <w:sz w:val="28"/>
          <w:szCs w:val="28"/>
        </w:rPr>
        <w:t>», но, вместе с тем, снижение количества отличных результатов в текущем году по сравнению с региональными за прошлый год показывает наличие направлений подготовки обучающихся, которые требуют дальнейшего совершенствования.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           Анализ достижения планируемых результатов ФГОС НОО по курсу «Окружающий мир»  при выполнении отдельных заданий ВПР за 2019 год представлен в таблице 2.</w:t>
      </w:r>
    </w:p>
    <w:p w:rsidR="00CE1AC2" w:rsidRPr="003D5EA1" w:rsidRDefault="00CE1AC2" w:rsidP="003D5EA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Таблица 2.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 w:cs="Arial"/>
          <w:b/>
          <w:bCs/>
        </w:rPr>
      </w:pPr>
      <w:r w:rsidRPr="003D5EA1">
        <w:rPr>
          <w:rFonts w:ascii="Times New Roman" w:hAnsi="Times New Roman" w:cs="Arial"/>
          <w:b/>
          <w:bCs/>
        </w:rPr>
        <w:t>Достижение планируемых результатов в соответствии с ПООП НОО и ФГОС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 w:cs="Arial"/>
          <w:b/>
          <w:bCs/>
        </w:rPr>
      </w:pPr>
      <w:r w:rsidRPr="003D5EA1">
        <w:rPr>
          <w:rFonts w:ascii="Times New Roman" w:hAnsi="Times New Roman" w:cs="Arial"/>
          <w:b/>
          <w:bCs/>
        </w:rPr>
        <w:t>(% выполнения отдельных заданий в зависимости от количества участников)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740"/>
        <w:gridCol w:w="512"/>
        <w:gridCol w:w="284"/>
        <w:gridCol w:w="853"/>
      </w:tblGrid>
      <w:tr w:rsidR="00CE1AC2" w:rsidRPr="003D5EA1" w:rsidTr="003D5EA1">
        <w:trPr>
          <w:trHeight w:hRule="exact" w:val="56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1AC2" w:rsidRPr="003D5EA1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ahoma"/>
                <w:color w:val="000000"/>
                <w:sz w:val="16"/>
                <w:szCs w:val="16"/>
              </w:rPr>
            </w:pPr>
          </w:p>
        </w:tc>
      </w:tr>
      <w:tr w:rsidR="00CE1AC2" w:rsidRPr="003D5EA1" w:rsidTr="003D5EA1">
        <w:trPr>
          <w:gridAfter w:val="1"/>
          <w:wAfter w:w="853" w:type="dxa"/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Макс</w:t>
            </w: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AC2" w:rsidRPr="003D5EA1" w:rsidTr="003D5EA1">
        <w:trPr>
          <w:gridAfter w:val="1"/>
          <w:wAfter w:w="853" w:type="dxa"/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AC2" w:rsidRPr="003D5EA1" w:rsidTr="003D5EA1">
        <w:trPr>
          <w:gridAfter w:val="1"/>
          <w:wAfter w:w="853" w:type="dxa"/>
          <w:trHeight w:hRule="exact" w:val="43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14770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1538335 уч.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знаково­символические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знаково­символические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знаково­символические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AC2" w:rsidRPr="003D5EA1" w:rsidTr="003D5EA1">
        <w:trPr>
          <w:gridAfter w:val="1"/>
          <w:wAfter w:w="853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Использовать знаково­символические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AC2" w:rsidRPr="003D5EA1" w:rsidTr="003D5EA1">
        <w:trPr>
          <w:gridAfter w:val="1"/>
          <w:wAfter w:w="853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CE1AC2" w:rsidRPr="003D5EA1" w:rsidTr="003D5EA1">
        <w:trPr>
          <w:gridAfter w:val="1"/>
          <w:wAfter w:w="853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color w:val="000000"/>
                <w:sz w:val="20"/>
                <w:szCs w:val="20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AC2" w:rsidRPr="007C5D38" w:rsidRDefault="00CE1AC2" w:rsidP="003D5EA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5D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</w:tbl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Сравнительный анализ результатов выполнения отдельных заданий показывает прирост результативности выполнения обучающимися Ленинградской  области следующих заданий: №1,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 xml:space="preserve"> 3(1),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 xml:space="preserve">3(2),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>3(3),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 xml:space="preserve"> 6(1), 7(2),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 xml:space="preserve"> 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 xml:space="preserve"> 9(1),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 xml:space="preserve">9(2). 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Наибольшую трудность вызвали задания:</w:t>
      </w:r>
      <w:r w:rsidRPr="003D5EA1">
        <w:rPr>
          <w:rFonts w:ascii="Times New Roman" w:hAnsi="Times New Roman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 xml:space="preserve">№4,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 xml:space="preserve">6(2),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 xml:space="preserve">6 (3), 7(1),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>9(3)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>и 10(1) 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Рассмотрим более детально успешность выполнения заданий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>и сравним их со средними показателями по России, проанализируем типичные трудности при выполнении заданий.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Задание 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изображения, узнавать изученные объекты и явления живой и неживой природы; использовать знаково­символические средства для решения задач.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lastRenderedPageBreak/>
        <w:t>Наиболее успешно ученики справились с данным заданием, проверяющее умение узнавать изученные объекты и явления живой и неживой природы, различать изученные объекты и явления живой и неживой природы по рисункам, фотографиям или схемам, процент выполнения задания составил 94%, что объяснимо, ведь большая часть учебного времени в курсе отводится именно на освоение понятийного аппарата на уровне узнавания и различения признаков объектов.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Задание 2. Немного более трудным оказалось задание №2, с которым справилось 79% школьников (это на 4% выше по сравнению со средними показателями по России):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использовать знаково­символические средства для решения задач; понимать информацию, представленную разными способами: словесно, в виде таблицы, схемы.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Задание 3 включало в себя три части: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1)</w:t>
      </w:r>
      <w:r w:rsidRPr="003D5EA1">
        <w:rPr>
          <w:rFonts w:ascii="Times New Roman" w:hAnsi="Times New Roman"/>
          <w:sz w:val="28"/>
          <w:szCs w:val="28"/>
        </w:rPr>
        <w:tab/>
        <w:t>Использование различных способов анализа, организации, передачи и интерпретации информации в соответствии с познавательными задачами; использовать знаково­символические средства для решения задач; процент выполнения этой части составил 69% (выше по сравнению со средними показателями по России на 4%);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2)</w:t>
      </w:r>
      <w:r w:rsidRPr="003D5EA1">
        <w:rPr>
          <w:rFonts w:ascii="Times New Roman" w:hAnsi="Times New Roman"/>
          <w:sz w:val="28"/>
          <w:szCs w:val="28"/>
        </w:rPr>
        <w:tab/>
        <w:t>Обнаруживать простейшие взаимосвязи между живой и неживой природой, взаимосвязи в живой природе. Процент выполнения этой части составил 90</w:t>
      </w:r>
      <w:r w:rsidRPr="007F16FD">
        <w:rPr>
          <w:rFonts w:ascii="Times New Roman" w:hAnsi="Times New Roman"/>
          <w:sz w:val="28"/>
          <w:szCs w:val="28"/>
        </w:rPr>
        <w:t>%, это</w:t>
      </w:r>
      <w:r w:rsidRPr="003D5EA1">
        <w:rPr>
          <w:rFonts w:ascii="Times New Roman" w:hAnsi="Times New Roman"/>
          <w:sz w:val="28"/>
          <w:szCs w:val="28"/>
        </w:rPr>
        <w:t xml:space="preserve"> на 1 % выше  средних показателей по России;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3)</w:t>
      </w:r>
      <w:r w:rsidRPr="003D5EA1">
        <w:rPr>
          <w:rFonts w:ascii="Times New Roman" w:hAnsi="Times New Roman"/>
          <w:sz w:val="28"/>
          <w:szCs w:val="28"/>
        </w:rPr>
        <w:tab/>
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</w:t>
      </w:r>
      <w:r w:rsidRPr="003D5EA1">
        <w:rPr>
          <w:rFonts w:ascii="Times New Roman" w:hAnsi="Times New Roman"/>
          <w:color w:val="C00000"/>
          <w:sz w:val="28"/>
          <w:szCs w:val="28"/>
        </w:rPr>
        <w:t xml:space="preserve">- </w:t>
      </w:r>
      <w:r w:rsidRPr="007F16FD">
        <w:rPr>
          <w:rFonts w:ascii="Times New Roman" w:hAnsi="Times New Roman"/>
          <w:sz w:val="28"/>
          <w:szCs w:val="28"/>
        </w:rPr>
        <w:t>64% (выше по</w:t>
      </w:r>
      <w:r w:rsidRPr="003D5EA1">
        <w:rPr>
          <w:rFonts w:ascii="Times New Roman" w:hAnsi="Times New Roman"/>
          <w:sz w:val="28"/>
          <w:szCs w:val="28"/>
        </w:rPr>
        <w:t xml:space="preserve"> сравнению со средними показателями по России на 4%).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lastRenderedPageBreak/>
        <w:t>Задание 4. Овладение начальными сведениями о сущности и особенностях объектов, процессов и явлений действительности; умение анализировать изображения, узнавать изученные объекты и явления живой и неживой природы; использовать знаково­символические средства, в том числе модели, для решения задач.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Процент выполнения задания составил 75%, что на 3% ниже по сравнению со средними показателями по России.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Полученные результаты требуют анализа конкретных ошибок, допущенных учащимися на уровне каждой образовательной организации. Необходимо при изучении курса «Окружающий мир» и других предметов   сделать акцент на более продуктивном использовании различных моделей при решении познавательных задачи младшими школьниками.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Задание 5.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В ходе выполнения зад</w:t>
      </w:r>
      <w:r>
        <w:rPr>
          <w:rFonts w:ascii="Times New Roman" w:hAnsi="Times New Roman"/>
          <w:sz w:val="28"/>
          <w:szCs w:val="28"/>
        </w:rPr>
        <w:t xml:space="preserve">ания №5 ученики показали высокий </w:t>
      </w:r>
      <w:r w:rsidRPr="003D5EA1">
        <w:rPr>
          <w:rFonts w:ascii="Times New Roman" w:hAnsi="Times New Roman"/>
          <w:sz w:val="28"/>
          <w:szCs w:val="28"/>
        </w:rPr>
        <w:t xml:space="preserve"> уровень сформированности умений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6FD">
        <w:rPr>
          <w:rFonts w:ascii="Times New Roman" w:hAnsi="Times New Roman"/>
          <w:sz w:val="28"/>
          <w:szCs w:val="28"/>
        </w:rPr>
        <w:t>- 90%,</w:t>
      </w:r>
      <w:r w:rsidRPr="003D5EA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>что  выше  средних показателей по России на 2 %.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С точки зрения полученных результатов можно говорить о сформированности этих умений. 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Задание 6 состояло из трёх частей: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1)</w:t>
      </w:r>
      <w:r w:rsidRPr="003D5EA1">
        <w:rPr>
          <w:rFonts w:ascii="Times New Roman" w:hAnsi="Times New Roman"/>
          <w:sz w:val="28"/>
          <w:szCs w:val="28"/>
        </w:rPr>
        <w:tab/>
        <w:t xml:space="preserve">Освоение доступных  способов  изучения  природы  (наблюдение,  измерение, 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коммуникации,  вычленять содержащиеся в тексте основные события. </w:t>
      </w:r>
    </w:p>
    <w:p w:rsidR="00CE1AC2" w:rsidRPr="007F16FD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6FD">
        <w:rPr>
          <w:rFonts w:ascii="Times New Roman" w:hAnsi="Times New Roman"/>
          <w:sz w:val="28"/>
          <w:szCs w:val="28"/>
        </w:rPr>
        <w:lastRenderedPageBreak/>
        <w:t>Процент выполнения 1 части этого задания составил 80% (по сравнению со средними показателями по России выше на 2%);</w:t>
      </w:r>
    </w:p>
    <w:p w:rsidR="00CE1AC2" w:rsidRPr="007F16FD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2)</w:t>
      </w:r>
      <w:r w:rsidRPr="003D5EA1">
        <w:rPr>
          <w:rFonts w:ascii="Times New Roman" w:hAnsi="Times New Roman"/>
          <w:sz w:val="28"/>
          <w:szCs w:val="28"/>
        </w:rPr>
        <w:tab/>
      </w:r>
      <w:r w:rsidRPr="007F16FD">
        <w:rPr>
          <w:rFonts w:ascii="Times New Roman" w:hAnsi="Times New Roman"/>
          <w:sz w:val="28"/>
          <w:szCs w:val="28"/>
        </w:rPr>
        <w:t>Труднее для учеников оказалась 2 часть  задания на узнавание вывода опыта: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оборудование/ создавать и преобразовывать модели и схемы для решения задач. Процент</w:t>
      </w:r>
      <w:r w:rsidRPr="003D5EA1">
        <w:rPr>
          <w:rFonts w:ascii="Times New Roman" w:hAnsi="Times New Roman"/>
          <w:sz w:val="28"/>
          <w:szCs w:val="28"/>
        </w:rPr>
        <w:t xml:space="preserve"> выполнения задания составил 46%, это ниже на 2% по сравнению со средними показателями по России. Несомненно, формирование умения сравнивать и классифицировать объекты не заканчивается в начальной школе, а будет продолжаться в течение последующего обучения. Но тем не менее, сравнение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 xml:space="preserve">и группировка по внешним, наиболее явным </w:t>
      </w:r>
      <w:r w:rsidRPr="007F16FD">
        <w:rPr>
          <w:rFonts w:ascii="Times New Roman" w:hAnsi="Times New Roman"/>
          <w:sz w:val="28"/>
          <w:szCs w:val="28"/>
        </w:rPr>
        <w:t>признакам,</w:t>
      </w:r>
      <w:r w:rsidRPr="003D5E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5EA1">
        <w:rPr>
          <w:rFonts w:ascii="Times New Roman" w:hAnsi="Times New Roman"/>
          <w:sz w:val="28"/>
          <w:szCs w:val="28"/>
        </w:rPr>
        <w:t>должны быть освоены именно в начальной школе. Необходимо совершенствовать эти умения обучающихся на материале содержания разных учебных пр</w:t>
      </w:r>
      <w:r>
        <w:rPr>
          <w:rFonts w:ascii="Times New Roman" w:hAnsi="Times New Roman"/>
          <w:sz w:val="28"/>
          <w:szCs w:val="28"/>
        </w:rPr>
        <w:t>едметов в курсе начальной школы;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Pr="007F16FD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3)</w:t>
      </w:r>
      <w:r w:rsidRPr="003D5EA1">
        <w:rPr>
          <w:rFonts w:ascii="Times New Roman" w:hAnsi="Times New Roman"/>
          <w:sz w:val="28"/>
          <w:szCs w:val="28"/>
        </w:rPr>
        <w:tab/>
      </w:r>
      <w:r w:rsidRPr="007F16FD">
        <w:rPr>
          <w:rFonts w:ascii="Times New Roman" w:hAnsi="Times New Roman"/>
          <w:sz w:val="28"/>
          <w:szCs w:val="28"/>
        </w:rPr>
        <w:t>Ещё труднее оказалась третья часть задания: создавать и преобразовывать модели и схемы для решения задач. Процент выполнения этой части задания составил 35% (по сравнению со средними показателями по России ниже на 2%)</w:t>
      </w:r>
      <w:r>
        <w:rPr>
          <w:rFonts w:ascii="Times New Roman" w:hAnsi="Times New Roman"/>
          <w:sz w:val="28"/>
          <w:szCs w:val="28"/>
        </w:rPr>
        <w:t>.</w:t>
      </w:r>
    </w:p>
    <w:p w:rsidR="00CE1AC2" w:rsidRPr="007F16FD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Данный планируемый результат наиболее эффективно формируется в процессе проведения реальных лабораторных опытов, поэтому необходимо в образовательном процессе шире использовать этот вид деятельности. Выполнения этого задания требует умения представлять в письменной форме результаты своей практической деятельности, что связано общим уровнем развития письменной речи обучающихся, умением  логично и последовательно формулировать свои мысли в виде текста. Данные умения начинают формироваться в 1-4 классах. </w:t>
      </w:r>
      <w:r w:rsidRPr="007F16FD">
        <w:rPr>
          <w:rFonts w:ascii="Times New Roman" w:hAnsi="Times New Roman"/>
          <w:sz w:val="28"/>
          <w:szCs w:val="28"/>
        </w:rPr>
        <w:t>Их совершенствование  продолжается в основной и средней школе не протяжении всего периода обучения.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lastRenderedPageBreak/>
        <w:t>Задание 7 состояло из двух частей, было направлено на проверку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Использовать знаково­символические средства, в том числе модели, для решения задач, направленных на  выполнение правил безопасного поведения в доме, на улице, природной среде.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Процент выполнения первой части составил 72%, это ниже по сравнению со средними показателями по России на 2%; процент выполнения второй части составил 71 %,что выше по сравнению со средними показателями по России на 2%;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Задание 8 требовало развёрнутого ответа, проверяло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Процент выполнения задания составил 69%, что на 3% выше, чем  средние показатели по России.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Задание 9 также требовало развёрнутого ответа, проверяло: 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- сформированность уважительного отношения к России, своей семье, культуре нашей страны, её современной жизни; 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-готовность излагать свое мнение и аргументировать свою точку зрения; осознанно строить речевое высказывание в соответствии с задачами коммуникации, 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- степень сформированности основ гражданской идентичности, своей этнической принадлежности в форме осознания «Я» как члена семьи, </w:t>
      </w:r>
      <w:r w:rsidRPr="003D5EA1">
        <w:rPr>
          <w:rFonts w:ascii="Times New Roman" w:hAnsi="Times New Roman"/>
          <w:sz w:val="28"/>
          <w:szCs w:val="28"/>
        </w:rPr>
        <w:lastRenderedPageBreak/>
        <w:t>представителя народа, гражданина России, осознания своей неразрывной связи с окружающими социальными группами.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Процент </w:t>
      </w:r>
      <w:r w:rsidRPr="007F16FD">
        <w:rPr>
          <w:rFonts w:ascii="Times New Roman" w:hAnsi="Times New Roman"/>
          <w:sz w:val="28"/>
          <w:szCs w:val="28"/>
        </w:rPr>
        <w:t>выполнения 1 части</w:t>
      </w:r>
      <w:r w:rsidRPr="003D5EA1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Pr="003D5EA1">
        <w:rPr>
          <w:rFonts w:ascii="Times New Roman" w:hAnsi="Times New Roman"/>
          <w:sz w:val="28"/>
          <w:szCs w:val="28"/>
        </w:rPr>
        <w:t xml:space="preserve">этого задания равен 91%, что на 1% выше средних показателей по России. В части 2 – 87% (выше, чем по России на 2 %), в части 3 – 63% </w:t>
      </w:r>
      <w:r w:rsidRPr="003D5EA1">
        <w:rPr>
          <w:rFonts w:ascii="Times New Roman" w:hAnsi="Times New Roman"/>
          <w:color w:val="C00000"/>
          <w:sz w:val="28"/>
          <w:szCs w:val="28"/>
        </w:rPr>
        <w:t xml:space="preserve"> (</w:t>
      </w:r>
      <w:r w:rsidRPr="003D5EA1">
        <w:rPr>
          <w:rFonts w:ascii="Times New Roman" w:hAnsi="Times New Roman"/>
          <w:sz w:val="28"/>
          <w:szCs w:val="28"/>
        </w:rPr>
        <w:t xml:space="preserve">ниже, чем по России на 2 %). 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6FD">
        <w:rPr>
          <w:rFonts w:ascii="Times New Roman" w:hAnsi="Times New Roman"/>
          <w:sz w:val="28"/>
          <w:szCs w:val="28"/>
        </w:rPr>
        <w:t>Наибольшие трудности возникли у обчающихся при выполнении 3 части  этого задания,  что связано с  необходимостью представить</w:t>
      </w:r>
      <w:r w:rsidRPr="003D5EA1">
        <w:rPr>
          <w:rFonts w:ascii="Times New Roman" w:hAnsi="Times New Roman"/>
          <w:sz w:val="28"/>
          <w:szCs w:val="28"/>
        </w:rPr>
        <w:t xml:space="preserve"> развернутый ответ в виде текста до пяти предложений. Такая результативность  отражает общий уровень речевого развития младших школьников, у которых умение создавать собственные тексты еще находится в стадии формирования. Вместе с тем,  в разных УМК для начальной школы нет единых требований к построению системы развития устной и письменной речи на этапе начального общего образования.  В учебных планах  школ часы на  уроки развития речи  отдельно не выделены. Необходимо создание системы опережающего речевого развития учащихся 1-4 классов с учетом требований обучения в 5-9 классах в контексте преемственности при  работе с текстами разных стилей и жанров  на этапе основной школы.  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 Совершенствование данного направления требует внимания со стороны методических объединений, как на уровне школы, так и на  муниципальном уровне.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Задание 10 проверяло сформированность уважительного отношения к родному краю; осознанно строить речевое высказывание в соответствии с задачами коммуникации, сформированность основ гражданской идентичности, своей этнической принадлежности в форме осознания «Я» как члена семьи, представителя народа, гражданина России;  умение описывать достопримечательности столицы и родного края.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 xml:space="preserve">Задание включало несколько вопросов о родном крае.  </w:t>
      </w:r>
      <w:r w:rsidRPr="007F16FD">
        <w:rPr>
          <w:rFonts w:ascii="Times New Roman" w:hAnsi="Times New Roman"/>
          <w:sz w:val="28"/>
          <w:szCs w:val="28"/>
        </w:rPr>
        <w:t>С выполнением первой части задания ученики справились довольно хорошо (8</w:t>
      </w:r>
      <w:r w:rsidRPr="003D5EA1">
        <w:rPr>
          <w:rFonts w:ascii="Times New Roman" w:hAnsi="Times New Roman"/>
          <w:sz w:val="28"/>
          <w:szCs w:val="28"/>
        </w:rPr>
        <w:t>2%, что  ниже   средних показателей по России на 1%), по  второй части задания  процент выполнения  равен  51%, что на 2% ниже средних показателей по России).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lastRenderedPageBreak/>
        <w:t xml:space="preserve"> Результаты выполнения задания свидетельствую об ограниченном уровне сформированности представлений о родном крае. Необходимо усилить краеведческую направленность образовательного процесса, ориентированного на расширение их жизненного пространства.</w:t>
      </w: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AC2" w:rsidRPr="003D5EA1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Таким образом, четвероклассники региона в целом продемонстрировали более высокие предметные результаты по сравнению с общероссийскими.  Об этом свидетельствуют средние проценты выполнения большинства заданий относительно средних значений по РФ.</w:t>
      </w:r>
    </w:p>
    <w:p w:rsidR="00CE1AC2" w:rsidRPr="007F16FD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16FD">
        <w:rPr>
          <w:rFonts w:ascii="Times New Roman" w:hAnsi="Times New Roman"/>
          <w:b/>
          <w:sz w:val="28"/>
          <w:szCs w:val="28"/>
        </w:rPr>
        <w:t>Анализируя в совокупности все полученные результаты по курсу «Окружающий мир»,  можно сделать следующие выводы:</w:t>
      </w:r>
    </w:p>
    <w:p w:rsidR="00CE1AC2" w:rsidRPr="007F16FD" w:rsidRDefault="00CE1AC2" w:rsidP="003D5EA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AC2" w:rsidRPr="003D5EA1" w:rsidRDefault="00CE1AC2" w:rsidP="003D5EA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/>
          <w:sz w:val="28"/>
          <w:szCs w:val="28"/>
        </w:rPr>
        <w:t>в 2019 году  на фоне средних показателей по РФ наблюдается снижение результативности у четвероклассников региона  при выполнении следующих заданий:  4, 6(2), 6 (3), 7(1), 9(3)и 10(1) , что может быть связано как с особенностями формулировок самих заданий (например, о главном городе региона) и системой их оценивания, так и с особенностями контингента обучающихся 2019 года, уровнем подготовки учителей по данным вопросам методики преподавания курса «Окружающий мир», уровнем развития связной речи школьников, особенностями сформированности познавательных, логических, знаково-символических универсальных учебных действий, действий моделирования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CE1AC2" w:rsidRPr="007F16FD" w:rsidRDefault="00CE1AC2" w:rsidP="003D5EA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 xml:space="preserve">общие результаты по региону свидетельствуют о проведении соответствующей работы в районах по повышению уровня подготовки обучающихся и квалификации учителей начальных классов, </w:t>
      </w:r>
      <w:r w:rsidRPr="007F16FD">
        <w:rPr>
          <w:rFonts w:ascii="Times New Roman" w:hAnsi="Times New Roman" w:cs="Arial"/>
          <w:sz w:val="28"/>
          <w:szCs w:val="28"/>
        </w:rPr>
        <w:t>об организации работы по усилению объективности оценивания работ обучающихся</w:t>
      </w:r>
      <w:r>
        <w:rPr>
          <w:rFonts w:ascii="Times New Roman" w:hAnsi="Times New Roman" w:cs="Arial"/>
          <w:sz w:val="28"/>
          <w:szCs w:val="28"/>
        </w:rPr>
        <w:t>;</w:t>
      </w:r>
    </w:p>
    <w:p w:rsidR="00CE1AC2" w:rsidRPr="003D5EA1" w:rsidRDefault="00CE1AC2" w:rsidP="003D5EA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 xml:space="preserve">требуется оказание индивидуальной помощи  обучающимся в соответствии с уровнем выполнения отдельных заданий в </w:t>
      </w:r>
      <w:r>
        <w:rPr>
          <w:rFonts w:ascii="Times New Roman" w:hAnsi="Times New Roman" w:cs="Arial"/>
          <w:sz w:val="28"/>
          <w:szCs w:val="28"/>
        </w:rPr>
        <w:t>классе и каждым учеником;</w:t>
      </w:r>
    </w:p>
    <w:p w:rsidR="00CE1AC2" w:rsidRPr="003D5EA1" w:rsidRDefault="00CE1AC2" w:rsidP="003D5EA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16FD">
        <w:rPr>
          <w:rFonts w:ascii="Times New Roman" w:hAnsi="Times New Roman" w:cs="Arial"/>
          <w:sz w:val="28"/>
          <w:szCs w:val="28"/>
        </w:rPr>
        <w:lastRenderedPageBreak/>
        <w:t>под</w:t>
      </w:r>
      <w:r w:rsidRPr="003D5EA1">
        <w:rPr>
          <w:rFonts w:ascii="Times New Roman" w:hAnsi="Times New Roman" w:cs="Arial"/>
          <w:sz w:val="28"/>
          <w:szCs w:val="28"/>
        </w:rPr>
        <w:t>авляющее большинство школ региона написали работу по курсу «Окружающий мир» без  отметок «2», что подтверждает ответственное отношение учителей начальной школы к процессу организации обучения всего контингента младших школьников, внимание педагогов к индивидуальным особенностям и потребностям учащихся с разным уровнем способностей</w:t>
      </w:r>
      <w:r>
        <w:rPr>
          <w:rFonts w:ascii="Times New Roman" w:hAnsi="Times New Roman" w:cs="Arial"/>
          <w:sz w:val="28"/>
          <w:szCs w:val="28"/>
        </w:rPr>
        <w:t>;</w:t>
      </w:r>
    </w:p>
    <w:p w:rsidR="00CE1AC2" w:rsidRPr="003D5EA1" w:rsidRDefault="00CE1AC2" w:rsidP="003D5EA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>высокий процент качества знаний  выпускников начальной школы по курсу «Окружающий мир» в 2019 году (83,4%), на фоне данных по РФ (78,9%), может быть  связан с активизацией методической деятельности на школьном и муниципальном уровнях, а также с возможностью обучения  учителей начальных классов на вебинарах, семинарах и курсах кафедры НОО по темам, включающим  вопросы  подготовки к ВПР, их критериального оценивания   в течение учебного года</w:t>
      </w:r>
      <w:r>
        <w:rPr>
          <w:rFonts w:ascii="Times New Roman" w:hAnsi="Times New Roman" w:cs="Arial"/>
          <w:sz w:val="28"/>
          <w:szCs w:val="28"/>
        </w:rPr>
        <w:t xml:space="preserve">. </w:t>
      </w:r>
      <w:r w:rsidRPr="003D5EA1">
        <w:rPr>
          <w:rFonts w:ascii="Times New Roman" w:hAnsi="Times New Roman" w:cs="Arial"/>
          <w:sz w:val="28"/>
          <w:szCs w:val="28"/>
        </w:rPr>
        <w:t xml:space="preserve"> </w:t>
      </w:r>
    </w:p>
    <w:p w:rsidR="00CE1AC2" w:rsidRPr="003D5EA1" w:rsidRDefault="00CE1AC2" w:rsidP="003D5EA1">
      <w:pPr>
        <w:spacing w:line="360" w:lineRule="auto"/>
        <w:ind w:left="360" w:firstLine="348"/>
        <w:jc w:val="both"/>
        <w:rPr>
          <w:rFonts w:ascii="Times New Roman" w:hAnsi="Times New Roman" w:cs="Arial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>В таблице 3 отражен средний процент выполнения заданий четвероклассниками региона от числа участников по муниципальным районам Ленинградской области. Показатели районов сгруппированы относительно средних по области и РФ в целом.</w:t>
      </w:r>
    </w:p>
    <w:p w:rsidR="00CE1AC2" w:rsidRPr="003D5EA1" w:rsidRDefault="00CE1AC2" w:rsidP="003D5EA1">
      <w:pPr>
        <w:spacing w:line="360" w:lineRule="auto"/>
        <w:ind w:left="720"/>
        <w:jc w:val="right"/>
        <w:rPr>
          <w:rFonts w:ascii="Times New Roman" w:hAnsi="Times New Roman" w:cs="Arial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 xml:space="preserve">            Таблица 3</w:t>
      </w:r>
    </w:p>
    <w:tbl>
      <w:tblPr>
        <w:tblW w:w="8854" w:type="dxa"/>
        <w:tblInd w:w="93" w:type="dxa"/>
        <w:tblLook w:val="00A0"/>
      </w:tblPr>
      <w:tblGrid>
        <w:gridCol w:w="5674"/>
        <w:gridCol w:w="3180"/>
      </w:tblGrid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3D5EA1">
              <w:rPr>
                <w:rFonts w:ascii="Times New Roman" w:hAnsi="Times New Roman"/>
                <w:b/>
                <w:color w:val="000000"/>
              </w:rPr>
              <w:t>Участники ВПР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</w:rPr>
            </w:pPr>
            <w:r w:rsidRPr="00A976BA">
              <w:rPr>
                <w:rFonts w:ascii="Times New Roman" w:hAnsi="Times New Roman"/>
                <w:color w:val="000000"/>
              </w:rPr>
              <w:t>Средний% от количества</w:t>
            </w:r>
            <w:r w:rsidRPr="003D5EA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участников участников</w:t>
            </w:r>
            <w:r w:rsidRPr="003D5EA1">
              <w:rPr>
                <w:rFonts w:ascii="Times New Roman" w:hAnsi="Times New Roman"/>
                <w:color w:val="000000"/>
              </w:rPr>
              <w:t>участнико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РФ -1538335 чел.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71,8</w:t>
            </w:r>
          </w:p>
        </w:tc>
      </w:tr>
      <w:tr w:rsidR="00CE1AC2" w:rsidRPr="003D5EA1" w:rsidTr="00A976BA">
        <w:trPr>
          <w:trHeight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ЛО- 14770 чел.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72,7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Киришский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75,6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Гатчинский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74,8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Бокситогорский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Лодейнопольский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74,1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Всеволожский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73,4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Сланцевский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73,4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Кингисеппский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73,2</w:t>
            </w:r>
          </w:p>
        </w:tc>
      </w:tr>
      <w:tr w:rsidR="00CE1AC2" w:rsidRPr="003D5EA1" w:rsidTr="00A976BA">
        <w:trPr>
          <w:trHeight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Тосненский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72,8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Сосновоборский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72,6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Волосовский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72,5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Ломоносовский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72,5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Волховский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72,3</w:t>
            </w:r>
          </w:p>
        </w:tc>
      </w:tr>
      <w:tr w:rsidR="00CE1AC2" w:rsidRPr="003D5EA1" w:rsidTr="00A976BA">
        <w:trPr>
          <w:trHeight w:hRule="exact" w:val="1349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Лениниградская область (региональное подчинение)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72,3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Лужский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72,3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Кировский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72,1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Выборгский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71,4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Тихвинский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71,1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Приозерский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68,2</w:t>
            </w:r>
          </w:p>
        </w:tc>
      </w:tr>
      <w:tr w:rsidR="00CE1AC2" w:rsidRPr="003D5EA1" w:rsidTr="00A976BA">
        <w:trPr>
          <w:trHeight w:hRule="exact" w:val="294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 xml:space="preserve">Подпорожский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67,9</w:t>
            </w:r>
          </w:p>
        </w:tc>
      </w:tr>
    </w:tbl>
    <w:p w:rsidR="00CE1AC2" w:rsidRPr="003D5EA1" w:rsidRDefault="00CE1AC2" w:rsidP="003D5EA1">
      <w:pPr>
        <w:spacing w:line="360" w:lineRule="auto"/>
        <w:ind w:left="720"/>
        <w:jc w:val="both"/>
        <w:rPr>
          <w:rFonts w:ascii="Times New Roman" w:hAnsi="Times New Roman" w:cs="Arial"/>
          <w:sz w:val="28"/>
          <w:szCs w:val="28"/>
        </w:rPr>
      </w:pPr>
    </w:p>
    <w:p w:rsidR="00CE1AC2" w:rsidRDefault="00CE1AC2" w:rsidP="007F16FD">
      <w:pPr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 xml:space="preserve">Результаты выполнения работы на уровне отдельных районов в 2019 году имеют определенные различия. Средний % выполнения всей работы по ЛО составил 72,7%, а по РФ – 71,8%. Разница между этими результатами – 0,9% . Эти данные подтверждают более высокий уровень качества знаний  в ЛО по сравнению со всей выборкой. В 8 районах результаты выполнения всей работы  оказались </w:t>
      </w:r>
      <w:r w:rsidRPr="007F16FD">
        <w:rPr>
          <w:rFonts w:ascii="Times New Roman" w:hAnsi="Times New Roman" w:cs="Arial"/>
          <w:sz w:val="28"/>
          <w:szCs w:val="28"/>
        </w:rPr>
        <w:t>выше средних по области.</w:t>
      </w:r>
      <w:r w:rsidRPr="003D5EA1">
        <w:rPr>
          <w:rFonts w:ascii="Times New Roman" w:hAnsi="Times New Roman" w:cs="Arial"/>
          <w:sz w:val="28"/>
          <w:szCs w:val="28"/>
        </w:rPr>
        <w:t xml:space="preserve"> Среди них: Киришский</w:t>
      </w:r>
      <w:r>
        <w:rPr>
          <w:rFonts w:ascii="Times New Roman" w:hAnsi="Times New Roman" w:cs="Arial"/>
          <w:sz w:val="28"/>
          <w:szCs w:val="28"/>
        </w:rPr>
        <w:t>(75,6%)</w:t>
      </w:r>
      <w:r w:rsidRPr="003D5EA1">
        <w:rPr>
          <w:rFonts w:ascii="Times New Roman" w:hAnsi="Times New Roman" w:cs="Arial"/>
          <w:sz w:val="28"/>
          <w:szCs w:val="28"/>
        </w:rPr>
        <w:t>, Гатчинский</w:t>
      </w:r>
      <w:r>
        <w:rPr>
          <w:rFonts w:ascii="Times New Roman" w:hAnsi="Times New Roman" w:cs="Arial"/>
          <w:sz w:val="28"/>
          <w:szCs w:val="28"/>
        </w:rPr>
        <w:t xml:space="preserve"> (74,8%)</w:t>
      </w:r>
      <w:r w:rsidRPr="003D5EA1">
        <w:rPr>
          <w:rFonts w:ascii="Times New Roman" w:hAnsi="Times New Roman" w:cs="Arial"/>
          <w:sz w:val="28"/>
          <w:szCs w:val="28"/>
        </w:rPr>
        <w:t>, Бокситогорский</w:t>
      </w:r>
      <w:r>
        <w:rPr>
          <w:rFonts w:ascii="Times New Roman" w:hAnsi="Times New Roman" w:cs="Arial"/>
          <w:sz w:val="28"/>
          <w:szCs w:val="28"/>
        </w:rPr>
        <w:t xml:space="preserve"> (74,6%)</w:t>
      </w:r>
      <w:r w:rsidRPr="003D5EA1">
        <w:rPr>
          <w:rFonts w:ascii="Times New Roman" w:hAnsi="Times New Roman" w:cs="Arial"/>
          <w:sz w:val="28"/>
          <w:szCs w:val="28"/>
        </w:rPr>
        <w:t>, Лодейнопольский</w:t>
      </w:r>
      <w:r>
        <w:rPr>
          <w:rFonts w:ascii="Times New Roman" w:hAnsi="Times New Roman" w:cs="Arial"/>
          <w:sz w:val="28"/>
          <w:szCs w:val="28"/>
        </w:rPr>
        <w:t xml:space="preserve"> (74,1%)</w:t>
      </w:r>
      <w:r w:rsidRPr="003D5EA1">
        <w:rPr>
          <w:rFonts w:ascii="Times New Roman" w:hAnsi="Times New Roman" w:cs="Arial"/>
          <w:sz w:val="28"/>
          <w:szCs w:val="28"/>
        </w:rPr>
        <w:t>, Всеволожский</w:t>
      </w:r>
      <w:r>
        <w:rPr>
          <w:rFonts w:ascii="Times New Roman" w:hAnsi="Times New Roman" w:cs="Arial"/>
          <w:sz w:val="28"/>
          <w:szCs w:val="28"/>
        </w:rPr>
        <w:t xml:space="preserve"> (73,4%)</w:t>
      </w:r>
      <w:r w:rsidRPr="003D5EA1">
        <w:rPr>
          <w:rFonts w:ascii="Times New Roman" w:hAnsi="Times New Roman" w:cs="Arial"/>
          <w:sz w:val="28"/>
          <w:szCs w:val="28"/>
        </w:rPr>
        <w:t>, Сланцевский</w:t>
      </w:r>
      <w:r>
        <w:rPr>
          <w:rFonts w:ascii="Times New Roman" w:hAnsi="Times New Roman" w:cs="Arial"/>
          <w:sz w:val="28"/>
          <w:szCs w:val="28"/>
        </w:rPr>
        <w:t xml:space="preserve"> (73,4%)</w:t>
      </w:r>
      <w:r w:rsidRPr="003D5EA1">
        <w:rPr>
          <w:rFonts w:ascii="Times New Roman" w:hAnsi="Times New Roman" w:cs="Arial"/>
          <w:sz w:val="28"/>
          <w:szCs w:val="28"/>
        </w:rPr>
        <w:t>, Кингисепппский</w:t>
      </w:r>
      <w:r>
        <w:rPr>
          <w:rFonts w:ascii="Times New Roman" w:hAnsi="Times New Roman" w:cs="Arial"/>
          <w:sz w:val="28"/>
          <w:szCs w:val="28"/>
        </w:rPr>
        <w:t xml:space="preserve"> (73,2%)</w:t>
      </w:r>
      <w:r w:rsidRPr="003D5EA1">
        <w:rPr>
          <w:rFonts w:ascii="Times New Roman" w:hAnsi="Times New Roman" w:cs="Arial"/>
          <w:sz w:val="28"/>
          <w:szCs w:val="28"/>
        </w:rPr>
        <w:t>, Тосненский</w:t>
      </w:r>
      <w:r>
        <w:rPr>
          <w:rFonts w:ascii="Times New Roman" w:hAnsi="Times New Roman" w:cs="Arial"/>
          <w:sz w:val="28"/>
          <w:szCs w:val="28"/>
        </w:rPr>
        <w:t>(72,85)</w:t>
      </w:r>
      <w:r w:rsidRPr="003D5EA1">
        <w:rPr>
          <w:rFonts w:ascii="Times New Roman" w:hAnsi="Times New Roman" w:cs="Arial"/>
          <w:sz w:val="28"/>
          <w:szCs w:val="28"/>
        </w:rPr>
        <w:t>.</w:t>
      </w:r>
    </w:p>
    <w:p w:rsidR="00CE1AC2" w:rsidRPr="003D5EA1" w:rsidRDefault="00CE1AC2" w:rsidP="007F16FD">
      <w:pPr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 xml:space="preserve">В таблице 4 представлен процент выполнения отдельных заданий от числа участников. </w:t>
      </w:r>
    </w:p>
    <w:p w:rsidR="00CE1AC2" w:rsidRPr="007F16FD" w:rsidRDefault="00CE1AC2" w:rsidP="003D5EA1">
      <w:pPr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>Близкие к среднему значению по области и РФ показали:  Сосновоборский округ</w:t>
      </w:r>
      <w:r>
        <w:rPr>
          <w:rFonts w:ascii="Times New Roman" w:hAnsi="Times New Roman" w:cs="Arial"/>
          <w:sz w:val="28"/>
          <w:szCs w:val="28"/>
        </w:rPr>
        <w:t>(72,6%)</w:t>
      </w:r>
      <w:r w:rsidRPr="003D5EA1">
        <w:rPr>
          <w:rFonts w:ascii="Times New Roman" w:hAnsi="Times New Roman" w:cs="Arial"/>
          <w:sz w:val="28"/>
          <w:szCs w:val="28"/>
        </w:rPr>
        <w:t>, Волосовский</w:t>
      </w:r>
      <w:r>
        <w:rPr>
          <w:rFonts w:ascii="Times New Roman" w:hAnsi="Times New Roman" w:cs="Arial"/>
          <w:sz w:val="28"/>
          <w:szCs w:val="28"/>
        </w:rPr>
        <w:t>( 72,5%)</w:t>
      </w:r>
      <w:r w:rsidRPr="003D5EA1">
        <w:rPr>
          <w:rFonts w:ascii="Times New Roman" w:hAnsi="Times New Roman" w:cs="Arial"/>
          <w:sz w:val="28"/>
          <w:szCs w:val="28"/>
        </w:rPr>
        <w:t xml:space="preserve">, </w:t>
      </w:r>
      <w:r>
        <w:rPr>
          <w:rFonts w:ascii="Times New Roman" w:hAnsi="Times New Roman" w:cs="Arial"/>
          <w:sz w:val="28"/>
          <w:szCs w:val="28"/>
        </w:rPr>
        <w:t>Ломоновский (72,5%), Волховский (72,3%) районы</w:t>
      </w:r>
      <w:r w:rsidRPr="007F16FD">
        <w:rPr>
          <w:rFonts w:ascii="Times New Roman" w:hAnsi="Times New Roman" w:cs="Arial"/>
          <w:sz w:val="28"/>
          <w:szCs w:val="28"/>
        </w:rPr>
        <w:t>, Лужский</w:t>
      </w:r>
      <w:r>
        <w:rPr>
          <w:rFonts w:ascii="Times New Roman" w:hAnsi="Times New Roman" w:cs="Arial"/>
          <w:sz w:val="28"/>
          <w:szCs w:val="28"/>
        </w:rPr>
        <w:t xml:space="preserve"> (72,3%)</w:t>
      </w:r>
      <w:r w:rsidRPr="007F16FD">
        <w:rPr>
          <w:rFonts w:ascii="Times New Roman" w:hAnsi="Times New Roman" w:cs="Arial"/>
          <w:sz w:val="28"/>
          <w:szCs w:val="28"/>
        </w:rPr>
        <w:t>, Кировский районы</w:t>
      </w:r>
      <w:r>
        <w:rPr>
          <w:rFonts w:ascii="Times New Roman" w:hAnsi="Times New Roman" w:cs="Arial"/>
          <w:sz w:val="28"/>
          <w:szCs w:val="28"/>
        </w:rPr>
        <w:t xml:space="preserve"> (72,1%)</w:t>
      </w:r>
      <w:r w:rsidRPr="007F16FD">
        <w:rPr>
          <w:rFonts w:ascii="Times New Roman" w:hAnsi="Times New Roman" w:cs="Arial"/>
          <w:sz w:val="28"/>
          <w:szCs w:val="28"/>
        </w:rPr>
        <w:t xml:space="preserve">, </w:t>
      </w:r>
      <w:r>
        <w:rPr>
          <w:rFonts w:ascii="Times New Roman" w:hAnsi="Times New Roman" w:cs="Arial"/>
          <w:sz w:val="28"/>
          <w:szCs w:val="28"/>
        </w:rPr>
        <w:t xml:space="preserve">Выборгский ( 71,45) и Тихвинский районы (71,1%0, а также </w:t>
      </w:r>
      <w:r w:rsidRPr="007F16FD">
        <w:rPr>
          <w:rFonts w:ascii="Times New Roman" w:hAnsi="Times New Roman" w:cs="Arial"/>
          <w:sz w:val="28"/>
          <w:szCs w:val="28"/>
        </w:rPr>
        <w:t>школы регионального подчинени</w:t>
      </w:r>
      <w:r>
        <w:rPr>
          <w:rFonts w:ascii="Times New Roman" w:hAnsi="Times New Roman" w:cs="Arial"/>
          <w:sz w:val="28"/>
          <w:szCs w:val="28"/>
        </w:rPr>
        <w:t>я ( 72,3%).</w:t>
      </w:r>
    </w:p>
    <w:p w:rsidR="00CE1AC2" w:rsidRPr="007F16FD" w:rsidRDefault="00CE1AC2" w:rsidP="003D5EA1">
      <w:pPr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>Результаты ниже средних представлены в двух районах: Приозерском (68,2%) и Подпорожском (67,9%). Причины такой результативности могут быть определены при более глубоком анализе результатов каждого района и школ</w:t>
      </w:r>
      <w:r w:rsidRPr="003D5EA1">
        <w:rPr>
          <w:rFonts w:ascii="Times New Roman" w:hAnsi="Times New Roman" w:cs="Arial"/>
          <w:color w:val="C00000"/>
          <w:sz w:val="28"/>
          <w:szCs w:val="28"/>
        </w:rPr>
        <w:t>ы,</w:t>
      </w:r>
      <w:r w:rsidRPr="003D5EA1">
        <w:rPr>
          <w:rFonts w:ascii="Times New Roman" w:hAnsi="Times New Roman" w:cs="Arial"/>
          <w:sz w:val="28"/>
          <w:szCs w:val="28"/>
        </w:rPr>
        <w:t xml:space="preserve"> </w:t>
      </w:r>
      <w:r w:rsidRPr="007F16FD">
        <w:rPr>
          <w:rFonts w:ascii="Times New Roman" w:hAnsi="Times New Roman" w:cs="Arial"/>
          <w:sz w:val="28"/>
          <w:szCs w:val="28"/>
        </w:rPr>
        <w:t xml:space="preserve">как по отдельным заданиям, так и по показателям качества знаний 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  <w:r w:rsidRPr="007F16FD">
        <w:rPr>
          <w:rFonts w:ascii="Times New Roman" w:hAnsi="Times New Roman" w:cs="Arial"/>
          <w:sz w:val="28"/>
          <w:szCs w:val="28"/>
        </w:rPr>
        <w:t>(см. таблицы 4 и 5), а также с учетом социально-экономического положения этих районов и  особенностей</w:t>
      </w:r>
      <w:r w:rsidRPr="003D5EA1">
        <w:rPr>
          <w:rFonts w:ascii="Times New Roman" w:hAnsi="Times New Roman" w:cs="Arial"/>
          <w:sz w:val="28"/>
          <w:szCs w:val="28"/>
        </w:rPr>
        <w:t xml:space="preserve">  контингента обучающихся.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                                  Таблица 4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 w:cs="Arial"/>
          <w:b/>
          <w:sz w:val="28"/>
          <w:szCs w:val="28"/>
        </w:rPr>
      </w:pPr>
      <w:r w:rsidRPr="003D5EA1">
        <w:rPr>
          <w:rFonts w:ascii="Times New Roman" w:hAnsi="Times New Roman" w:cs="Arial"/>
          <w:b/>
          <w:sz w:val="28"/>
          <w:szCs w:val="28"/>
        </w:rPr>
        <w:t>Результаты выполнения отдельных заданий ВПР  по курсу «Окружающий мир» по муниципальным районам (средний % выполнения заданий от количества участников)</w:t>
      </w:r>
    </w:p>
    <w:p w:rsidR="00CE1AC2" w:rsidRPr="003D5EA1" w:rsidRDefault="00CE1AC2" w:rsidP="003D5EA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945" w:type="dxa"/>
        <w:tblInd w:w="93" w:type="dxa"/>
        <w:tblLook w:val="00A0"/>
      </w:tblPr>
      <w:tblGrid>
        <w:gridCol w:w="1526"/>
        <w:gridCol w:w="396"/>
        <w:gridCol w:w="396"/>
        <w:gridCol w:w="483"/>
        <w:gridCol w:w="483"/>
        <w:gridCol w:w="483"/>
        <w:gridCol w:w="396"/>
        <w:gridCol w:w="396"/>
        <w:gridCol w:w="483"/>
        <w:gridCol w:w="483"/>
        <w:gridCol w:w="483"/>
        <w:gridCol w:w="483"/>
        <w:gridCol w:w="483"/>
        <w:gridCol w:w="396"/>
        <w:gridCol w:w="483"/>
        <w:gridCol w:w="483"/>
        <w:gridCol w:w="483"/>
        <w:gridCol w:w="563"/>
        <w:gridCol w:w="563"/>
      </w:tblGrid>
      <w:tr w:rsidR="00CE1AC2" w:rsidRPr="003D5EA1" w:rsidTr="003D5EA1">
        <w:trPr>
          <w:trHeight w:hRule="exact" w:val="4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Calibri"/>
                <w:color w:val="000000"/>
                <w:sz w:val="16"/>
                <w:szCs w:val="16"/>
              </w:rPr>
              <w:t> Номера заданий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9(3)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</w:tr>
      <w:tr w:rsidR="00CE1AC2" w:rsidRPr="003D5EA1" w:rsidTr="003D5EA1">
        <w:trPr>
          <w:trHeight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Calibri"/>
                <w:color w:val="000000"/>
                <w:sz w:val="16"/>
                <w:szCs w:val="16"/>
              </w:rPr>
              <w:t> Максимальный балл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E1AC2" w:rsidRPr="003D5EA1" w:rsidTr="003D5EA1">
        <w:trPr>
          <w:trHeight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РФ -1538335 чел.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CE1AC2" w:rsidRPr="003D5EA1" w:rsidTr="003D5EA1">
        <w:trPr>
          <w:trHeight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 w:cs="Calibri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Calibri"/>
                <w:b/>
                <w:bCs/>
                <w:color w:val="000000"/>
                <w:sz w:val="16"/>
                <w:szCs w:val="16"/>
              </w:rPr>
              <w:t>ЛО - 14770 чел.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CE1AC2" w:rsidRPr="003D5EA1" w:rsidTr="003D5EA1">
        <w:trPr>
          <w:trHeight w:hRule="exact"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Киришский  - 609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CE1AC2" w:rsidRPr="003D5EA1" w:rsidTr="003D5EA1">
        <w:trPr>
          <w:trHeight w:hRule="exact" w:val="39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Гатчинский  -1741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</w:tr>
      <w:tr w:rsidR="00CE1AC2" w:rsidRPr="003D5EA1" w:rsidTr="003D5EA1">
        <w:trPr>
          <w:trHeight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Бокситогорский -454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</w:tr>
      <w:tr w:rsidR="00CE1AC2" w:rsidRPr="003D5EA1" w:rsidTr="003D5EA1">
        <w:trPr>
          <w:trHeight w:hRule="exact" w:val="47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 xml:space="preserve">Лодейнопольский </w:t>
            </w:r>
          </w:p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- 241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CE1AC2" w:rsidRPr="003D5EA1" w:rsidTr="003D5EA1">
        <w:trPr>
          <w:trHeight w:hRule="exact" w:val="41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Всеволожский -</w:t>
            </w:r>
          </w:p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3249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CE1AC2" w:rsidRPr="003D5EA1" w:rsidTr="003D5EA1">
        <w:trPr>
          <w:trHeight w:hRule="exact"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Сланцевский -308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CE1AC2" w:rsidRPr="003D5EA1" w:rsidTr="003D5EA1">
        <w:trPr>
          <w:trHeight w:hRule="exact" w:val="41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Кингисеппский - 698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CE1AC2" w:rsidRPr="003D5EA1" w:rsidTr="003D5EA1">
        <w:trPr>
          <w:trHeight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Тосненский -958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CE1AC2" w:rsidRPr="003D5EA1" w:rsidTr="003D5EA1">
        <w:trPr>
          <w:trHeight w:hRule="exact" w:val="54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Сосновоборский -496</w:t>
            </w:r>
          </w:p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CE1AC2" w:rsidRPr="003D5EA1" w:rsidTr="003D5EA1">
        <w:trPr>
          <w:trHeight w:hRule="exact"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Волосовский -418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</w:tr>
      <w:tr w:rsidR="00CE1AC2" w:rsidRPr="003D5EA1" w:rsidTr="003D5EA1">
        <w:trPr>
          <w:trHeight w:hRule="exact" w:val="41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Ломоносовский -493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CE1AC2" w:rsidRPr="003D5EA1" w:rsidTr="003D5EA1">
        <w:trPr>
          <w:trHeight w:hRule="exact"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Волховский -743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</w:tr>
      <w:tr w:rsidR="00CE1AC2" w:rsidRPr="003D5EA1" w:rsidTr="003D5EA1">
        <w:trPr>
          <w:trHeight w:hRule="exact" w:val="42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Лен. обл. (рег. подчинение) -90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CE1AC2" w:rsidRPr="003D5EA1" w:rsidTr="003D5EA1">
        <w:trPr>
          <w:trHeight w:hRule="exact"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Лужский  -593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</w:tr>
      <w:tr w:rsidR="00CE1AC2" w:rsidRPr="003D5EA1" w:rsidTr="003D5EA1">
        <w:trPr>
          <w:trHeight w:hRule="exact"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Кировский -843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CE1AC2" w:rsidRPr="003D5EA1" w:rsidTr="003D5EA1">
        <w:trPr>
          <w:trHeight w:hRule="exact" w:val="5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Выборгский -1494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CE1AC2" w:rsidRPr="003D5EA1" w:rsidTr="003D5EA1">
        <w:trPr>
          <w:trHeight w:hRule="exact"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Тихвинский- 663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CE1AC2" w:rsidRPr="003D5EA1" w:rsidTr="003D5EA1">
        <w:trPr>
          <w:trHeight w:hRule="exact"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Приозерский -477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CE1AC2" w:rsidRPr="003D5EA1" w:rsidTr="003D5EA1">
        <w:trPr>
          <w:trHeight w:hRule="exact" w:val="51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Подпорожский -256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</w:pPr>
            <w:r w:rsidRPr="003D5EA1">
              <w:rPr>
                <w:rFonts w:ascii="Times New Roman" w:hAnsi="Times New Roman" w:cs="Arial"/>
                <w:bCs/>
                <w:color w:val="000000"/>
                <w:sz w:val="18"/>
                <w:szCs w:val="18"/>
              </w:rPr>
              <w:t>43</w:t>
            </w:r>
          </w:p>
        </w:tc>
      </w:tr>
    </w:tbl>
    <w:p w:rsidR="00CE1AC2" w:rsidRPr="003D5EA1" w:rsidRDefault="00CE1AC2" w:rsidP="003D5EA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Arial"/>
          <w:color w:val="0000FF"/>
          <w:sz w:val="28"/>
          <w:szCs w:val="28"/>
        </w:rPr>
      </w:pPr>
    </w:p>
    <w:p w:rsidR="00CE1AC2" w:rsidRPr="003D5EA1" w:rsidRDefault="00CE1AC2" w:rsidP="003D5EA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CE1AC2" w:rsidRPr="003D5EA1" w:rsidRDefault="00CE1AC2" w:rsidP="003D5EA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3D5EA1">
        <w:rPr>
          <w:rFonts w:ascii="Times New Roman" w:hAnsi="Times New Roman" w:cs="Arial"/>
          <w:sz w:val="28"/>
          <w:szCs w:val="28"/>
        </w:rPr>
        <w:t>Таблица 5</w:t>
      </w:r>
    </w:p>
    <w:p w:rsidR="00CE1AC2" w:rsidRPr="003D5EA1" w:rsidRDefault="00CE1AC2" w:rsidP="003D5EA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 w:rsidRPr="003D5EA1">
        <w:rPr>
          <w:rFonts w:ascii="Times New Roman" w:hAnsi="Times New Roman" w:cs="Arial"/>
          <w:b/>
          <w:sz w:val="28"/>
          <w:szCs w:val="28"/>
        </w:rPr>
        <w:t>Показатели качества знаний по муниципальным районам по итогам выполнения ВПР по курсу «Окружающий мир» в 2019 году</w:t>
      </w:r>
    </w:p>
    <w:tbl>
      <w:tblPr>
        <w:tblW w:w="9851" w:type="dxa"/>
        <w:tblInd w:w="93" w:type="dxa"/>
        <w:tblLook w:val="00A0"/>
      </w:tblPr>
      <w:tblGrid>
        <w:gridCol w:w="2392"/>
        <w:gridCol w:w="1227"/>
        <w:gridCol w:w="1227"/>
        <w:gridCol w:w="1227"/>
        <w:gridCol w:w="1227"/>
        <w:gridCol w:w="1227"/>
        <w:gridCol w:w="1324"/>
      </w:tblGrid>
      <w:tr w:rsidR="00CE1AC2" w:rsidRPr="003D5EA1" w:rsidTr="003D5EA1">
        <w:trPr>
          <w:trHeight w:val="27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 Кол-во человек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"2"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"3"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"4"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"5"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качество</w:t>
            </w:r>
          </w:p>
        </w:tc>
      </w:tr>
      <w:tr w:rsidR="00CE1AC2" w:rsidRPr="003D5EA1" w:rsidTr="003D5EA1">
        <w:trPr>
          <w:trHeight w:val="26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РФ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5EA1">
              <w:rPr>
                <w:rFonts w:ascii="Times New Roman" w:hAnsi="Times New Roman"/>
                <w:color w:val="000000"/>
                <w:sz w:val="16"/>
                <w:szCs w:val="16"/>
              </w:rPr>
              <w:t>1538335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78,9</w:t>
            </w:r>
          </w:p>
        </w:tc>
      </w:tr>
      <w:tr w:rsidR="00CE1AC2" w:rsidRPr="003D5EA1" w:rsidTr="003D5EA1">
        <w:trPr>
          <w:trHeight w:hRule="exact" w:val="26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ЛО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14770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83,4</w:t>
            </w:r>
          </w:p>
        </w:tc>
      </w:tr>
      <w:tr w:rsidR="00CE1AC2" w:rsidRPr="003D5EA1" w:rsidTr="003D5EA1">
        <w:trPr>
          <w:trHeight w:val="54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Бокситогорский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89,9</w:t>
            </w:r>
          </w:p>
        </w:tc>
      </w:tr>
      <w:tr w:rsidR="00CE1AC2" w:rsidRPr="003D5EA1" w:rsidTr="003D5EA1">
        <w:trPr>
          <w:trHeight w:hRule="exact" w:val="70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Киришский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609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88,7</w:t>
            </w:r>
          </w:p>
        </w:tc>
      </w:tr>
      <w:tr w:rsidR="00CE1AC2" w:rsidRPr="003D5EA1" w:rsidTr="003D5EA1">
        <w:trPr>
          <w:trHeight w:hRule="exact" w:val="904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Сланцевский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88,7</w:t>
            </w:r>
          </w:p>
        </w:tc>
      </w:tr>
      <w:tr w:rsidR="00CE1AC2" w:rsidRPr="003D5EA1" w:rsidTr="003D5EA1">
        <w:trPr>
          <w:trHeight w:hRule="exact" w:val="76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Лодейнопольский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88,0</w:t>
            </w:r>
          </w:p>
        </w:tc>
      </w:tr>
      <w:tr w:rsidR="00CE1AC2" w:rsidRPr="003D5EA1" w:rsidTr="003D5EA1">
        <w:trPr>
          <w:trHeight w:hRule="exact" w:val="76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1741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86,9</w:t>
            </w:r>
          </w:p>
        </w:tc>
      </w:tr>
      <w:tr w:rsidR="00CE1AC2" w:rsidRPr="003D5EA1" w:rsidTr="003D5EA1">
        <w:trPr>
          <w:trHeight w:hRule="exact" w:val="7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Лужский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539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84,9</w:t>
            </w:r>
          </w:p>
        </w:tc>
      </w:tr>
      <w:tr w:rsidR="00CE1AC2" w:rsidRPr="003D5EA1" w:rsidTr="003D5EA1">
        <w:trPr>
          <w:trHeight w:hRule="exact" w:val="89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3249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83,9</w:t>
            </w:r>
          </w:p>
        </w:tc>
      </w:tr>
      <w:tr w:rsidR="00CE1AC2" w:rsidRPr="003D5EA1" w:rsidTr="003D5EA1">
        <w:trPr>
          <w:trHeight w:hRule="exact" w:val="771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Кингисеппский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698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83,6</w:t>
            </w:r>
          </w:p>
        </w:tc>
      </w:tr>
      <w:tr w:rsidR="00CE1AC2" w:rsidRPr="003D5EA1" w:rsidTr="003D5EA1">
        <w:trPr>
          <w:trHeight w:hRule="exact" w:val="113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Волховский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743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82,6</w:t>
            </w:r>
          </w:p>
        </w:tc>
      </w:tr>
      <w:tr w:rsidR="00CE1AC2" w:rsidRPr="003D5EA1" w:rsidTr="003D5EA1">
        <w:trPr>
          <w:trHeight w:hRule="exact" w:val="45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Сосновоборский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82,4</w:t>
            </w:r>
          </w:p>
        </w:tc>
      </w:tr>
      <w:tr w:rsidR="00CE1AC2" w:rsidRPr="003D5EA1" w:rsidTr="003D5EA1">
        <w:trPr>
          <w:trHeight w:hRule="exact" w:val="841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82,2</w:t>
            </w:r>
          </w:p>
        </w:tc>
      </w:tr>
      <w:tr w:rsidR="00CE1AC2" w:rsidRPr="003D5EA1" w:rsidTr="003D5EA1">
        <w:trPr>
          <w:trHeight w:hRule="exact" w:val="83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Тосненский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958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82,1</w:t>
            </w:r>
          </w:p>
        </w:tc>
      </w:tr>
      <w:tr w:rsidR="00CE1AC2" w:rsidRPr="003D5EA1" w:rsidTr="003D5EA1">
        <w:trPr>
          <w:trHeight w:hRule="exact" w:val="82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81,9</w:t>
            </w:r>
          </w:p>
        </w:tc>
      </w:tr>
      <w:tr w:rsidR="00CE1AC2" w:rsidRPr="003D5EA1" w:rsidTr="003D5EA1">
        <w:trPr>
          <w:trHeight w:hRule="exact" w:val="97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663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80,9</w:t>
            </w:r>
          </w:p>
        </w:tc>
      </w:tr>
      <w:tr w:rsidR="00CE1AC2" w:rsidRPr="003D5EA1" w:rsidTr="003D5EA1">
        <w:trPr>
          <w:trHeight w:hRule="exact" w:val="83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1494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80</w:t>
            </w:r>
          </w:p>
        </w:tc>
      </w:tr>
      <w:tr w:rsidR="00CE1AC2" w:rsidRPr="003D5EA1" w:rsidTr="003D5EA1">
        <w:trPr>
          <w:trHeight w:hRule="exact" w:val="83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843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79,6</w:t>
            </w:r>
          </w:p>
        </w:tc>
      </w:tr>
      <w:tr w:rsidR="00CE1AC2" w:rsidRPr="003D5EA1" w:rsidTr="003D5EA1">
        <w:trPr>
          <w:trHeight w:hRule="exact" w:val="1247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Ленинградская область (региональное подчинение)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78,9</w:t>
            </w:r>
          </w:p>
        </w:tc>
      </w:tr>
      <w:tr w:rsidR="00CE1AC2" w:rsidRPr="003D5EA1" w:rsidTr="003D5EA1">
        <w:trPr>
          <w:trHeight w:hRule="exact" w:val="97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Приозерский муниципальный район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477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76,7</w:t>
            </w:r>
          </w:p>
        </w:tc>
      </w:tr>
      <w:tr w:rsidR="00CE1AC2" w:rsidRPr="003D5EA1" w:rsidTr="003D5EA1">
        <w:trPr>
          <w:trHeight w:hRule="exact" w:val="97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Подпорожский муниципальный район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color w:val="000000"/>
              </w:rPr>
            </w:pPr>
            <w:r w:rsidRPr="003D5EA1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CE1AC2" w:rsidRPr="003D5EA1" w:rsidRDefault="00CE1AC2" w:rsidP="003D5E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EA1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/>
            <w:noWrap/>
            <w:vAlign w:val="bottom"/>
          </w:tcPr>
          <w:p w:rsidR="00CE1AC2" w:rsidRPr="003D5EA1" w:rsidRDefault="00CE1AC2" w:rsidP="003D5EA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5EA1">
              <w:rPr>
                <w:rFonts w:ascii="Times New Roman" w:hAnsi="Times New Roman"/>
                <w:b/>
                <w:bCs/>
                <w:color w:val="000000"/>
              </w:rPr>
              <w:t>75,4</w:t>
            </w:r>
          </w:p>
        </w:tc>
      </w:tr>
    </w:tbl>
    <w:p w:rsidR="00CE1AC2" w:rsidRPr="003D5EA1" w:rsidRDefault="00CE1AC2" w:rsidP="003D5EA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Arial"/>
          <w:color w:val="0000FF"/>
          <w:sz w:val="28"/>
          <w:szCs w:val="28"/>
        </w:rPr>
      </w:pPr>
    </w:p>
    <w:p w:rsidR="00CE1AC2" w:rsidRPr="003D5EA1" w:rsidRDefault="00CE1AC2" w:rsidP="003D5EA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 w:rsidRPr="003D5EA1">
        <w:rPr>
          <w:rFonts w:ascii="Times New Roman" w:hAnsi="Times New Roman" w:cs="Arial"/>
          <w:b/>
          <w:sz w:val="28"/>
          <w:szCs w:val="28"/>
        </w:rPr>
        <w:t>Методические рекомендации учителям и специалистам ММС по совершенствованию подготовки обучающихся 4-х классов региона по курсу «Окружающий мир</w:t>
      </w:r>
      <w:r w:rsidRPr="003D5EA1">
        <w:rPr>
          <w:rFonts w:ascii="Times New Roman" w:hAnsi="Times New Roman" w:cs="Arial"/>
          <w:b/>
          <w:color w:val="C00000"/>
          <w:sz w:val="28"/>
          <w:szCs w:val="28"/>
        </w:rPr>
        <w:t>».</w:t>
      </w:r>
    </w:p>
    <w:p w:rsidR="00CE1AC2" w:rsidRPr="003D5EA1" w:rsidRDefault="00CE1AC2" w:rsidP="003D5E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CE1AC2" w:rsidRPr="003D5EA1" w:rsidRDefault="00CE1AC2" w:rsidP="003D5E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Для предупреждения и устранения обозначенных трудностей необходимо предпринять следующий комплекс мер:</w:t>
      </w:r>
    </w:p>
    <w:p w:rsidR="00CE1AC2" w:rsidRPr="003D5EA1" w:rsidRDefault="00CE1AC2" w:rsidP="003D5E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rPr>
          <w:rFonts w:ascii="Times New Roman" w:hAnsi="Times New Roman" w:cs="Arial"/>
          <w:sz w:val="28"/>
          <w:szCs w:val="28"/>
        </w:rPr>
      </w:pPr>
      <w:r w:rsidRPr="007F16FD">
        <w:rPr>
          <w:rFonts w:ascii="Times New Roman" w:hAnsi="Times New Roman" w:cs="Arial"/>
          <w:sz w:val="28"/>
          <w:szCs w:val="28"/>
        </w:rPr>
        <w:t>проа</w:t>
      </w:r>
      <w:r w:rsidRPr="003D5EA1">
        <w:rPr>
          <w:rFonts w:ascii="Times New Roman" w:hAnsi="Times New Roman" w:cs="Arial"/>
          <w:color w:val="000000"/>
          <w:sz w:val="28"/>
          <w:szCs w:val="28"/>
        </w:rPr>
        <w:t xml:space="preserve">нализировать результаты на школьном и муниципальном уровнях за 3 года для более точного определения тенденций результативности и  направлений  подготовки обучающихся и учителей начальной школы, актуальных для совершенствования,  перспективного и текущего планирования методической и </w:t>
      </w:r>
      <w:r w:rsidRPr="006835E5">
        <w:rPr>
          <w:rFonts w:ascii="Times New Roman" w:hAnsi="Times New Roman" w:cs="Arial"/>
          <w:sz w:val="28"/>
          <w:szCs w:val="28"/>
        </w:rPr>
        <w:t>педагогической  работы;</w:t>
      </w:r>
    </w:p>
    <w:p w:rsidR="00CE1AC2" w:rsidRPr="006835E5" w:rsidRDefault="00CE1AC2" w:rsidP="006835E5">
      <w:pPr>
        <w:numPr>
          <w:ilvl w:val="0"/>
          <w:numId w:val="30"/>
        </w:numPr>
        <w:spacing w:line="360" w:lineRule="auto"/>
        <w:ind w:left="714" w:hanging="357"/>
        <w:rPr>
          <w:rFonts w:ascii="Times New Roman" w:hAnsi="Times New Roman" w:cs="Arial"/>
          <w:sz w:val="28"/>
          <w:szCs w:val="28"/>
        </w:rPr>
      </w:pPr>
      <w:r w:rsidRPr="007F16FD">
        <w:rPr>
          <w:rFonts w:ascii="Times New Roman" w:hAnsi="Times New Roman" w:cs="Arial"/>
          <w:sz w:val="28"/>
          <w:szCs w:val="28"/>
        </w:rPr>
        <w:t>обсудить результаты ВПР по окружающему миру на методических объединениях в образовательных организациях с целью</w:t>
      </w:r>
      <w:r w:rsidRPr="003D5EA1">
        <w:rPr>
          <w:rFonts w:ascii="Times New Roman" w:hAnsi="Times New Roman" w:cs="Arial"/>
          <w:color w:val="000000"/>
          <w:sz w:val="28"/>
          <w:szCs w:val="28"/>
        </w:rPr>
        <w:t xml:space="preserve"> самодиагностики, а также повышения квалификации учителей;</w:t>
      </w: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проанализировать содержание курса «Окружающий мир» по годам обучения в соответствии с содержанием УМК в районе и школе для организации работы по овладению предметными и метапредметными результатами ФГОС НОО выносимыми на контроль, особенно в части заданий, требующих анализа, сравнения, обобщения, моделирования, сложных и  развернутых выводов;</w:t>
      </w: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при составлении рабочей программы по предмету «Окружающий мир» усилить краеведческую направленность курса;</w:t>
      </w:r>
    </w:p>
    <w:p w:rsidR="00CE1AC2" w:rsidRPr="006835E5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7F16FD">
        <w:rPr>
          <w:rFonts w:ascii="Times New Roman" w:hAnsi="Times New Roman" w:cs="Arial"/>
          <w:sz w:val="28"/>
          <w:szCs w:val="28"/>
        </w:rPr>
        <w:t>усилить работу по формированию умений работать с текстом, поиска</w:t>
      </w:r>
      <w:r w:rsidRPr="003D5EA1">
        <w:rPr>
          <w:rFonts w:ascii="Times New Roman" w:hAnsi="Times New Roman" w:cs="Arial"/>
          <w:color w:val="000000"/>
          <w:sz w:val="28"/>
          <w:szCs w:val="28"/>
        </w:rPr>
        <w:t xml:space="preserve"> и выделения и интерпретации необходимой информации, устанавливать причинно-следственные связи; развивать логическое мышление, способность у младших школьников выходить на уровень анализа, </w:t>
      </w:r>
      <w:r w:rsidRPr="003D5EA1">
        <w:rPr>
          <w:rFonts w:ascii="Times New Roman" w:hAnsi="Times New Roman" w:cs="Arial"/>
          <w:color w:val="000000"/>
          <w:sz w:val="28"/>
          <w:szCs w:val="28"/>
        </w:rPr>
        <w:lastRenderedPageBreak/>
        <w:t xml:space="preserve">обобщения, целенаправленно и осознанно применять приобретённые знания в учебных ситуациях (стандартных и нестандартных), так как </w:t>
      </w:r>
      <w:r w:rsidRPr="007F16FD">
        <w:rPr>
          <w:rFonts w:ascii="Times New Roman" w:hAnsi="Times New Roman" w:cs="Arial"/>
          <w:sz w:val="28"/>
          <w:szCs w:val="28"/>
        </w:rPr>
        <w:t>заученные знания не могут свидетельствовать об интеллектуальном росте школьников</w:t>
      </w:r>
      <w:r>
        <w:rPr>
          <w:rFonts w:ascii="Times New Roman" w:hAnsi="Times New Roman" w:cs="Arial"/>
          <w:sz w:val="28"/>
          <w:szCs w:val="28"/>
        </w:rPr>
        <w:t>;</w:t>
      </w:r>
    </w:p>
    <w:p w:rsidR="00CE1AC2" w:rsidRPr="006835E5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7F16FD">
        <w:rPr>
          <w:rFonts w:ascii="Times New Roman" w:hAnsi="Times New Roman" w:cs="Arial"/>
          <w:sz w:val="28"/>
          <w:szCs w:val="28"/>
        </w:rPr>
        <w:t>поскольку динамику развития интеллекта школьников определяет поисковая (исследовательская) деятельность, то следует свести до минимума в образовательном процессе репродуктивную деятельность, в ходе которой теоретические сведения учащиеся осваивают в готовом виде; шире использовать проблемно-диалогическую технологию, интерактивные методы обучения, способствующие активизации инициативы и творческого самовыражения самих учащихся, побуждающие школьников мыслить, рассуждать, строить речевые высказывания; в ходе решения образовательных задач создавать проблемные ситуации, предполагающие выбор; использовать ситуации-ловушки, требующие постановки гипотезы и поиска доказательств, развёртывания алгоритма действия;</w:t>
      </w: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7F16FD">
        <w:rPr>
          <w:rFonts w:ascii="Times New Roman" w:hAnsi="Times New Roman" w:cs="Arial"/>
          <w:sz w:val="28"/>
          <w:szCs w:val="28"/>
        </w:rPr>
        <w:t>активнее использовать моделирующую деятельность, обеспечивающую формирование знаний о последовательности решения учебной задачи; умений кодировать информацию, использовать заместители для её представления; умений создавать (восстанавливать) пространственные, причинно-следственные связи между элементами информации; умений представлять информацию в самых разных видах;</w:t>
      </w: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6835E5">
        <w:rPr>
          <w:rFonts w:ascii="Times New Roman" w:hAnsi="Times New Roman" w:cs="Arial"/>
          <w:sz w:val="28"/>
          <w:szCs w:val="28"/>
        </w:rPr>
        <w:t>продолжить работу по формированию коммуникативных метапредметных планируемых результатов, умений в речевой деятельности, построения монологического высказывания в письменной и устной форме, формулировать собственное мнение и позицию, формирование речи учащихся, как инструмента коммуникации; над содержательностью и</w:t>
      </w:r>
      <w:r w:rsidRPr="003D5EA1">
        <w:rPr>
          <w:rFonts w:ascii="Times New Roman" w:hAnsi="Times New Roman" w:cs="Arial"/>
          <w:color w:val="000000"/>
          <w:sz w:val="28"/>
          <w:szCs w:val="28"/>
        </w:rPr>
        <w:t xml:space="preserve"> выразительностью речи посредством её обогащения синонимами, антонимами, фразеологизмами, многозначными словами и т.д.; систематически предлагать учащимся создавать связные высказывания на </w:t>
      </w:r>
      <w:r w:rsidRPr="003D5EA1">
        <w:rPr>
          <w:rFonts w:ascii="Times New Roman" w:hAnsi="Times New Roman" w:cs="Arial"/>
          <w:color w:val="000000"/>
          <w:sz w:val="28"/>
          <w:szCs w:val="28"/>
        </w:rPr>
        <w:lastRenderedPageBreak/>
        <w:t xml:space="preserve">определенную тему с использованием разных типов речи (описание, </w:t>
      </w:r>
      <w:r w:rsidRPr="007F16FD">
        <w:rPr>
          <w:rFonts w:ascii="Times New Roman" w:hAnsi="Times New Roman" w:cs="Arial"/>
          <w:sz w:val="28"/>
          <w:szCs w:val="28"/>
        </w:rPr>
        <w:t>повествование, рассуждение)</w:t>
      </w:r>
      <w:r>
        <w:rPr>
          <w:rFonts w:ascii="Times New Roman" w:hAnsi="Times New Roman" w:cs="Arial"/>
          <w:sz w:val="28"/>
          <w:szCs w:val="28"/>
        </w:rPr>
        <w:t>;</w:t>
      </w: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7F16FD">
        <w:rPr>
          <w:rFonts w:ascii="Times New Roman" w:hAnsi="Times New Roman" w:cs="Arial"/>
          <w:sz w:val="28"/>
          <w:szCs w:val="28"/>
        </w:rPr>
        <w:t>совершенствовать формирование коммуникативных умений и навыков наиболее результативно</w:t>
      </w:r>
      <w:r w:rsidRPr="003D5EA1">
        <w:rPr>
          <w:rFonts w:ascii="Times New Roman" w:hAnsi="Times New Roman" w:cs="Arial"/>
          <w:color w:val="000000"/>
          <w:sz w:val="28"/>
          <w:szCs w:val="28"/>
        </w:rPr>
        <w:t xml:space="preserve"> в ситуациях, актуальных для практики общения младших школьников, поэтому необходимо чаще предлагать для речевой деятельности задачи, в которых дети чувствуют необходимость овладения речевыми умениями. Учить детей давать развернутые высказывания на поставленный вопрос. Знакомить детей со структурой теста – рассуждения, где есть тезис (утверждение) и д</w:t>
      </w:r>
      <w:r>
        <w:rPr>
          <w:rFonts w:ascii="Times New Roman" w:hAnsi="Times New Roman" w:cs="Arial"/>
          <w:color w:val="000000"/>
          <w:sz w:val="28"/>
          <w:szCs w:val="28"/>
        </w:rPr>
        <w:t>оказательство этого утверждения;</w:t>
      </w: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 xml:space="preserve">направить усилия на создание в образовательном процессе развивающего пространства, формированию у школьников широкого кругозора и эрудиции; </w:t>
      </w: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при планировании внеурочной деятельности следует включить программы, направленные на расширение жизненного пространства младших школьников, развития логического мышления, организации проектно-исследовательской деятельности, например, «Мир вокруг нас»;</w:t>
      </w: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планомерно вести работу по предмету  на протяжении всего периода обучения в начальной школе;</w:t>
      </w: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систематически проводить работу  с текстами разных видов: чтение, определение основных характеристик текста,  вопросы по тексту, дополнительная информация к содержанию текста;</w:t>
      </w:r>
    </w:p>
    <w:p w:rsidR="00CE1AC2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обучать учащихся умению наблюдать, выделять основные стороны событий, процессов, явлений, анализировать, сопоставлять факты, планировать свою деятельность, проводить наблюдения и опыты, фиксировать их результаты, описывать в виде текстов;</w:t>
      </w:r>
    </w:p>
    <w:p w:rsidR="00CE1AC2" w:rsidRPr="003D5EA1" w:rsidRDefault="00CE1AC2" w:rsidP="006835E5">
      <w:pPr>
        <w:numPr>
          <w:ilvl w:val="0"/>
          <w:numId w:val="30"/>
        </w:numPr>
        <w:spacing w:line="360" w:lineRule="auto"/>
        <w:ind w:left="714" w:hanging="35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совершенствовать устную и письменную речь учащихся, навыки самопроверки и самоанализа.</w:t>
      </w:r>
    </w:p>
    <w:p w:rsidR="00CE1AC2" w:rsidRPr="003D5EA1" w:rsidRDefault="00CE1AC2" w:rsidP="003D5EA1">
      <w:pPr>
        <w:pStyle w:val="1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CE1AC2" w:rsidRDefault="00CE1AC2" w:rsidP="003D5E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</w:p>
    <w:p w:rsidR="00CE1AC2" w:rsidRPr="003D5EA1" w:rsidRDefault="00CE1AC2" w:rsidP="003D5E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b/>
          <w:color w:val="000000"/>
          <w:sz w:val="28"/>
          <w:szCs w:val="28"/>
        </w:rPr>
        <w:lastRenderedPageBreak/>
        <w:t>Общие рекомендации, связанные с условиями повышения качества начального общего образования в регионе:</w:t>
      </w:r>
    </w:p>
    <w:p w:rsidR="00CE1AC2" w:rsidRPr="003D5EA1" w:rsidRDefault="00CE1AC2" w:rsidP="003D5EA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Систематизировать работу по направлениям: «Формирование универсальных учебных действий», «Чтение и работа с информацией», «Организация проектной и исследовательской деятельности в урочной и внеурочной деятельности» с целью повышения уровня языковой, математической и естественнонаучной грамотности школьников на этапе перехода из начальной школы в основную.</w:t>
      </w:r>
    </w:p>
    <w:p w:rsidR="00CE1AC2" w:rsidRPr="003D5EA1" w:rsidRDefault="00CE1AC2" w:rsidP="003D5EA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Обратить внимание на систематичность внутришкольного контроля как комплекса мероприятий, обеспечивающих мониторинг результативности достижения планируемых результатов ФГОС НОО по годам обучения в урочной и внеурочной деятельности.</w:t>
      </w:r>
    </w:p>
    <w:p w:rsidR="00CE1AC2" w:rsidRPr="003D5EA1" w:rsidRDefault="00CE1AC2" w:rsidP="003D5EA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D5EA1">
        <w:rPr>
          <w:rFonts w:ascii="Times New Roman" w:hAnsi="Times New Roman" w:cs="Arial"/>
          <w:color w:val="000000"/>
          <w:sz w:val="28"/>
          <w:szCs w:val="28"/>
        </w:rPr>
        <w:t>Проанализировать состав и подходы к  выбору УМК, используемых в начальной и основной школе по разным предметам учебного плана на уровне районов и отдельных образовательных организаций с учетом возможности достижения планируемых результатов ФГОС НОО и ООО на базовом и повышенном уровнях.</w:t>
      </w:r>
    </w:p>
    <w:p w:rsidR="00CE1AC2" w:rsidRPr="003D5EA1" w:rsidRDefault="00CE1AC2" w:rsidP="003D5EA1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3D5EA1">
        <w:rPr>
          <w:rFonts w:ascii="Times New Roman" w:hAnsi="Times New Roman"/>
          <w:color w:val="000000"/>
          <w:sz w:val="28"/>
          <w:szCs w:val="28"/>
        </w:rPr>
        <w:t>а) проанализировать перечень планируемых результатов по предметам окружающий мир, русский язык, математика из  Программы НОО;</w:t>
      </w:r>
    </w:p>
    <w:p w:rsidR="00CE1AC2" w:rsidRPr="003D5EA1" w:rsidRDefault="00CE1AC2" w:rsidP="003D5EA1">
      <w:pPr>
        <w:spacing w:line="360" w:lineRule="auto"/>
        <w:ind w:left="-54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D5EA1">
        <w:rPr>
          <w:rFonts w:ascii="Times New Roman" w:hAnsi="Times New Roman"/>
          <w:color w:val="000000"/>
          <w:sz w:val="28"/>
          <w:szCs w:val="28"/>
        </w:rPr>
        <w:t>б) систематизировать работу по текущему, тематическому и итоговому контролю знаний умений и навыков по каждому предмету.</w:t>
      </w:r>
    </w:p>
    <w:p w:rsidR="00CE1AC2" w:rsidRPr="00353C33" w:rsidRDefault="00CE1AC2" w:rsidP="003D5EA1">
      <w:pPr>
        <w:spacing w:line="360" w:lineRule="auto"/>
        <w:jc w:val="both"/>
        <w:rPr>
          <w:color w:val="000000"/>
          <w:sz w:val="28"/>
          <w:szCs w:val="28"/>
        </w:rPr>
      </w:pPr>
    </w:p>
    <w:p w:rsidR="00CE1AC2" w:rsidRPr="00353C33" w:rsidRDefault="00CE1AC2" w:rsidP="003D5EA1">
      <w:pPr>
        <w:spacing w:line="360" w:lineRule="auto"/>
        <w:jc w:val="both"/>
        <w:rPr>
          <w:color w:val="000000"/>
          <w:sz w:val="28"/>
          <w:szCs w:val="28"/>
        </w:rPr>
      </w:pPr>
    </w:p>
    <w:p w:rsidR="00CE1AC2" w:rsidRPr="00353C33" w:rsidRDefault="00CE1AC2" w:rsidP="003D5EA1">
      <w:pPr>
        <w:spacing w:line="360" w:lineRule="auto"/>
        <w:jc w:val="both"/>
        <w:rPr>
          <w:color w:val="000000"/>
          <w:sz w:val="28"/>
          <w:szCs w:val="28"/>
        </w:rPr>
      </w:pPr>
    </w:p>
    <w:p w:rsidR="00CE1AC2" w:rsidRPr="00353C33" w:rsidRDefault="00CE1AC2" w:rsidP="003D5EA1">
      <w:pPr>
        <w:spacing w:line="360" w:lineRule="auto"/>
        <w:jc w:val="both"/>
        <w:rPr>
          <w:color w:val="000000"/>
          <w:sz w:val="28"/>
          <w:szCs w:val="28"/>
        </w:rPr>
      </w:pPr>
    </w:p>
    <w:p w:rsidR="00CE1AC2" w:rsidRPr="005220A1" w:rsidRDefault="00CE1AC2" w:rsidP="005220A1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CE1AC2" w:rsidRPr="005220A1" w:rsidSect="00C84E8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C2" w:rsidRDefault="00CE1AC2" w:rsidP="005333CD">
      <w:r>
        <w:separator/>
      </w:r>
    </w:p>
  </w:endnote>
  <w:endnote w:type="continuationSeparator" w:id="0">
    <w:p w:rsidR="00CE1AC2" w:rsidRDefault="00CE1AC2" w:rsidP="0053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C2" w:rsidRDefault="00CE1AC2" w:rsidP="005333CD">
      <w:r>
        <w:separator/>
      </w:r>
    </w:p>
  </w:footnote>
  <w:footnote w:type="continuationSeparator" w:id="0">
    <w:p w:rsidR="00CE1AC2" w:rsidRDefault="00CE1AC2" w:rsidP="00533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9C9"/>
    <w:multiLevelType w:val="hybridMultilevel"/>
    <w:tmpl w:val="5FB29AD2"/>
    <w:lvl w:ilvl="0" w:tplc="6104303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0913D6"/>
    <w:multiLevelType w:val="hybridMultilevel"/>
    <w:tmpl w:val="F086F84E"/>
    <w:lvl w:ilvl="0" w:tplc="4AFC1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4C2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8F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817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EF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CC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45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EE2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1CA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157119"/>
    <w:multiLevelType w:val="hybridMultilevel"/>
    <w:tmpl w:val="7B701E76"/>
    <w:lvl w:ilvl="0" w:tplc="FC7A6B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3476058"/>
    <w:multiLevelType w:val="hybridMultilevel"/>
    <w:tmpl w:val="894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B0F4C"/>
    <w:multiLevelType w:val="hybridMultilevel"/>
    <w:tmpl w:val="1AACA5C2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>
    <w:nsid w:val="0B666E0E"/>
    <w:multiLevelType w:val="hybridMultilevel"/>
    <w:tmpl w:val="413CFD06"/>
    <w:lvl w:ilvl="0" w:tplc="B7A25D14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D4A1498"/>
    <w:multiLevelType w:val="hybridMultilevel"/>
    <w:tmpl w:val="7346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5DD0377"/>
    <w:multiLevelType w:val="hybridMultilevel"/>
    <w:tmpl w:val="D83AA28E"/>
    <w:lvl w:ilvl="0" w:tplc="9190E8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D5248C"/>
    <w:multiLevelType w:val="hybridMultilevel"/>
    <w:tmpl w:val="29506EA2"/>
    <w:lvl w:ilvl="0" w:tplc="4C7ED1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81214F1"/>
    <w:multiLevelType w:val="hybridMultilevel"/>
    <w:tmpl w:val="DAC2EB5E"/>
    <w:lvl w:ilvl="0" w:tplc="2082A6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A1A1B71"/>
    <w:multiLevelType w:val="hybridMultilevel"/>
    <w:tmpl w:val="0D920D7A"/>
    <w:lvl w:ilvl="0" w:tplc="81AAD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A0F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254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08D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4E9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E83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06B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435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A8A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C3F568C"/>
    <w:multiLevelType w:val="hybridMultilevel"/>
    <w:tmpl w:val="95E62A72"/>
    <w:lvl w:ilvl="0" w:tplc="D1727A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987935"/>
    <w:multiLevelType w:val="hybridMultilevel"/>
    <w:tmpl w:val="B4E2B8B6"/>
    <w:lvl w:ilvl="0" w:tplc="ADB6C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055D39"/>
    <w:multiLevelType w:val="hybridMultilevel"/>
    <w:tmpl w:val="DD603234"/>
    <w:lvl w:ilvl="0" w:tplc="A224EAD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102E18"/>
    <w:multiLevelType w:val="hybridMultilevel"/>
    <w:tmpl w:val="F78C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E90E89"/>
    <w:multiLevelType w:val="hybridMultilevel"/>
    <w:tmpl w:val="D87233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8F4461"/>
    <w:multiLevelType w:val="hybridMultilevel"/>
    <w:tmpl w:val="957E9022"/>
    <w:lvl w:ilvl="0" w:tplc="ECC2748C">
      <w:start w:val="1"/>
      <w:numFmt w:val="decimal"/>
      <w:lvlText w:val="%1)"/>
      <w:lvlJc w:val="left"/>
      <w:pPr>
        <w:ind w:left="954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B15CFC"/>
    <w:multiLevelType w:val="hybridMultilevel"/>
    <w:tmpl w:val="4FC224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D232BE"/>
    <w:multiLevelType w:val="hybridMultilevel"/>
    <w:tmpl w:val="F57C49B2"/>
    <w:lvl w:ilvl="0" w:tplc="575CDB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38E1125"/>
    <w:multiLevelType w:val="hybridMultilevel"/>
    <w:tmpl w:val="85BE444A"/>
    <w:lvl w:ilvl="0" w:tplc="AD44A4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DF36193"/>
    <w:multiLevelType w:val="hybridMultilevel"/>
    <w:tmpl w:val="E72E7842"/>
    <w:lvl w:ilvl="0" w:tplc="1E46D8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50230B"/>
    <w:multiLevelType w:val="hybridMultilevel"/>
    <w:tmpl w:val="293EB124"/>
    <w:lvl w:ilvl="0" w:tplc="636E088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22">
    <w:nsid w:val="564B3465"/>
    <w:multiLevelType w:val="hybridMultilevel"/>
    <w:tmpl w:val="E12C165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C749D3"/>
    <w:multiLevelType w:val="hybridMultilevel"/>
    <w:tmpl w:val="6810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E109E2"/>
    <w:multiLevelType w:val="hybridMultilevel"/>
    <w:tmpl w:val="1AF80D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DD3377D"/>
    <w:multiLevelType w:val="hybridMultilevel"/>
    <w:tmpl w:val="61B24B9A"/>
    <w:lvl w:ilvl="0" w:tplc="DD6AD3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57F0148"/>
    <w:multiLevelType w:val="hybridMultilevel"/>
    <w:tmpl w:val="32E6EA6A"/>
    <w:lvl w:ilvl="0" w:tplc="84D2F6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78D610E"/>
    <w:multiLevelType w:val="hybridMultilevel"/>
    <w:tmpl w:val="1D84C8D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6BC654A5"/>
    <w:multiLevelType w:val="hybridMultilevel"/>
    <w:tmpl w:val="F438B2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76A73CBB"/>
    <w:multiLevelType w:val="hybridMultilevel"/>
    <w:tmpl w:val="059C9316"/>
    <w:lvl w:ilvl="0" w:tplc="DD64F2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6DC15D0"/>
    <w:multiLevelType w:val="hybridMultilevel"/>
    <w:tmpl w:val="DEEE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C2BF9"/>
    <w:multiLevelType w:val="hybridMultilevel"/>
    <w:tmpl w:val="392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19"/>
  </w:num>
  <w:num w:numId="5">
    <w:abstractNumId w:val="11"/>
  </w:num>
  <w:num w:numId="6">
    <w:abstractNumId w:val="27"/>
  </w:num>
  <w:num w:numId="7">
    <w:abstractNumId w:val="31"/>
  </w:num>
  <w:num w:numId="8">
    <w:abstractNumId w:val="28"/>
  </w:num>
  <w:num w:numId="9">
    <w:abstractNumId w:val="29"/>
  </w:num>
  <w:num w:numId="10">
    <w:abstractNumId w:val="5"/>
  </w:num>
  <w:num w:numId="11">
    <w:abstractNumId w:val="26"/>
  </w:num>
  <w:num w:numId="12">
    <w:abstractNumId w:val="18"/>
  </w:num>
  <w:num w:numId="13">
    <w:abstractNumId w:val="8"/>
  </w:num>
  <w:num w:numId="14">
    <w:abstractNumId w:val="25"/>
  </w:num>
  <w:num w:numId="15">
    <w:abstractNumId w:val="4"/>
  </w:num>
  <w:num w:numId="16">
    <w:abstractNumId w:val="10"/>
  </w:num>
  <w:num w:numId="17">
    <w:abstractNumId w:val="1"/>
  </w:num>
  <w:num w:numId="18">
    <w:abstractNumId w:val="17"/>
  </w:num>
  <w:num w:numId="19">
    <w:abstractNumId w:val="21"/>
  </w:num>
  <w:num w:numId="20">
    <w:abstractNumId w:val="12"/>
  </w:num>
  <w:num w:numId="21">
    <w:abstractNumId w:val="23"/>
  </w:num>
  <w:num w:numId="22">
    <w:abstractNumId w:val="9"/>
  </w:num>
  <w:num w:numId="23">
    <w:abstractNumId w:val="3"/>
  </w:num>
  <w:num w:numId="24">
    <w:abstractNumId w:val="0"/>
  </w:num>
  <w:num w:numId="25">
    <w:abstractNumId w:val="24"/>
  </w:num>
  <w:num w:numId="26">
    <w:abstractNumId w:val="30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1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CFA"/>
    <w:rsid w:val="00003B92"/>
    <w:rsid w:val="0000559A"/>
    <w:rsid w:val="0001009C"/>
    <w:rsid w:val="0001321A"/>
    <w:rsid w:val="00014B6E"/>
    <w:rsid w:val="00023A06"/>
    <w:rsid w:val="000264B8"/>
    <w:rsid w:val="000330E5"/>
    <w:rsid w:val="00045906"/>
    <w:rsid w:val="000625DA"/>
    <w:rsid w:val="00066B9F"/>
    <w:rsid w:val="00093E5C"/>
    <w:rsid w:val="000A4A33"/>
    <w:rsid w:val="000B0F11"/>
    <w:rsid w:val="000C475C"/>
    <w:rsid w:val="000D7354"/>
    <w:rsid w:val="000E587F"/>
    <w:rsid w:val="000E5E32"/>
    <w:rsid w:val="000F203B"/>
    <w:rsid w:val="0010139B"/>
    <w:rsid w:val="001119D8"/>
    <w:rsid w:val="00116F37"/>
    <w:rsid w:val="00120334"/>
    <w:rsid w:val="00127AA5"/>
    <w:rsid w:val="00131048"/>
    <w:rsid w:val="00133B66"/>
    <w:rsid w:val="00135CE9"/>
    <w:rsid w:val="00144026"/>
    <w:rsid w:val="00162E0D"/>
    <w:rsid w:val="001657A2"/>
    <w:rsid w:val="00181E23"/>
    <w:rsid w:val="001A2D5F"/>
    <w:rsid w:val="001B6D82"/>
    <w:rsid w:val="001C129D"/>
    <w:rsid w:val="001C272C"/>
    <w:rsid w:val="001C713A"/>
    <w:rsid w:val="001D1369"/>
    <w:rsid w:val="001D67CF"/>
    <w:rsid w:val="001E05D2"/>
    <w:rsid w:val="001E6168"/>
    <w:rsid w:val="001E6E1A"/>
    <w:rsid w:val="001E7CB6"/>
    <w:rsid w:val="001F0E4D"/>
    <w:rsid w:val="001F3590"/>
    <w:rsid w:val="00201798"/>
    <w:rsid w:val="00205C6F"/>
    <w:rsid w:val="002177F5"/>
    <w:rsid w:val="00217D4D"/>
    <w:rsid w:val="002277B1"/>
    <w:rsid w:val="00235B1D"/>
    <w:rsid w:val="002401AD"/>
    <w:rsid w:val="00243241"/>
    <w:rsid w:val="00247FD8"/>
    <w:rsid w:val="0026646A"/>
    <w:rsid w:val="00267BA9"/>
    <w:rsid w:val="00274388"/>
    <w:rsid w:val="00283980"/>
    <w:rsid w:val="00295177"/>
    <w:rsid w:val="002A1612"/>
    <w:rsid w:val="002A5773"/>
    <w:rsid w:val="002A6BF1"/>
    <w:rsid w:val="002C55C3"/>
    <w:rsid w:val="002D1750"/>
    <w:rsid w:val="002D3571"/>
    <w:rsid w:val="002E6886"/>
    <w:rsid w:val="002F25FA"/>
    <w:rsid w:val="003077B1"/>
    <w:rsid w:val="003128E6"/>
    <w:rsid w:val="00325384"/>
    <w:rsid w:val="00326999"/>
    <w:rsid w:val="00335E50"/>
    <w:rsid w:val="00342994"/>
    <w:rsid w:val="00342B55"/>
    <w:rsid w:val="00344784"/>
    <w:rsid w:val="00353C33"/>
    <w:rsid w:val="00356A9D"/>
    <w:rsid w:val="0039061E"/>
    <w:rsid w:val="00393E6D"/>
    <w:rsid w:val="003A4A0E"/>
    <w:rsid w:val="003C2327"/>
    <w:rsid w:val="003C362A"/>
    <w:rsid w:val="003D38DD"/>
    <w:rsid w:val="003D5EA1"/>
    <w:rsid w:val="003D7C86"/>
    <w:rsid w:val="003E247E"/>
    <w:rsid w:val="003F0802"/>
    <w:rsid w:val="003F2448"/>
    <w:rsid w:val="003F592D"/>
    <w:rsid w:val="003F5F95"/>
    <w:rsid w:val="003F7D35"/>
    <w:rsid w:val="00400281"/>
    <w:rsid w:val="004043B1"/>
    <w:rsid w:val="004069A2"/>
    <w:rsid w:val="00406C7E"/>
    <w:rsid w:val="00420BCE"/>
    <w:rsid w:val="00421F1A"/>
    <w:rsid w:val="00450121"/>
    <w:rsid w:val="00453578"/>
    <w:rsid w:val="00457A67"/>
    <w:rsid w:val="0046120F"/>
    <w:rsid w:val="00463A0A"/>
    <w:rsid w:val="0047294F"/>
    <w:rsid w:val="00483FD6"/>
    <w:rsid w:val="0048547A"/>
    <w:rsid w:val="004966C3"/>
    <w:rsid w:val="004A2FBD"/>
    <w:rsid w:val="004B1658"/>
    <w:rsid w:val="004B1E9E"/>
    <w:rsid w:val="004B1EEF"/>
    <w:rsid w:val="004C6908"/>
    <w:rsid w:val="004D1235"/>
    <w:rsid w:val="004D452E"/>
    <w:rsid w:val="004D4AAC"/>
    <w:rsid w:val="004D6752"/>
    <w:rsid w:val="004E08AA"/>
    <w:rsid w:val="004E525B"/>
    <w:rsid w:val="004F0962"/>
    <w:rsid w:val="004F140A"/>
    <w:rsid w:val="004F1C39"/>
    <w:rsid w:val="004F3C6F"/>
    <w:rsid w:val="004F5CB5"/>
    <w:rsid w:val="004F6C73"/>
    <w:rsid w:val="004F6CC4"/>
    <w:rsid w:val="0050239E"/>
    <w:rsid w:val="00505668"/>
    <w:rsid w:val="0050672F"/>
    <w:rsid w:val="005072DD"/>
    <w:rsid w:val="00516E05"/>
    <w:rsid w:val="005220A1"/>
    <w:rsid w:val="00526B8A"/>
    <w:rsid w:val="00527060"/>
    <w:rsid w:val="00527D08"/>
    <w:rsid w:val="0053263E"/>
    <w:rsid w:val="005333CD"/>
    <w:rsid w:val="0053666E"/>
    <w:rsid w:val="00537813"/>
    <w:rsid w:val="00540483"/>
    <w:rsid w:val="00552295"/>
    <w:rsid w:val="0056352A"/>
    <w:rsid w:val="005652A6"/>
    <w:rsid w:val="00570B7C"/>
    <w:rsid w:val="00584BF5"/>
    <w:rsid w:val="00586D1E"/>
    <w:rsid w:val="005A02D0"/>
    <w:rsid w:val="005A4DF2"/>
    <w:rsid w:val="005B5B99"/>
    <w:rsid w:val="005F791C"/>
    <w:rsid w:val="006058C5"/>
    <w:rsid w:val="00621990"/>
    <w:rsid w:val="00626382"/>
    <w:rsid w:val="006301A6"/>
    <w:rsid w:val="00636787"/>
    <w:rsid w:val="006369D7"/>
    <w:rsid w:val="00636AB8"/>
    <w:rsid w:val="0064025B"/>
    <w:rsid w:val="00651617"/>
    <w:rsid w:val="00657668"/>
    <w:rsid w:val="006835E5"/>
    <w:rsid w:val="006843EC"/>
    <w:rsid w:val="00687592"/>
    <w:rsid w:val="006920CD"/>
    <w:rsid w:val="006A10BA"/>
    <w:rsid w:val="006A7FA1"/>
    <w:rsid w:val="006B11C8"/>
    <w:rsid w:val="006B70B5"/>
    <w:rsid w:val="006D2B6F"/>
    <w:rsid w:val="006D7BB8"/>
    <w:rsid w:val="006D7EBF"/>
    <w:rsid w:val="006F4297"/>
    <w:rsid w:val="007004D2"/>
    <w:rsid w:val="007125D2"/>
    <w:rsid w:val="007178FB"/>
    <w:rsid w:val="0072305B"/>
    <w:rsid w:val="0072310F"/>
    <w:rsid w:val="007267F4"/>
    <w:rsid w:val="0073704F"/>
    <w:rsid w:val="00737506"/>
    <w:rsid w:val="00737CDB"/>
    <w:rsid w:val="00751DAA"/>
    <w:rsid w:val="00754739"/>
    <w:rsid w:val="00754D86"/>
    <w:rsid w:val="00767649"/>
    <w:rsid w:val="00772029"/>
    <w:rsid w:val="00790BB7"/>
    <w:rsid w:val="007938BA"/>
    <w:rsid w:val="00795542"/>
    <w:rsid w:val="00797D4D"/>
    <w:rsid w:val="007A3073"/>
    <w:rsid w:val="007A32AE"/>
    <w:rsid w:val="007A3A27"/>
    <w:rsid w:val="007B2645"/>
    <w:rsid w:val="007B37C5"/>
    <w:rsid w:val="007B682E"/>
    <w:rsid w:val="007C002F"/>
    <w:rsid w:val="007C2398"/>
    <w:rsid w:val="007C300A"/>
    <w:rsid w:val="007C5D38"/>
    <w:rsid w:val="007C62C4"/>
    <w:rsid w:val="007D7B3A"/>
    <w:rsid w:val="007E2C5C"/>
    <w:rsid w:val="007F11B0"/>
    <w:rsid w:val="007F16FD"/>
    <w:rsid w:val="008020EE"/>
    <w:rsid w:val="00823C08"/>
    <w:rsid w:val="00853A7B"/>
    <w:rsid w:val="00856D45"/>
    <w:rsid w:val="00866BF8"/>
    <w:rsid w:val="00871591"/>
    <w:rsid w:val="0088181B"/>
    <w:rsid w:val="008A6267"/>
    <w:rsid w:val="008B164E"/>
    <w:rsid w:val="008C41E1"/>
    <w:rsid w:val="008C5912"/>
    <w:rsid w:val="008D177A"/>
    <w:rsid w:val="008D40C5"/>
    <w:rsid w:val="008D54AD"/>
    <w:rsid w:val="008D6E69"/>
    <w:rsid w:val="008D71EA"/>
    <w:rsid w:val="008D7F07"/>
    <w:rsid w:val="008E28BD"/>
    <w:rsid w:val="008E40BD"/>
    <w:rsid w:val="008F1CBE"/>
    <w:rsid w:val="008F2EFB"/>
    <w:rsid w:val="009069B3"/>
    <w:rsid w:val="009169FD"/>
    <w:rsid w:val="00930688"/>
    <w:rsid w:val="009308FB"/>
    <w:rsid w:val="00931479"/>
    <w:rsid w:val="00933D62"/>
    <w:rsid w:val="0093769C"/>
    <w:rsid w:val="00945D26"/>
    <w:rsid w:val="0094615E"/>
    <w:rsid w:val="0095540E"/>
    <w:rsid w:val="00963818"/>
    <w:rsid w:val="00967631"/>
    <w:rsid w:val="00971A69"/>
    <w:rsid w:val="00972007"/>
    <w:rsid w:val="00973112"/>
    <w:rsid w:val="0097422D"/>
    <w:rsid w:val="009744F0"/>
    <w:rsid w:val="00977EE3"/>
    <w:rsid w:val="009843D1"/>
    <w:rsid w:val="00987055"/>
    <w:rsid w:val="009945C2"/>
    <w:rsid w:val="009A1F75"/>
    <w:rsid w:val="009A5542"/>
    <w:rsid w:val="009A63B4"/>
    <w:rsid w:val="009B4595"/>
    <w:rsid w:val="009C08BD"/>
    <w:rsid w:val="009C133A"/>
    <w:rsid w:val="009C50C3"/>
    <w:rsid w:val="009D521C"/>
    <w:rsid w:val="009E606D"/>
    <w:rsid w:val="009F1DF8"/>
    <w:rsid w:val="009F2483"/>
    <w:rsid w:val="009F37FE"/>
    <w:rsid w:val="00A07AA8"/>
    <w:rsid w:val="00A15A3E"/>
    <w:rsid w:val="00A20D0B"/>
    <w:rsid w:val="00A21FC6"/>
    <w:rsid w:val="00A228D9"/>
    <w:rsid w:val="00A233EF"/>
    <w:rsid w:val="00A35928"/>
    <w:rsid w:val="00A4432E"/>
    <w:rsid w:val="00A81A3F"/>
    <w:rsid w:val="00A84536"/>
    <w:rsid w:val="00A9053D"/>
    <w:rsid w:val="00A976BA"/>
    <w:rsid w:val="00AB3BCA"/>
    <w:rsid w:val="00AC75FF"/>
    <w:rsid w:val="00AD1366"/>
    <w:rsid w:val="00AD4553"/>
    <w:rsid w:val="00AE238C"/>
    <w:rsid w:val="00AE60DF"/>
    <w:rsid w:val="00AE6F98"/>
    <w:rsid w:val="00B17E63"/>
    <w:rsid w:val="00B32244"/>
    <w:rsid w:val="00B32A89"/>
    <w:rsid w:val="00B41658"/>
    <w:rsid w:val="00B46998"/>
    <w:rsid w:val="00B51155"/>
    <w:rsid w:val="00B55BF8"/>
    <w:rsid w:val="00B624B5"/>
    <w:rsid w:val="00B64964"/>
    <w:rsid w:val="00B700DA"/>
    <w:rsid w:val="00B73648"/>
    <w:rsid w:val="00B73CEB"/>
    <w:rsid w:val="00B97997"/>
    <w:rsid w:val="00BA514A"/>
    <w:rsid w:val="00BA72EA"/>
    <w:rsid w:val="00BB24E9"/>
    <w:rsid w:val="00BB7827"/>
    <w:rsid w:val="00BB7C09"/>
    <w:rsid w:val="00BC07EF"/>
    <w:rsid w:val="00BC1364"/>
    <w:rsid w:val="00BC29C5"/>
    <w:rsid w:val="00BD729A"/>
    <w:rsid w:val="00BE5200"/>
    <w:rsid w:val="00BE599C"/>
    <w:rsid w:val="00BF7F03"/>
    <w:rsid w:val="00C03C14"/>
    <w:rsid w:val="00C128CD"/>
    <w:rsid w:val="00C4126D"/>
    <w:rsid w:val="00C5067B"/>
    <w:rsid w:val="00C51226"/>
    <w:rsid w:val="00C567D3"/>
    <w:rsid w:val="00C71729"/>
    <w:rsid w:val="00C761E9"/>
    <w:rsid w:val="00C76952"/>
    <w:rsid w:val="00C84E89"/>
    <w:rsid w:val="00C86341"/>
    <w:rsid w:val="00CA0D5E"/>
    <w:rsid w:val="00CA2025"/>
    <w:rsid w:val="00CB6616"/>
    <w:rsid w:val="00CD7DA5"/>
    <w:rsid w:val="00CE1AC2"/>
    <w:rsid w:val="00CF0F0C"/>
    <w:rsid w:val="00CF3C3D"/>
    <w:rsid w:val="00CF7E67"/>
    <w:rsid w:val="00D026E6"/>
    <w:rsid w:val="00D02A5A"/>
    <w:rsid w:val="00D053DC"/>
    <w:rsid w:val="00D06C7B"/>
    <w:rsid w:val="00D373CF"/>
    <w:rsid w:val="00D57AAD"/>
    <w:rsid w:val="00D6582C"/>
    <w:rsid w:val="00D749CB"/>
    <w:rsid w:val="00D776EA"/>
    <w:rsid w:val="00DA57F9"/>
    <w:rsid w:val="00DB0177"/>
    <w:rsid w:val="00DC10B5"/>
    <w:rsid w:val="00DC63E1"/>
    <w:rsid w:val="00DD16E5"/>
    <w:rsid w:val="00DD56B4"/>
    <w:rsid w:val="00DD7D40"/>
    <w:rsid w:val="00DF3FF1"/>
    <w:rsid w:val="00DF75BA"/>
    <w:rsid w:val="00E00B55"/>
    <w:rsid w:val="00E02DD7"/>
    <w:rsid w:val="00E06512"/>
    <w:rsid w:val="00E31415"/>
    <w:rsid w:val="00E42E5D"/>
    <w:rsid w:val="00E528AC"/>
    <w:rsid w:val="00E52CFA"/>
    <w:rsid w:val="00E5716E"/>
    <w:rsid w:val="00E67D6A"/>
    <w:rsid w:val="00E714B7"/>
    <w:rsid w:val="00E83018"/>
    <w:rsid w:val="00E90825"/>
    <w:rsid w:val="00E921C7"/>
    <w:rsid w:val="00E94132"/>
    <w:rsid w:val="00EA3CE0"/>
    <w:rsid w:val="00EC15C6"/>
    <w:rsid w:val="00ED0DF8"/>
    <w:rsid w:val="00ED2750"/>
    <w:rsid w:val="00ED46C3"/>
    <w:rsid w:val="00ED49E4"/>
    <w:rsid w:val="00F011CA"/>
    <w:rsid w:val="00F14BD0"/>
    <w:rsid w:val="00F15C21"/>
    <w:rsid w:val="00F314F1"/>
    <w:rsid w:val="00F3370A"/>
    <w:rsid w:val="00F611D8"/>
    <w:rsid w:val="00F630F6"/>
    <w:rsid w:val="00F824BC"/>
    <w:rsid w:val="00FA4142"/>
    <w:rsid w:val="00FA78D7"/>
    <w:rsid w:val="00FA7CFE"/>
    <w:rsid w:val="00FB021F"/>
    <w:rsid w:val="00FB3765"/>
    <w:rsid w:val="00FC25C1"/>
    <w:rsid w:val="00FC5F4E"/>
    <w:rsid w:val="00FD7BB7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F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2CF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99"/>
    <w:rsid w:val="00E52C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C3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C300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C71729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5326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3263E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333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333CD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rsid w:val="005333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333CD"/>
    <w:rPr>
      <w:rFonts w:cs="Times New Roman"/>
      <w:sz w:val="22"/>
      <w:szCs w:val="22"/>
      <w:lang w:eastAsia="en-US"/>
    </w:rPr>
  </w:style>
  <w:style w:type="paragraph" w:customStyle="1" w:styleId="msonormal0">
    <w:name w:val="msonormal"/>
    <w:basedOn w:val="a"/>
    <w:uiPriority w:val="99"/>
    <w:rsid w:val="007178F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locked/>
    <w:rsid w:val="007178FB"/>
    <w:rPr>
      <w:rFonts w:cs="Times New Roman"/>
      <w:b/>
      <w:bCs/>
    </w:rPr>
  </w:style>
  <w:style w:type="paragraph" w:styleId="ae">
    <w:name w:val="No Spacing"/>
    <w:uiPriority w:val="99"/>
    <w:qFormat/>
    <w:rsid w:val="00ED46C3"/>
    <w:rPr>
      <w:rFonts w:eastAsia="Times New Roman"/>
    </w:rPr>
  </w:style>
  <w:style w:type="paragraph" w:styleId="af">
    <w:name w:val="Document Map"/>
    <w:basedOn w:val="a"/>
    <w:link w:val="af0"/>
    <w:uiPriority w:val="99"/>
    <w:semiHidden/>
    <w:rsid w:val="002401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9D521C"/>
    <w:rPr>
      <w:rFonts w:ascii="Times New Roman" w:hAnsi="Times New Roman" w:cs="Times New Roman"/>
      <w:sz w:val="2"/>
      <w:lang w:eastAsia="en-US"/>
    </w:rPr>
  </w:style>
  <w:style w:type="paragraph" w:customStyle="1" w:styleId="1">
    <w:name w:val="Абзац списка1"/>
    <w:basedOn w:val="a"/>
    <w:uiPriority w:val="99"/>
    <w:rsid w:val="003D5EA1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normal">
    <w:name w:val="normal"/>
    <w:uiPriority w:val="99"/>
    <w:rsid w:val="003D5EA1"/>
    <w:pPr>
      <w:spacing w:after="200" w:line="276" w:lineRule="auto"/>
    </w:pPr>
    <w:rPr>
      <w:rFonts w:eastAsia="Times New Roman" w:cs="Calibri"/>
      <w:color w:val="000000"/>
      <w:szCs w:val="20"/>
    </w:rPr>
  </w:style>
  <w:style w:type="paragraph" w:customStyle="1" w:styleId="10">
    <w:name w:val="Абзац списка1"/>
    <w:basedOn w:val="a"/>
    <w:uiPriority w:val="99"/>
    <w:rsid w:val="003D5EA1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3D5E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A30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13" Type="http://schemas.openxmlformats.org/officeDocument/2006/relationships/oleObject" Target="embeddings/_____Microsoft_Office_Excel_97-20033.xls"/><Relationship Id="rId18" Type="http://schemas.openxmlformats.org/officeDocument/2006/relationships/oleObject" Target="embeddings/_____Microsoft_Office_Excel_97-20035.xls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_____Microsoft_Office_Excel_97-20037.xls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Office_Excel_97-20032.xls"/><Relationship Id="rId24" Type="http://schemas.openxmlformats.org/officeDocument/2006/relationships/image" Target="media/image12.emf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Office_Excel_97-20034.xls"/><Relationship Id="rId23" Type="http://schemas.openxmlformats.org/officeDocument/2006/relationships/oleObject" Target="embeddings/_____Microsoft_Office_Excel_97-20036.xls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8790</Words>
  <Characters>57752</Characters>
  <Application>Microsoft Office Word</Application>
  <DocSecurity>0</DocSecurity>
  <Lines>481</Lines>
  <Paragraphs>132</Paragraphs>
  <ScaleCrop>false</ScaleCrop>
  <Company>ГАОУ ДПО "ЛОИРО"</Company>
  <LinksUpToDate>false</LinksUpToDate>
  <CharactersWithSpaces>66410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 результатов ВПР по русскому языку 4 класс</dc:title>
  <dc:subject/>
  <dc:creator>admin</dc:creator>
  <cp:keywords/>
  <dc:description/>
  <cp:lastModifiedBy>Пользователь</cp:lastModifiedBy>
  <cp:revision>4</cp:revision>
  <cp:lastPrinted>2019-06-18T06:50:00Z</cp:lastPrinted>
  <dcterms:created xsi:type="dcterms:W3CDTF">2019-06-25T09:24:00Z</dcterms:created>
  <dcterms:modified xsi:type="dcterms:W3CDTF">2019-09-01T22:06:00Z</dcterms:modified>
</cp:coreProperties>
</file>