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7E" w:rsidRPr="00A9037E" w:rsidRDefault="00A9037E" w:rsidP="00A9037E">
      <w:pPr>
        <w:spacing w:after="0" w:line="240" w:lineRule="auto"/>
        <w:ind w:left="-851" w:right="141" w:firstLine="426"/>
        <w:contextualSpacing/>
        <w:jc w:val="both"/>
        <w:rPr>
          <w:rFonts w:ascii="Times New Roman" w:hAnsi="Times New Roman" w:cs="Times New Roman"/>
          <w:i/>
          <w:sz w:val="26"/>
          <w:szCs w:val="28"/>
        </w:rPr>
      </w:pPr>
      <w:r w:rsidRPr="00A9037E">
        <w:rPr>
          <w:rFonts w:ascii="Times New Roman" w:hAnsi="Times New Roman" w:cs="Times New Roman"/>
          <w:i/>
          <w:sz w:val="26"/>
          <w:szCs w:val="28"/>
        </w:rPr>
        <w:t xml:space="preserve">Выберите только ОДНУ из предложенных тем репетиционного сочинения, в бланке записи сочинения перепишите название выбранной темы сочинения. Напишите сочинение-рассуждение на эту тему. Рекомендуемый объём − </w:t>
      </w:r>
      <w:r w:rsidRPr="00A9037E">
        <w:rPr>
          <w:rFonts w:ascii="Times New Roman" w:hAnsi="Times New Roman" w:cs="Times New Roman"/>
          <w:i/>
          <w:sz w:val="26"/>
          <w:szCs w:val="28"/>
        </w:rPr>
        <w:br/>
        <w:t>от 350 слов. Если в сочинении менее 250 слов (в подсчёт включаются все слова, в том числе и служебные), то за такую работу ставится «незачёт».</w:t>
      </w:r>
    </w:p>
    <w:p w:rsidR="00A9037E" w:rsidRPr="00A9037E" w:rsidRDefault="00A9037E" w:rsidP="00A9037E">
      <w:pPr>
        <w:spacing w:after="0" w:line="240" w:lineRule="auto"/>
        <w:ind w:left="-851" w:right="141" w:firstLine="426"/>
        <w:contextualSpacing/>
        <w:jc w:val="both"/>
        <w:rPr>
          <w:rFonts w:ascii="Times New Roman" w:hAnsi="Times New Roman" w:cs="Times New Roman"/>
          <w:i/>
          <w:sz w:val="26"/>
          <w:szCs w:val="28"/>
        </w:rPr>
      </w:pPr>
      <w:r w:rsidRPr="00A9037E">
        <w:rPr>
          <w:rFonts w:ascii="Times New Roman" w:hAnsi="Times New Roman" w:cs="Times New Roman"/>
          <w:i/>
          <w:sz w:val="26"/>
          <w:szCs w:val="28"/>
        </w:rPr>
        <w:t>Репетиционное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9037E" w:rsidRPr="00A9037E" w:rsidRDefault="00A9037E" w:rsidP="00A9037E">
      <w:pPr>
        <w:spacing w:after="0" w:line="240" w:lineRule="auto"/>
        <w:ind w:left="-851" w:right="141" w:firstLine="426"/>
        <w:contextualSpacing/>
        <w:jc w:val="both"/>
        <w:rPr>
          <w:rFonts w:ascii="Times New Roman" w:hAnsi="Times New Roman" w:cs="Times New Roman"/>
          <w:i/>
          <w:sz w:val="26"/>
          <w:szCs w:val="28"/>
        </w:rPr>
      </w:pPr>
      <w:r w:rsidRPr="00A9037E">
        <w:rPr>
          <w:rFonts w:ascii="Times New Roman" w:hAnsi="Times New Roman" w:cs="Times New Roman"/>
          <w:i/>
          <w:sz w:val="26"/>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9037E" w:rsidRPr="00A9037E" w:rsidRDefault="00A9037E" w:rsidP="00A9037E">
      <w:pPr>
        <w:spacing w:after="0" w:line="240" w:lineRule="auto"/>
        <w:ind w:left="-851" w:right="141" w:firstLine="426"/>
        <w:contextualSpacing/>
        <w:jc w:val="both"/>
        <w:rPr>
          <w:rFonts w:ascii="Times New Roman" w:hAnsi="Times New Roman" w:cs="Times New Roman"/>
          <w:i/>
          <w:sz w:val="26"/>
          <w:szCs w:val="28"/>
        </w:rPr>
      </w:pPr>
      <w:r w:rsidRPr="00A9037E">
        <w:rPr>
          <w:rFonts w:ascii="Times New Roman" w:hAnsi="Times New Roman" w:cs="Times New Roman"/>
          <w:i/>
          <w:sz w:val="26"/>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A9037E" w:rsidRPr="00A9037E" w:rsidRDefault="00A9037E" w:rsidP="00A9037E">
      <w:pPr>
        <w:spacing w:after="0" w:line="240" w:lineRule="auto"/>
        <w:ind w:left="-851" w:right="141" w:firstLine="426"/>
        <w:contextualSpacing/>
        <w:jc w:val="both"/>
        <w:rPr>
          <w:rFonts w:ascii="Times New Roman" w:hAnsi="Times New Roman" w:cs="Times New Roman"/>
          <w:i/>
          <w:sz w:val="26"/>
          <w:szCs w:val="28"/>
        </w:rPr>
      </w:pPr>
      <w:r w:rsidRPr="00A9037E">
        <w:rPr>
          <w:rFonts w:ascii="Times New Roman" w:hAnsi="Times New Roman" w:cs="Times New Roman"/>
          <w:i/>
          <w:sz w:val="26"/>
          <w:szCs w:val="28"/>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A9037E" w:rsidRPr="00A9037E" w:rsidRDefault="00A9037E" w:rsidP="00A9037E">
      <w:pPr>
        <w:spacing w:after="0" w:line="240" w:lineRule="auto"/>
        <w:ind w:left="-851" w:right="141" w:firstLine="426"/>
        <w:contextualSpacing/>
        <w:jc w:val="both"/>
        <w:rPr>
          <w:rFonts w:ascii="Times New Roman" w:hAnsi="Times New Roman" w:cs="Times New Roman"/>
          <w:i/>
          <w:sz w:val="26"/>
          <w:szCs w:val="28"/>
        </w:rPr>
      </w:pPr>
      <w:r w:rsidRPr="00A9037E">
        <w:rPr>
          <w:rFonts w:ascii="Times New Roman" w:hAnsi="Times New Roman" w:cs="Times New Roman"/>
          <w:i/>
          <w:sz w:val="26"/>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A9037E" w:rsidRPr="00A9037E" w:rsidRDefault="00A9037E" w:rsidP="00A9037E">
      <w:pPr>
        <w:spacing w:after="0" w:line="240" w:lineRule="auto"/>
        <w:ind w:left="-851" w:right="141" w:firstLine="426"/>
        <w:contextualSpacing/>
        <w:jc w:val="both"/>
        <w:rPr>
          <w:rFonts w:ascii="Times New Roman" w:hAnsi="Times New Roman" w:cs="Times New Roman"/>
          <w:i/>
          <w:sz w:val="26"/>
          <w:szCs w:val="28"/>
        </w:rPr>
      </w:pPr>
      <w:r w:rsidRPr="00A9037E">
        <w:rPr>
          <w:rFonts w:ascii="Times New Roman" w:hAnsi="Times New Roman" w:cs="Times New Roman"/>
          <w:i/>
          <w:sz w:val="26"/>
          <w:szCs w:val="28"/>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E20977" w:rsidRDefault="005B19EF" w:rsidP="00CC4D39">
      <w:pPr>
        <w:ind w:left="-851"/>
        <w:jc w:val="center"/>
        <w:rPr>
          <w:rFonts w:ascii="Times New Roman" w:hAnsi="Times New Roman" w:cs="Times New Roman"/>
          <w:b/>
          <w:sz w:val="28"/>
          <w:szCs w:val="28"/>
        </w:rPr>
      </w:pPr>
      <w:r w:rsidRPr="00192C16">
        <w:rPr>
          <w:rFonts w:ascii="Times New Roman" w:hAnsi="Times New Roman" w:cs="Times New Roman"/>
          <w:b/>
          <w:sz w:val="28"/>
          <w:szCs w:val="28"/>
        </w:rPr>
        <w:t>Темы сочинений</w:t>
      </w:r>
    </w:p>
    <w:tbl>
      <w:tblPr>
        <w:tblStyle w:val="a9"/>
        <w:tblW w:w="0" w:type="auto"/>
        <w:tblInd w:w="-318" w:type="dxa"/>
        <w:tblLook w:val="04A0" w:firstRow="1" w:lastRow="0" w:firstColumn="1" w:lastColumn="0" w:noHBand="0" w:noVBand="1"/>
      </w:tblPr>
      <w:tblGrid>
        <w:gridCol w:w="1560"/>
        <w:gridCol w:w="8080"/>
      </w:tblGrid>
      <w:tr w:rsidR="00E20977" w:rsidRPr="00E20977" w:rsidTr="00072B4B">
        <w:tc>
          <w:tcPr>
            <w:tcW w:w="1560" w:type="dxa"/>
          </w:tcPr>
          <w:p w:rsidR="00E20977" w:rsidRPr="00CC4D39" w:rsidRDefault="00E20977" w:rsidP="005B19EF">
            <w:pPr>
              <w:jc w:val="center"/>
              <w:rPr>
                <w:rFonts w:ascii="Times New Roman" w:hAnsi="Times New Roman" w:cs="Times New Roman"/>
                <w:b/>
                <w:sz w:val="24"/>
                <w:szCs w:val="24"/>
              </w:rPr>
            </w:pPr>
            <w:r w:rsidRPr="00CC4D39">
              <w:rPr>
                <w:rFonts w:ascii="Times New Roman" w:hAnsi="Times New Roman" w:cs="Times New Roman"/>
                <w:b/>
                <w:sz w:val="24"/>
                <w:szCs w:val="24"/>
              </w:rPr>
              <w:t>Номер</w:t>
            </w:r>
          </w:p>
        </w:tc>
        <w:tc>
          <w:tcPr>
            <w:tcW w:w="8080" w:type="dxa"/>
          </w:tcPr>
          <w:p w:rsidR="00E20977" w:rsidRPr="00CC4D39" w:rsidRDefault="00E20977" w:rsidP="005B19EF">
            <w:pPr>
              <w:jc w:val="center"/>
              <w:rPr>
                <w:rFonts w:ascii="Times New Roman" w:hAnsi="Times New Roman" w:cs="Times New Roman"/>
                <w:b/>
                <w:sz w:val="24"/>
                <w:szCs w:val="24"/>
              </w:rPr>
            </w:pPr>
            <w:r w:rsidRPr="00CC4D39">
              <w:rPr>
                <w:rFonts w:ascii="Times New Roman" w:hAnsi="Times New Roman" w:cs="Times New Roman"/>
                <w:b/>
                <w:sz w:val="24"/>
                <w:szCs w:val="24"/>
              </w:rPr>
              <w:t>Тема</w:t>
            </w:r>
          </w:p>
        </w:tc>
      </w:tr>
      <w:tr w:rsidR="00E20977" w:rsidTr="00072B4B">
        <w:tc>
          <w:tcPr>
            <w:tcW w:w="1560" w:type="dxa"/>
            <w:vAlign w:val="center"/>
          </w:tcPr>
          <w:p w:rsidR="00E20977" w:rsidRDefault="00754998" w:rsidP="00754998">
            <w:pPr>
              <w:spacing w:line="276" w:lineRule="auto"/>
              <w:jc w:val="center"/>
              <w:rPr>
                <w:rFonts w:ascii="Times New Roman" w:hAnsi="Times New Roman" w:cs="Times New Roman"/>
                <w:b/>
                <w:sz w:val="28"/>
                <w:szCs w:val="28"/>
              </w:rPr>
            </w:pPr>
            <w:bookmarkStart w:id="0" w:name="_GoBack" w:colFirst="1" w:colLast="1"/>
            <w:r>
              <w:rPr>
                <w:rFonts w:ascii="Times New Roman" w:hAnsi="Times New Roman" w:cs="Times New Roman"/>
                <w:b/>
                <w:sz w:val="28"/>
                <w:szCs w:val="28"/>
              </w:rPr>
              <w:t>100</w:t>
            </w:r>
          </w:p>
        </w:tc>
        <w:tc>
          <w:tcPr>
            <w:tcW w:w="8080" w:type="dxa"/>
            <w:vAlign w:val="center"/>
          </w:tcPr>
          <w:p w:rsidR="00E20977" w:rsidRPr="00754998" w:rsidRDefault="00754998" w:rsidP="00857402">
            <w:pPr>
              <w:rPr>
                <w:rFonts w:ascii="Times New Roman" w:eastAsia="Times New Roman" w:hAnsi="Times New Roman" w:cs="Times New Roman"/>
                <w:bCs/>
                <w:sz w:val="28"/>
                <w:szCs w:val="28"/>
                <w:lang w:eastAsia="ru-RU"/>
              </w:rPr>
            </w:pPr>
            <w:r w:rsidRPr="00754998">
              <w:rPr>
                <w:rFonts w:ascii="Times New Roman" w:eastAsia="Times New Roman" w:hAnsi="Times New Roman" w:cs="Times New Roman"/>
                <w:bCs/>
                <w:sz w:val="28"/>
                <w:szCs w:val="28"/>
                <w:lang w:eastAsia="ru-RU"/>
              </w:rPr>
              <w:t>Есть ли среди героев романа «Война и мир» Л.Н. Толстого те, кто Вам особенно близок?</w:t>
            </w:r>
          </w:p>
        </w:tc>
      </w:tr>
      <w:tr w:rsidR="00E20977" w:rsidTr="00072B4B">
        <w:tc>
          <w:tcPr>
            <w:tcW w:w="1560" w:type="dxa"/>
            <w:vAlign w:val="center"/>
          </w:tcPr>
          <w:p w:rsidR="00E20977" w:rsidRDefault="00754998" w:rsidP="0068541A">
            <w:pPr>
              <w:spacing w:line="276" w:lineRule="auto"/>
              <w:jc w:val="center"/>
            </w:pPr>
            <w:r>
              <w:rPr>
                <w:rFonts w:ascii="Times New Roman" w:hAnsi="Times New Roman" w:cs="Times New Roman"/>
                <w:b/>
                <w:sz w:val="28"/>
                <w:szCs w:val="28"/>
              </w:rPr>
              <w:t>200</w:t>
            </w:r>
          </w:p>
        </w:tc>
        <w:tc>
          <w:tcPr>
            <w:tcW w:w="8080" w:type="dxa"/>
            <w:vAlign w:val="center"/>
          </w:tcPr>
          <w:p w:rsidR="00E20977" w:rsidRPr="00754998" w:rsidRDefault="00754998" w:rsidP="00857402">
            <w:pPr>
              <w:rPr>
                <w:rFonts w:ascii="Times New Roman" w:eastAsia="Times New Roman" w:hAnsi="Times New Roman" w:cs="Times New Roman"/>
                <w:bCs/>
                <w:sz w:val="28"/>
                <w:szCs w:val="28"/>
                <w:lang w:eastAsia="ru-RU"/>
              </w:rPr>
            </w:pPr>
            <w:r w:rsidRPr="00754998">
              <w:rPr>
                <w:rFonts w:ascii="Times New Roman" w:eastAsia="Times New Roman" w:hAnsi="Times New Roman" w:cs="Times New Roman"/>
                <w:bCs/>
                <w:sz w:val="28"/>
                <w:szCs w:val="28"/>
                <w:lang w:eastAsia="ru-RU"/>
              </w:rPr>
              <w:t>Надежда и отчаяние: как связаны эти понятия?</w:t>
            </w:r>
          </w:p>
        </w:tc>
      </w:tr>
      <w:tr w:rsidR="00E20977" w:rsidTr="00072B4B">
        <w:tc>
          <w:tcPr>
            <w:tcW w:w="1560" w:type="dxa"/>
            <w:vAlign w:val="center"/>
          </w:tcPr>
          <w:p w:rsidR="00E20977" w:rsidRDefault="00754998" w:rsidP="0068541A">
            <w:pPr>
              <w:spacing w:line="276" w:lineRule="auto"/>
              <w:jc w:val="center"/>
            </w:pPr>
            <w:r>
              <w:rPr>
                <w:rFonts w:ascii="Times New Roman" w:hAnsi="Times New Roman" w:cs="Times New Roman"/>
                <w:b/>
                <w:sz w:val="28"/>
                <w:szCs w:val="28"/>
              </w:rPr>
              <w:t>300</w:t>
            </w:r>
          </w:p>
        </w:tc>
        <w:tc>
          <w:tcPr>
            <w:tcW w:w="8080" w:type="dxa"/>
            <w:vAlign w:val="center"/>
          </w:tcPr>
          <w:p w:rsidR="00E20977" w:rsidRPr="00754998" w:rsidRDefault="00754998" w:rsidP="00857402">
            <w:pPr>
              <w:rPr>
                <w:rFonts w:ascii="Times New Roman" w:hAnsi="Times New Roman" w:cs="Times New Roman"/>
                <w:sz w:val="28"/>
                <w:szCs w:val="28"/>
              </w:rPr>
            </w:pPr>
            <w:r w:rsidRPr="00754998">
              <w:rPr>
                <w:rFonts w:ascii="Times New Roman" w:hAnsi="Times New Roman" w:cs="Times New Roman"/>
                <w:sz w:val="28"/>
                <w:szCs w:val="28"/>
              </w:rPr>
              <w:t>«Добру человек у человека учится» (Ч.Т. Айтматов)</w:t>
            </w:r>
          </w:p>
        </w:tc>
      </w:tr>
      <w:tr w:rsidR="00E20977" w:rsidTr="00072B4B">
        <w:tc>
          <w:tcPr>
            <w:tcW w:w="1560" w:type="dxa"/>
            <w:vAlign w:val="center"/>
          </w:tcPr>
          <w:p w:rsidR="00E20977" w:rsidRDefault="00754998" w:rsidP="0068541A">
            <w:pPr>
              <w:spacing w:line="276" w:lineRule="auto"/>
              <w:jc w:val="center"/>
            </w:pPr>
            <w:r>
              <w:rPr>
                <w:rFonts w:ascii="Times New Roman" w:hAnsi="Times New Roman" w:cs="Times New Roman"/>
                <w:b/>
                <w:sz w:val="28"/>
                <w:szCs w:val="28"/>
              </w:rPr>
              <w:t>400</w:t>
            </w:r>
          </w:p>
        </w:tc>
        <w:tc>
          <w:tcPr>
            <w:tcW w:w="8080" w:type="dxa"/>
            <w:vAlign w:val="center"/>
          </w:tcPr>
          <w:p w:rsidR="00E20977" w:rsidRPr="00D45C6F" w:rsidRDefault="00754998" w:rsidP="00857402">
            <w:pPr>
              <w:rPr>
                <w:rFonts w:ascii="Times New Roman" w:hAnsi="Times New Roman" w:cs="Times New Roman"/>
                <w:sz w:val="28"/>
                <w:szCs w:val="28"/>
              </w:rPr>
            </w:pPr>
            <w:r w:rsidRPr="00754998">
              <w:rPr>
                <w:rFonts w:ascii="Times New Roman" w:hAnsi="Times New Roman" w:cs="Times New Roman"/>
                <w:sz w:val="28"/>
                <w:szCs w:val="28"/>
              </w:rPr>
              <w:t>Как Вы понимаете слово «смирение»?</w:t>
            </w:r>
          </w:p>
        </w:tc>
      </w:tr>
      <w:tr w:rsidR="00E20977" w:rsidTr="00072B4B">
        <w:tc>
          <w:tcPr>
            <w:tcW w:w="1560" w:type="dxa"/>
            <w:vAlign w:val="center"/>
          </w:tcPr>
          <w:p w:rsidR="00E20977" w:rsidRDefault="00754998" w:rsidP="0068541A">
            <w:pPr>
              <w:spacing w:line="276" w:lineRule="auto"/>
              <w:jc w:val="center"/>
            </w:pPr>
            <w:r>
              <w:rPr>
                <w:rFonts w:ascii="Times New Roman" w:hAnsi="Times New Roman" w:cs="Times New Roman"/>
                <w:b/>
                <w:sz w:val="28"/>
                <w:szCs w:val="28"/>
              </w:rPr>
              <w:t>500</w:t>
            </w:r>
          </w:p>
        </w:tc>
        <w:tc>
          <w:tcPr>
            <w:tcW w:w="8080" w:type="dxa"/>
            <w:vAlign w:val="center"/>
          </w:tcPr>
          <w:p w:rsidR="00E20977" w:rsidRPr="00754998" w:rsidRDefault="00754998" w:rsidP="00857402">
            <w:pPr>
              <w:rPr>
                <w:rFonts w:ascii="Times New Roman" w:hAnsi="Times New Roman" w:cs="Times New Roman"/>
                <w:sz w:val="28"/>
                <w:szCs w:val="28"/>
              </w:rPr>
            </w:pPr>
            <w:r w:rsidRPr="00754998">
              <w:rPr>
                <w:rFonts w:ascii="Times New Roman" w:hAnsi="Times New Roman" w:cs="Times New Roman"/>
                <w:sz w:val="28"/>
                <w:szCs w:val="28"/>
              </w:rPr>
              <w:t xml:space="preserve">Какие события и впечатления жизни способствуют взаимопониманию в семье? </w:t>
            </w:r>
          </w:p>
        </w:tc>
      </w:tr>
    </w:tbl>
    <w:bookmarkEnd w:id="0"/>
    <w:p w:rsidR="00ED047C" w:rsidRPr="00CA4528" w:rsidRDefault="00ED047C" w:rsidP="00A9037E">
      <w:pPr>
        <w:pStyle w:val="aa"/>
        <w:spacing w:before="120" w:beforeAutospacing="0" w:after="0" w:afterAutospacing="0"/>
        <w:ind w:left="-709" w:right="-210"/>
        <w:rPr>
          <w:b/>
          <w:bCs/>
        </w:rPr>
      </w:pPr>
      <w:r w:rsidRPr="00CA4528">
        <w:rPr>
          <w:b/>
          <w:bCs/>
        </w:rPr>
        <w:t xml:space="preserve">Примечание: </w:t>
      </w:r>
      <w:r w:rsidRPr="00CA4528">
        <w:t>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w:t>
      </w:r>
    </w:p>
    <w:p w:rsidR="0079568D" w:rsidRPr="0079568D" w:rsidRDefault="0079568D" w:rsidP="0079568D">
      <w:pPr>
        <w:tabs>
          <w:tab w:val="left" w:pos="9498"/>
        </w:tabs>
        <w:spacing w:after="0" w:line="240" w:lineRule="auto"/>
        <w:ind w:left="-709" w:right="-143"/>
        <w:jc w:val="both"/>
        <w:rPr>
          <w:rFonts w:ascii="Times New Roman" w:hAnsi="Times New Roman" w:cs="Times New Roman"/>
          <w:sz w:val="24"/>
          <w:szCs w:val="24"/>
          <w:shd w:val="clear" w:color="auto" w:fill="FFFFFF"/>
        </w:rPr>
      </w:pPr>
      <w:r w:rsidRPr="0079568D">
        <w:rPr>
          <w:rFonts w:ascii="Times New Roman" w:hAnsi="Times New Roman" w:cs="Times New Roman"/>
          <w:b/>
          <w:bCs/>
          <w:sz w:val="24"/>
          <w:szCs w:val="24"/>
          <w:shd w:val="clear" w:color="auto" w:fill="FFFFFF"/>
        </w:rPr>
        <w:t>1. «Война и мир» – к 150-летию великой книги</w:t>
      </w:r>
    </w:p>
    <w:p w:rsidR="0079568D" w:rsidRPr="0079568D" w:rsidRDefault="0079568D" w:rsidP="0079568D">
      <w:pPr>
        <w:tabs>
          <w:tab w:val="left" w:pos="9498"/>
        </w:tabs>
        <w:spacing w:after="0" w:line="240" w:lineRule="auto"/>
        <w:ind w:left="-709" w:right="-143"/>
        <w:jc w:val="both"/>
        <w:rPr>
          <w:rFonts w:ascii="Times New Roman" w:hAnsi="Times New Roman" w:cs="Times New Roman"/>
          <w:sz w:val="24"/>
          <w:szCs w:val="24"/>
          <w:shd w:val="clear" w:color="auto" w:fill="FFFFFF"/>
        </w:rPr>
      </w:pPr>
      <w:r w:rsidRPr="0079568D">
        <w:rPr>
          <w:rFonts w:ascii="Times New Roman" w:hAnsi="Times New Roman" w:cs="Times New Roman"/>
          <w:b/>
          <w:bCs/>
          <w:sz w:val="24"/>
          <w:szCs w:val="24"/>
          <w:shd w:val="clear" w:color="auto" w:fill="FFFFFF"/>
        </w:rPr>
        <w:t>2. Надежда и отчаяние</w:t>
      </w:r>
    </w:p>
    <w:p w:rsidR="0079568D" w:rsidRPr="0079568D" w:rsidRDefault="0079568D" w:rsidP="0079568D">
      <w:pPr>
        <w:tabs>
          <w:tab w:val="left" w:pos="9498"/>
        </w:tabs>
        <w:spacing w:after="0" w:line="240" w:lineRule="auto"/>
        <w:ind w:left="-709" w:right="-143"/>
        <w:jc w:val="both"/>
        <w:rPr>
          <w:rFonts w:ascii="Times New Roman" w:hAnsi="Times New Roman" w:cs="Times New Roman"/>
          <w:sz w:val="24"/>
          <w:szCs w:val="24"/>
          <w:shd w:val="clear" w:color="auto" w:fill="FFFFFF"/>
        </w:rPr>
      </w:pPr>
      <w:r w:rsidRPr="0079568D">
        <w:rPr>
          <w:rFonts w:ascii="Times New Roman" w:hAnsi="Times New Roman" w:cs="Times New Roman"/>
          <w:b/>
          <w:bCs/>
          <w:sz w:val="24"/>
          <w:szCs w:val="24"/>
          <w:shd w:val="clear" w:color="auto" w:fill="FFFFFF"/>
        </w:rPr>
        <w:t>3. Добро и зло</w:t>
      </w:r>
    </w:p>
    <w:p w:rsidR="0079568D" w:rsidRPr="0079568D" w:rsidRDefault="0079568D" w:rsidP="0079568D">
      <w:pPr>
        <w:tabs>
          <w:tab w:val="left" w:pos="9498"/>
        </w:tabs>
        <w:spacing w:after="0" w:line="240" w:lineRule="auto"/>
        <w:ind w:left="-709" w:right="-143"/>
        <w:jc w:val="both"/>
        <w:rPr>
          <w:rFonts w:ascii="Times New Roman" w:hAnsi="Times New Roman" w:cs="Times New Roman"/>
          <w:sz w:val="24"/>
          <w:szCs w:val="24"/>
          <w:shd w:val="clear" w:color="auto" w:fill="FFFFFF"/>
        </w:rPr>
      </w:pPr>
      <w:r w:rsidRPr="0079568D">
        <w:rPr>
          <w:rFonts w:ascii="Times New Roman" w:hAnsi="Times New Roman" w:cs="Times New Roman"/>
          <w:b/>
          <w:bCs/>
          <w:sz w:val="24"/>
          <w:szCs w:val="24"/>
          <w:shd w:val="clear" w:color="auto" w:fill="FFFFFF"/>
        </w:rPr>
        <w:t>4. Гордость и смирение</w:t>
      </w:r>
    </w:p>
    <w:p w:rsidR="0079568D" w:rsidRPr="0079568D" w:rsidRDefault="0079568D" w:rsidP="0079568D">
      <w:pPr>
        <w:tabs>
          <w:tab w:val="left" w:pos="9498"/>
        </w:tabs>
        <w:spacing w:after="0" w:line="240" w:lineRule="auto"/>
        <w:ind w:left="-709" w:right="-143"/>
        <w:jc w:val="both"/>
        <w:rPr>
          <w:rFonts w:ascii="Times New Roman" w:hAnsi="Times New Roman" w:cs="Times New Roman"/>
          <w:sz w:val="24"/>
          <w:szCs w:val="24"/>
          <w:shd w:val="clear" w:color="auto" w:fill="FFFFFF"/>
        </w:rPr>
      </w:pPr>
      <w:r w:rsidRPr="0079568D">
        <w:rPr>
          <w:rFonts w:ascii="Times New Roman" w:hAnsi="Times New Roman" w:cs="Times New Roman"/>
          <w:b/>
          <w:bCs/>
          <w:sz w:val="24"/>
          <w:szCs w:val="24"/>
          <w:shd w:val="clear" w:color="auto" w:fill="FFFFFF"/>
        </w:rPr>
        <w:t>5. Он и она</w:t>
      </w:r>
    </w:p>
    <w:p w:rsidR="009222E7" w:rsidRPr="00363E0D" w:rsidRDefault="009222E7" w:rsidP="0079568D">
      <w:pPr>
        <w:shd w:val="clear" w:color="auto" w:fill="FFFFFF"/>
        <w:tabs>
          <w:tab w:val="left" w:pos="9639"/>
          <w:tab w:val="left" w:pos="9923"/>
        </w:tabs>
        <w:spacing w:after="0" w:line="240" w:lineRule="auto"/>
        <w:ind w:left="-709" w:right="-284"/>
        <w:rPr>
          <w:rFonts w:ascii="Times New Roman" w:hAnsi="Times New Roman" w:cs="Times New Roman"/>
          <w:b/>
          <w:sz w:val="24"/>
          <w:szCs w:val="24"/>
        </w:rPr>
      </w:pPr>
    </w:p>
    <w:sectPr w:rsidR="009222E7" w:rsidRPr="00363E0D" w:rsidSect="00914CBC">
      <w:headerReference w:type="default" r:id="rId9"/>
      <w:pgSz w:w="11906" w:h="16838"/>
      <w:pgMar w:top="1403"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74" w:rsidRDefault="003C1374" w:rsidP="00914CBC">
      <w:pPr>
        <w:spacing w:after="0" w:line="240" w:lineRule="auto"/>
      </w:pPr>
      <w:r>
        <w:separator/>
      </w:r>
    </w:p>
  </w:endnote>
  <w:endnote w:type="continuationSeparator" w:id="0">
    <w:p w:rsidR="003C1374" w:rsidRDefault="003C1374" w:rsidP="0091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74" w:rsidRDefault="003C1374" w:rsidP="00914CBC">
      <w:pPr>
        <w:spacing w:after="0" w:line="240" w:lineRule="auto"/>
      </w:pPr>
      <w:r>
        <w:separator/>
      </w:r>
    </w:p>
  </w:footnote>
  <w:footnote w:type="continuationSeparator" w:id="0">
    <w:p w:rsidR="003C1374" w:rsidRDefault="003C1374" w:rsidP="00914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BC" w:rsidRDefault="00914CBC" w:rsidP="00E20977">
    <w:pPr>
      <w:spacing w:after="0" w:line="240" w:lineRule="auto"/>
      <w:ind w:left="-567"/>
      <w:jc w:val="center"/>
      <w:rPr>
        <w:rFonts w:ascii="Times New Roman" w:hAnsi="Times New Roman" w:cs="Times New Roman"/>
      </w:rPr>
    </w:pPr>
    <w:r w:rsidRPr="00E20977">
      <w:rPr>
        <w:rFonts w:ascii="Times New Roman" w:hAnsi="Times New Roman" w:cs="Times New Roman"/>
      </w:rPr>
      <w:t>Комитет общего и профессионального образования Ленинградской области</w:t>
    </w:r>
  </w:p>
  <w:p w:rsidR="00C43823" w:rsidRPr="00E20977" w:rsidRDefault="00C43823" w:rsidP="00C43823">
    <w:pPr>
      <w:pStyle w:val="a7"/>
      <w:ind w:left="-567"/>
      <w:jc w:val="center"/>
      <w:rPr>
        <w:rFonts w:ascii="Times New Roman" w:hAnsi="Times New Roman" w:cs="Times New Roman"/>
      </w:rPr>
    </w:pPr>
    <w:r w:rsidRPr="00E20977">
      <w:rPr>
        <w:rFonts w:ascii="Times New Roman" w:hAnsi="Times New Roman" w:cs="Times New Roman"/>
      </w:rPr>
      <w:t>ГАОУ ДПО «Ленинградский областной институт развития образования»</w:t>
    </w:r>
  </w:p>
  <w:p w:rsidR="00914CBC" w:rsidRPr="00E20977" w:rsidRDefault="00914CBC" w:rsidP="00E20977">
    <w:pPr>
      <w:pStyle w:val="a5"/>
      <w:ind w:left="-567"/>
      <w:jc w:val="center"/>
      <w:rPr>
        <w:rFonts w:ascii="Times New Roman" w:hAnsi="Times New Roman" w:cs="Times New Roman"/>
      </w:rPr>
    </w:pPr>
    <w:r w:rsidRPr="00E20977">
      <w:rPr>
        <w:rFonts w:ascii="Times New Roman" w:hAnsi="Times New Roman" w:cs="Times New Roman"/>
      </w:rPr>
      <w:t>Репетиционное сочинение (изложение)</w:t>
    </w:r>
  </w:p>
  <w:p w:rsidR="00E20977" w:rsidRPr="00E20977" w:rsidRDefault="003345AC" w:rsidP="00E20977">
    <w:pPr>
      <w:pStyle w:val="a5"/>
      <w:ind w:left="-567"/>
      <w:jc w:val="center"/>
      <w:rPr>
        <w:rFonts w:ascii="Times New Roman" w:hAnsi="Times New Roman" w:cs="Times New Roman"/>
      </w:rPr>
    </w:pPr>
    <w:r>
      <w:rPr>
        <w:rFonts w:ascii="Times New Roman" w:hAnsi="Times New Roman" w:cs="Times New Roman"/>
      </w:rPr>
      <w:t>201</w:t>
    </w:r>
    <w:r w:rsidR="00A9037E">
      <w:rPr>
        <w:rFonts w:ascii="Times New Roman" w:hAnsi="Times New Roman" w:cs="Times New Roman"/>
      </w:rPr>
      <w:t>9</w:t>
    </w:r>
    <w:r w:rsidR="00E20977" w:rsidRPr="00E20977">
      <w:rPr>
        <w:rFonts w:ascii="Times New Roman" w:hAnsi="Times New Roman" w:cs="Times New Roman"/>
      </w:rPr>
      <w:t>-20</w:t>
    </w:r>
    <w:r w:rsidR="00A9037E">
      <w:rPr>
        <w:rFonts w:ascii="Times New Roman" w:hAnsi="Times New Roman" w:cs="Times New Roman"/>
      </w:rPr>
      <w:t>20</w:t>
    </w:r>
    <w:r w:rsidR="00E20977" w:rsidRPr="00E20977">
      <w:rPr>
        <w:rFonts w:ascii="Times New Roman" w:hAnsi="Times New Roman" w:cs="Times New Roman"/>
      </w:rPr>
      <w:t xml:space="preserve"> учебный год</w:t>
    </w:r>
  </w:p>
  <w:p w:rsidR="00E20977" w:rsidRDefault="00E20977" w:rsidP="00914CB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02E"/>
    <w:multiLevelType w:val="hybridMultilevel"/>
    <w:tmpl w:val="48D0E4B6"/>
    <w:lvl w:ilvl="0" w:tplc="75720912">
      <w:start w:val="4"/>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0EEE6F49"/>
    <w:multiLevelType w:val="hybridMultilevel"/>
    <w:tmpl w:val="1D9063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8A00DB9"/>
    <w:multiLevelType w:val="hybridMultilevel"/>
    <w:tmpl w:val="50D8F3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AA03939"/>
    <w:multiLevelType w:val="hybridMultilevel"/>
    <w:tmpl w:val="13E0E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AE3E96"/>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3322557"/>
    <w:multiLevelType w:val="hybridMultilevel"/>
    <w:tmpl w:val="7B7A68B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4A223FA5"/>
    <w:multiLevelType w:val="hybridMultilevel"/>
    <w:tmpl w:val="1D9063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A6971EA"/>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C337685"/>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CF62EE7"/>
    <w:multiLevelType w:val="hybridMultilevel"/>
    <w:tmpl w:val="2AE62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6C6456"/>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B24E82"/>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964DCE"/>
    <w:multiLevelType w:val="hybridMultilevel"/>
    <w:tmpl w:val="43C2F74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E16662C"/>
    <w:multiLevelType w:val="multilevel"/>
    <w:tmpl w:val="D256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11"/>
  </w:num>
  <w:num w:numId="4">
    <w:abstractNumId w:val="7"/>
  </w:num>
  <w:num w:numId="5">
    <w:abstractNumId w:val="10"/>
  </w:num>
  <w:num w:numId="6">
    <w:abstractNumId w:val="4"/>
  </w:num>
  <w:num w:numId="7">
    <w:abstractNumId w:val="2"/>
  </w:num>
  <w:num w:numId="8">
    <w:abstractNumId w:val="14"/>
  </w:num>
  <w:num w:numId="9">
    <w:abstractNumId w:val="5"/>
  </w:num>
  <w:num w:numId="10">
    <w:abstractNumId w:val="9"/>
  </w:num>
  <w:num w:numId="11">
    <w:abstractNumId w:val="12"/>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9EF"/>
    <w:rsid w:val="00055A11"/>
    <w:rsid w:val="00072B4B"/>
    <w:rsid w:val="000B5486"/>
    <w:rsid w:val="00117B50"/>
    <w:rsid w:val="00144F76"/>
    <w:rsid w:val="00162F73"/>
    <w:rsid w:val="001E55D5"/>
    <w:rsid w:val="002759A8"/>
    <w:rsid w:val="003345AC"/>
    <w:rsid w:val="00363E0D"/>
    <w:rsid w:val="00372C3B"/>
    <w:rsid w:val="003C1374"/>
    <w:rsid w:val="00406F43"/>
    <w:rsid w:val="00530635"/>
    <w:rsid w:val="00591D32"/>
    <w:rsid w:val="005B19EF"/>
    <w:rsid w:val="0063090D"/>
    <w:rsid w:val="00642B28"/>
    <w:rsid w:val="0068541A"/>
    <w:rsid w:val="00687E81"/>
    <w:rsid w:val="00696BA0"/>
    <w:rsid w:val="00742115"/>
    <w:rsid w:val="00754998"/>
    <w:rsid w:val="007719A0"/>
    <w:rsid w:val="0079568D"/>
    <w:rsid w:val="007E4CA2"/>
    <w:rsid w:val="0081594D"/>
    <w:rsid w:val="00857402"/>
    <w:rsid w:val="00914CBC"/>
    <w:rsid w:val="009222E7"/>
    <w:rsid w:val="009819A2"/>
    <w:rsid w:val="009D7FF1"/>
    <w:rsid w:val="00A341C5"/>
    <w:rsid w:val="00A9037E"/>
    <w:rsid w:val="00AB02BF"/>
    <w:rsid w:val="00B04ED0"/>
    <w:rsid w:val="00B5007D"/>
    <w:rsid w:val="00B81556"/>
    <w:rsid w:val="00C02E13"/>
    <w:rsid w:val="00C33D50"/>
    <w:rsid w:val="00C43823"/>
    <w:rsid w:val="00CC4D39"/>
    <w:rsid w:val="00CE31E0"/>
    <w:rsid w:val="00D01164"/>
    <w:rsid w:val="00D45C6F"/>
    <w:rsid w:val="00D84347"/>
    <w:rsid w:val="00DC6C82"/>
    <w:rsid w:val="00DE1926"/>
    <w:rsid w:val="00DE53EC"/>
    <w:rsid w:val="00E20977"/>
    <w:rsid w:val="00EB7A74"/>
    <w:rsid w:val="00ED047C"/>
    <w:rsid w:val="00EF5136"/>
    <w:rsid w:val="00FF2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19EF"/>
    <w:pPr>
      <w:ind w:left="720"/>
      <w:contextualSpacing/>
    </w:pPr>
  </w:style>
  <w:style w:type="paragraph" w:styleId="a5">
    <w:name w:val="header"/>
    <w:basedOn w:val="a"/>
    <w:link w:val="a6"/>
    <w:uiPriority w:val="99"/>
    <w:unhideWhenUsed/>
    <w:rsid w:val="00914C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4CBC"/>
  </w:style>
  <w:style w:type="paragraph" w:styleId="a7">
    <w:name w:val="footer"/>
    <w:basedOn w:val="a"/>
    <w:link w:val="a8"/>
    <w:uiPriority w:val="99"/>
    <w:unhideWhenUsed/>
    <w:rsid w:val="00914C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4CBC"/>
  </w:style>
  <w:style w:type="table" w:styleId="a9">
    <w:name w:val="Table Grid"/>
    <w:basedOn w:val="a1"/>
    <w:uiPriority w:val="59"/>
    <w:rsid w:val="00E2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ED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19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C43823"/>
  </w:style>
  <w:style w:type="paragraph" w:customStyle="1" w:styleId="ab">
    <w:name w:val="Знак Знак Знак Знак"/>
    <w:basedOn w:val="a"/>
    <w:rsid w:val="00DE53EC"/>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3F7E0-9089-498B-ADCF-B7AD5996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ЛОИРО</dc:creator>
  <cp:keywords/>
  <dc:description/>
  <cp:lastModifiedBy>Елена Григорьевна Шарая</cp:lastModifiedBy>
  <cp:revision>38</cp:revision>
  <cp:lastPrinted>2015-10-22T09:08:00Z</cp:lastPrinted>
  <dcterms:created xsi:type="dcterms:W3CDTF">2015-10-22T08:08:00Z</dcterms:created>
  <dcterms:modified xsi:type="dcterms:W3CDTF">2019-10-23T15:52:00Z</dcterms:modified>
</cp:coreProperties>
</file>