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56" w:rsidRPr="008E5A56" w:rsidRDefault="008E5A56" w:rsidP="008E5A56">
      <w:pPr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A56">
        <w:rPr>
          <w:rFonts w:ascii="Times New Roman" w:eastAsia="Calibri" w:hAnsi="Times New Roman" w:cs="Times New Roman"/>
          <w:sz w:val="28"/>
          <w:szCs w:val="28"/>
        </w:rPr>
        <w:t>Руководителям государственных профессиональных образовательных организаций Ленинградской области</w:t>
      </w:r>
    </w:p>
    <w:p w:rsidR="008E5A56" w:rsidRDefault="008E5A56" w:rsidP="008E5A56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055E" w:rsidRPr="000A055E" w:rsidRDefault="000A055E" w:rsidP="000A055E">
      <w:pPr>
        <w:tabs>
          <w:tab w:val="left" w:pos="142"/>
        </w:tabs>
        <w:rPr>
          <w:rFonts w:ascii="Times New Roman" w:eastAsia="Calibri" w:hAnsi="Times New Roman" w:cs="Times New Roman"/>
        </w:rPr>
      </w:pPr>
      <w:r w:rsidRPr="000A055E">
        <w:rPr>
          <w:rFonts w:ascii="Times New Roman" w:eastAsia="Calibri" w:hAnsi="Times New Roman" w:cs="Times New Roman"/>
        </w:rPr>
        <w:t xml:space="preserve">б/н от </w:t>
      </w:r>
      <w:r>
        <w:rPr>
          <w:rFonts w:ascii="Times New Roman" w:eastAsia="Calibri" w:hAnsi="Times New Roman" w:cs="Times New Roman"/>
        </w:rPr>
        <w:t>13.02</w:t>
      </w:r>
      <w:bookmarkStart w:id="0" w:name="_GoBack"/>
      <w:bookmarkEnd w:id="0"/>
      <w:r w:rsidRPr="000A055E">
        <w:rPr>
          <w:rFonts w:ascii="Times New Roman" w:eastAsia="Calibri" w:hAnsi="Times New Roman" w:cs="Times New Roman"/>
        </w:rPr>
        <w:t>.201</w:t>
      </w:r>
      <w:r>
        <w:rPr>
          <w:rFonts w:ascii="Times New Roman" w:eastAsia="Calibri" w:hAnsi="Times New Roman" w:cs="Times New Roman"/>
        </w:rPr>
        <w:t>8</w:t>
      </w:r>
      <w:r w:rsidRPr="000A055E">
        <w:rPr>
          <w:rFonts w:ascii="Times New Roman" w:eastAsia="Calibri" w:hAnsi="Times New Roman" w:cs="Times New Roman"/>
        </w:rPr>
        <w:t xml:space="preserve"> г.</w:t>
      </w:r>
    </w:p>
    <w:p w:rsidR="008E5A56" w:rsidRDefault="008E5A56" w:rsidP="000A055E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5A56" w:rsidRPr="008E5A56" w:rsidRDefault="008E5A56" w:rsidP="008E5A5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Методические рекомендации </w:t>
      </w:r>
    </w:p>
    <w:p w:rsidR="008E5A56" w:rsidRPr="008E5A56" w:rsidRDefault="008E5A56" w:rsidP="008E5A5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 проведению профориентационной работы </w:t>
      </w:r>
    </w:p>
    <w:p w:rsidR="008E5A56" w:rsidRPr="008E5A56" w:rsidRDefault="008E5A56" w:rsidP="008E5A5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lang w:eastAsia="ru-RU"/>
        </w:rPr>
        <w:t>с обучающимися</w:t>
      </w:r>
    </w:p>
    <w:p w:rsidR="008E5A56" w:rsidRPr="008E5A56" w:rsidRDefault="008E5A56" w:rsidP="008E5A5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A56" w:rsidRDefault="008E5A56" w:rsidP="008E5A56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Профориентационная работа в образовательном учреждении проводится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 пригодности, профессионально важных качеств человека. Она строится на основе личностного восприятия мира, приближенного к кругу профессий ближайшего окружения (родителей, знакомых, профессиональной карты города, региона), путем расширения представления о мире профессий. </w:t>
      </w:r>
    </w:p>
    <w:p w:rsidR="008E5A56" w:rsidRDefault="008E5A56" w:rsidP="008E5A56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решения этой задачи используются формы и методы организации </w:t>
      </w:r>
      <w:proofErr w:type="spellStart"/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воспитательной деятельности, соответствующие возрастным особенностям учащихся. Важность правильного выбора профессии обусловлена рядом причин. По существу, каждый человек нуждается в оценке и признании окружающих, ищет одобрения, любви и независимости. Одним из способов достижения этого является выбор такой профессии, которая выделяла бы его в глазах окружающих и приносила бы ему эмоциональное удовлетворение. Отождествление с профессией позволяет человеку найти себя, способствует его самореализации и самовыражению, стремление достичь большого успеха в профессиональной деятельности является следствием высокого уровня самооценки и способствует утверждению чувства собственного достоинства. От того, насколько велик успех подростка в его собственных глазах и в глазах окружающих, зависит степень его удовлетворенности собой. По мнению ученых, переходный период между подростковым и юношеским возрастом приходится на 14-16 лет. К концу этого периода подростки в большинстве своем должны определиться с выбором профессии. </w:t>
      </w:r>
    </w:p>
    <w:p w:rsidR="008E5A56" w:rsidRDefault="008E5A56" w:rsidP="008E5A56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Выбор профессии происходит не мгновенно, а в течение длительного периода времени, поэтому важно начинать работу, направленную на профессиональное ориентирование подростков. </w:t>
      </w:r>
    </w:p>
    <w:p w:rsidR="008E5A56" w:rsidRDefault="008E5A56" w:rsidP="008E5A56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Профессиональная ориентация – это оказание человеку помощи в профессиональном самоопределении, т.е. в выборе профессии, наиболее отвечающей индивидуальным особенностям, склонностям и способностям человека, профессии, которая соответствует потребностям и возможностям человека, запросам рынка труда. </w:t>
      </w:r>
    </w:p>
    <w:p w:rsidR="008E5A56" w:rsidRPr="008E5A56" w:rsidRDefault="008E5A56" w:rsidP="008E5A56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Основная задача профориентации</w:t>
      </w: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- подготовить учащихся к сознательному профессиональному самоопределению. Одним из важнейших условий, помогающих достичь этой цели, является раскрытие тех </w:t>
      </w: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психологических и психофизиологических особенностей личности школьника, которые существенны для его будущей профессиональной деятельности. </w:t>
      </w:r>
    </w:p>
    <w:p w:rsidR="008E5A56" w:rsidRPr="008E5A56" w:rsidRDefault="008E5A56" w:rsidP="008E5A56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наметить следующие шаги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рофориентационной работы 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E5A56" w:rsidRPr="008E5A56" w:rsidRDefault="008E5A56" w:rsidP="008E5A5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Широко развернутая информационная работа о мире профессий, о реальной и перспективной потребности общества в кадрах.</w:t>
      </w:r>
    </w:p>
    <w:p w:rsidR="008E5A56" w:rsidRPr="008E5A56" w:rsidRDefault="008E5A56" w:rsidP="008E5A5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совершенных описаний профессий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профессиограмм</w:t>
      </w:r>
      <w:proofErr w:type="spellEnd"/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описания должны быть адекватными содержанию профессиональной деятельности, информативными, побуждающими, мотивирующими.</w:t>
      </w:r>
    </w:p>
    <w:p w:rsidR="008E5A56" w:rsidRPr="008E5A56" w:rsidRDefault="008E5A56" w:rsidP="008E5A5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Желательно иметь новейшие сборники описаний профессий, а в идеале - компьютеризованные базы </w:t>
      </w:r>
      <w:proofErr w:type="spellStart"/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профессиографических</w:t>
      </w:r>
      <w:proofErr w:type="spellEnd"/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данных, ориентированных на воспитанника разного возраста.</w:t>
      </w:r>
    </w:p>
    <w:p w:rsidR="008E5A56" w:rsidRPr="008E5A56" w:rsidRDefault="008E5A56" w:rsidP="008E5A5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беседы (по специальной программе), направленные на создание некоторой «фоновой» обзорной информированности воспитанника о существенных условиях выбора профессии, о мире профессий, об учебных заведениях, о профессионально важных личных качествах человека.</w:t>
      </w:r>
    </w:p>
    <w:p w:rsidR="008E5A56" w:rsidRPr="008E5A56" w:rsidRDefault="008E5A56" w:rsidP="008E5A5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Помочь учащимся собрать и упорядочить сведения в соответствии с формулой профессии, учтя и возможные запасные варианты выбора.</w:t>
      </w:r>
    </w:p>
    <w:p w:rsidR="008E5A56" w:rsidRPr="008E5A56" w:rsidRDefault="008E5A56" w:rsidP="008E5A5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Групповая и индивидуальная психодиагностика с точки зрения профессионально значимых качеств, способностей, склонностей, интересов, мотивов выбора (данный вид работы проводится психологом по отдельному плану).</w:t>
      </w:r>
    </w:p>
    <w:p w:rsidR="008E5A56" w:rsidRPr="008E5A56" w:rsidRDefault="008E5A56" w:rsidP="008E5A5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Индивидуальные психологические консультации. Они имеют разные цели и задачи на различных этапах профессионального самоопределения учащегося, но всегда надо помнить, что учени</w:t>
      </w:r>
      <w:proofErr w:type="gramStart"/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</w:t>
      </w:r>
      <w:proofErr w:type="gramEnd"/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субъект выбора (самоанализ, анализ деятельности, профессии).</w:t>
      </w:r>
    </w:p>
    <w:p w:rsidR="008E5A56" w:rsidRPr="008E5A56" w:rsidRDefault="008E5A56" w:rsidP="008E5A5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активизирующих технологий профориентации (тренинг, игры, дискуссионные диалоги).</w:t>
      </w:r>
    </w:p>
    <w:p w:rsidR="008E5A56" w:rsidRPr="008E5A56" w:rsidRDefault="008E5A56" w:rsidP="008E5A5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психолого-педагогических технологий личностного роста. Творческая личность более осознанно строит профессиональное будущее и более активна на пути жизненного самоопределения.</w:t>
      </w:r>
    </w:p>
    <w:p w:rsidR="008E5A56" w:rsidRPr="008E5A56" w:rsidRDefault="008E5A56" w:rsidP="008E5A5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Индивидуальные консультации родителей по вопросам выбора профессии их детьми.</w:t>
      </w:r>
    </w:p>
    <w:p w:rsidR="008E5A56" w:rsidRPr="008E5A56" w:rsidRDefault="008E5A56" w:rsidP="008E5A5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Индивидуальная и групповая работа с педагогами о возможностях использования их предмета в целях профориентации.</w:t>
      </w:r>
    </w:p>
    <w:p w:rsidR="008E5A56" w:rsidRPr="008E5A56" w:rsidRDefault="008E5A56" w:rsidP="008E5A5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Экскурсии на предприятии, посещение выставок типа «Образование и карьера».</w:t>
      </w:r>
    </w:p>
    <w:p w:rsidR="008E5A56" w:rsidRPr="008E5A56" w:rsidRDefault="008E5A56" w:rsidP="008E5A56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Лекции специалистов самых «выбираемых» и востребованных профессий.</w:t>
      </w:r>
    </w:p>
    <w:p w:rsidR="007F4762" w:rsidRPr="008E5A56" w:rsidRDefault="008E5A56" w:rsidP="008E5A56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 сегодняшнего дня - помочь учащимся не только выбрать профессию, но и научить их оценивать себя в контексте требований рынка труда.</w:t>
      </w:r>
    </w:p>
    <w:sectPr w:rsidR="007F4762" w:rsidRPr="008E5A56" w:rsidSect="00A720B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018"/>
    <w:multiLevelType w:val="multilevel"/>
    <w:tmpl w:val="E852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3487B"/>
    <w:multiLevelType w:val="multilevel"/>
    <w:tmpl w:val="AA66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E64B9"/>
    <w:multiLevelType w:val="multilevel"/>
    <w:tmpl w:val="C4A0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E7F27"/>
    <w:multiLevelType w:val="multilevel"/>
    <w:tmpl w:val="9FA4E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45EFD"/>
    <w:multiLevelType w:val="multilevel"/>
    <w:tmpl w:val="B04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36D0E"/>
    <w:multiLevelType w:val="multilevel"/>
    <w:tmpl w:val="0270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457314"/>
    <w:multiLevelType w:val="multilevel"/>
    <w:tmpl w:val="0AB6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562B7"/>
    <w:multiLevelType w:val="multilevel"/>
    <w:tmpl w:val="C85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A55F6"/>
    <w:multiLevelType w:val="multilevel"/>
    <w:tmpl w:val="FA24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C3D7B"/>
    <w:multiLevelType w:val="multilevel"/>
    <w:tmpl w:val="D144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111F63"/>
    <w:multiLevelType w:val="multilevel"/>
    <w:tmpl w:val="9402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CA23F3"/>
    <w:multiLevelType w:val="multilevel"/>
    <w:tmpl w:val="B00A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AA3F94"/>
    <w:multiLevelType w:val="multilevel"/>
    <w:tmpl w:val="8534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733242"/>
    <w:multiLevelType w:val="multilevel"/>
    <w:tmpl w:val="7C98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2E18BE"/>
    <w:multiLevelType w:val="multilevel"/>
    <w:tmpl w:val="D804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865FA1"/>
    <w:multiLevelType w:val="multilevel"/>
    <w:tmpl w:val="BDC0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F3FB6"/>
    <w:multiLevelType w:val="multilevel"/>
    <w:tmpl w:val="F07E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7"/>
  </w:num>
  <w:num w:numId="5">
    <w:abstractNumId w:val="2"/>
  </w:num>
  <w:num w:numId="6">
    <w:abstractNumId w:val="12"/>
  </w:num>
  <w:num w:numId="7">
    <w:abstractNumId w:val="9"/>
  </w:num>
  <w:num w:numId="8">
    <w:abstractNumId w:val="3"/>
  </w:num>
  <w:num w:numId="9">
    <w:abstractNumId w:val="5"/>
  </w:num>
  <w:num w:numId="10">
    <w:abstractNumId w:val="14"/>
  </w:num>
  <w:num w:numId="11">
    <w:abstractNumId w:val="16"/>
  </w:num>
  <w:num w:numId="12">
    <w:abstractNumId w:val="0"/>
  </w:num>
  <w:num w:numId="13">
    <w:abstractNumId w:val="8"/>
  </w:num>
  <w:num w:numId="14">
    <w:abstractNumId w:val="1"/>
  </w:num>
  <w:num w:numId="15">
    <w:abstractNumId w:val="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D9"/>
    <w:rsid w:val="000A055E"/>
    <w:rsid w:val="00212D69"/>
    <w:rsid w:val="003E0C1F"/>
    <w:rsid w:val="0057196C"/>
    <w:rsid w:val="008E5A56"/>
    <w:rsid w:val="00A017D9"/>
    <w:rsid w:val="00A720B6"/>
    <w:rsid w:val="00C9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Наталья Юрьевна</dc:creator>
  <cp:keywords/>
  <dc:description/>
  <cp:lastModifiedBy>Чернова Наталья Юрьевна</cp:lastModifiedBy>
  <cp:revision>3</cp:revision>
  <dcterms:created xsi:type="dcterms:W3CDTF">2019-12-18T05:32:00Z</dcterms:created>
  <dcterms:modified xsi:type="dcterms:W3CDTF">2019-12-18T07:03:00Z</dcterms:modified>
</cp:coreProperties>
</file>