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64" w:rsidRPr="00D33D64" w:rsidRDefault="00837849" w:rsidP="00D33D64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Мониторинг показателей</w:t>
      </w:r>
      <w:r w:rsidR="00D33D64" w:rsidRPr="00D33D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365AC">
        <w:rPr>
          <w:rFonts w:ascii="Times New Roman" w:eastAsia="Calibri" w:hAnsi="Times New Roman" w:cs="Times New Roman"/>
          <w:b/>
          <w:sz w:val="28"/>
          <w:szCs w:val="28"/>
        </w:rPr>
        <w:t xml:space="preserve">и анализ результатов мониторинга </w:t>
      </w:r>
      <w:r w:rsidR="00A31B6B" w:rsidRPr="00A31B6B">
        <w:rPr>
          <w:rFonts w:ascii="Times New Roman" w:eastAsia="Calibri" w:hAnsi="Times New Roman" w:cs="Times New Roman"/>
          <w:b/>
          <w:sz w:val="28"/>
          <w:szCs w:val="28"/>
        </w:rPr>
        <w:t>профориентационной работы в системе образования Ленинградской области</w:t>
      </w: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2"/>
        <w:gridCol w:w="3658"/>
        <w:gridCol w:w="1249"/>
        <w:gridCol w:w="1937"/>
        <w:gridCol w:w="1880"/>
        <w:gridCol w:w="1880"/>
        <w:gridCol w:w="3800"/>
      </w:tblGrid>
      <w:tr w:rsidR="00B05E33" w:rsidRPr="00E365AC" w:rsidTr="00AE4FB1">
        <w:tc>
          <w:tcPr>
            <w:tcW w:w="622" w:type="dxa"/>
          </w:tcPr>
          <w:p w:rsidR="00E365AC" w:rsidRPr="001A29EE" w:rsidRDefault="00E365AC" w:rsidP="00D33D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2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A2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58" w:type="dxa"/>
          </w:tcPr>
          <w:p w:rsidR="00E365AC" w:rsidRPr="001A29EE" w:rsidRDefault="00E365AC" w:rsidP="001A2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показателей профориентационной работы в системе образования Ленинградской области</w:t>
            </w:r>
          </w:p>
        </w:tc>
        <w:tc>
          <w:tcPr>
            <w:tcW w:w="1249" w:type="dxa"/>
          </w:tcPr>
          <w:p w:rsidR="00E365AC" w:rsidRPr="001A29EE" w:rsidRDefault="00E365AC" w:rsidP="001A2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37" w:type="dxa"/>
          </w:tcPr>
          <w:p w:rsidR="00E365AC" w:rsidRPr="001A29EE" w:rsidRDefault="00E365AC" w:rsidP="001A2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показателя</w:t>
            </w:r>
          </w:p>
          <w:p w:rsidR="00E365AC" w:rsidRPr="001A29EE" w:rsidRDefault="00E365AC" w:rsidP="001A2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880" w:type="dxa"/>
          </w:tcPr>
          <w:p w:rsidR="00E365AC" w:rsidRPr="001A29EE" w:rsidRDefault="00E365AC" w:rsidP="001A2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показателя</w:t>
            </w:r>
          </w:p>
          <w:p w:rsidR="00E365AC" w:rsidRPr="001A29EE" w:rsidRDefault="00E365AC" w:rsidP="001A2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880" w:type="dxa"/>
          </w:tcPr>
          <w:p w:rsidR="00E365AC" w:rsidRPr="001A29EE" w:rsidRDefault="00E365AC" w:rsidP="001A2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показателя</w:t>
            </w:r>
          </w:p>
          <w:p w:rsidR="00E365AC" w:rsidRPr="001A29EE" w:rsidRDefault="00E365AC" w:rsidP="001A2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800" w:type="dxa"/>
          </w:tcPr>
          <w:p w:rsidR="00E365AC" w:rsidRPr="001A29EE" w:rsidRDefault="00E365AC" w:rsidP="001A2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результатов мониторинга показателей</w:t>
            </w:r>
          </w:p>
        </w:tc>
      </w:tr>
      <w:tr w:rsidR="00AE4FB1" w:rsidRPr="00E365AC" w:rsidTr="00AE4FB1">
        <w:tc>
          <w:tcPr>
            <w:tcW w:w="11226" w:type="dxa"/>
            <w:gridSpan w:val="6"/>
          </w:tcPr>
          <w:p w:rsidR="00E365AC" w:rsidRPr="00E365AC" w:rsidRDefault="00E365AC" w:rsidP="00D33D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Направление 1.</w:t>
            </w:r>
            <w:r w:rsidRPr="00E36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Научно – методическое обеспечение профориентационной работы в образовательных организациях Ленинградской области</w:t>
            </w:r>
          </w:p>
        </w:tc>
        <w:tc>
          <w:tcPr>
            <w:tcW w:w="3800" w:type="dxa"/>
          </w:tcPr>
          <w:p w:rsidR="00E365AC" w:rsidRPr="00E365AC" w:rsidRDefault="00E365AC" w:rsidP="00D33D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B05E33" w:rsidRPr="00E365AC" w:rsidTr="00AE4FB1">
        <w:tc>
          <w:tcPr>
            <w:tcW w:w="622" w:type="dxa"/>
          </w:tcPr>
          <w:p w:rsidR="00E365AC" w:rsidRPr="00E365AC" w:rsidRDefault="00E365AC" w:rsidP="00D3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58" w:type="dxa"/>
          </w:tcPr>
          <w:p w:rsidR="00E365AC" w:rsidRPr="00E365AC" w:rsidRDefault="00E365AC" w:rsidP="00D3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образовательных организаций, предусматривающих в структуре образовательной программы </w:t>
            </w:r>
            <w:proofErr w:type="spellStart"/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деятельности в порядке, установленном требованиями ФГОС</w:t>
            </w:r>
          </w:p>
        </w:tc>
        <w:tc>
          <w:tcPr>
            <w:tcW w:w="1249" w:type="dxa"/>
            <w:vAlign w:val="center"/>
          </w:tcPr>
          <w:p w:rsidR="00E365AC" w:rsidRPr="00E365AC" w:rsidRDefault="00E365AC" w:rsidP="00837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37" w:type="dxa"/>
            <w:vAlign w:val="center"/>
          </w:tcPr>
          <w:p w:rsidR="00E365AC" w:rsidRPr="00E365AC" w:rsidRDefault="00E365AC" w:rsidP="00837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0" w:type="dxa"/>
            <w:vAlign w:val="center"/>
          </w:tcPr>
          <w:p w:rsidR="00E365AC" w:rsidRPr="00E365AC" w:rsidRDefault="00E365AC" w:rsidP="00837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0" w:type="dxa"/>
            <w:vAlign w:val="center"/>
          </w:tcPr>
          <w:p w:rsidR="00E365AC" w:rsidRPr="00E365AC" w:rsidRDefault="00E365AC" w:rsidP="00837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00" w:type="dxa"/>
          </w:tcPr>
          <w:p w:rsidR="00E365AC" w:rsidRPr="00E365AC" w:rsidRDefault="00E365AC" w:rsidP="00837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осуществляется во всех образовательных организациях Ленинградской области</w:t>
            </w:r>
          </w:p>
        </w:tc>
      </w:tr>
      <w:tr w:rsidR="00B05E33" w:rsidRPr="00E365AC" w:rsidTr="00AE4FB1">
        <w:tc>
          <w:tcPr>
            <w:tcW w:w="622" w:type="dxa"/>
          </w:tcPr>
          <w:p w:rsidR="00E365AC" w:rsidRPr="00E365AC" w:rsidRDefault="00E365AC" w:rsidP="00D3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658" w:type="dxa"/>
          </w:tcPr>
          <w:p w:rsidR="00E365AC" w:rsidRPr="00E365AC" w:rsidRDefault="00E365AC" w:rsidP="008378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образовательных организаций, внедряющих программы </w:t>
            </w:r>
            <w:proofErr w:type="spellStart"/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педагогического сопровождения профессионального самоопределения обучающихся в установленном порядке</w:t>
            </w:r>
          </w:p>
        </w:tc>
        <w:tc>
          <w:tcPr>
            <w:tcW w:w="1249" w:type="dxa"/>
            <w:vAlign w:val="center"/>
          </w:tcPr>
          <w:p w:rsidR="00E365AC" w:rsidRPr="00E365AC" w:rsidRDefault="00E365AC" w:rsidP="00837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37" w:type="dxa"/>
            <w:vAlign w:val="center"/>
          </w:tcPr>
          <w:p w:rsidR="00E365AC" w:rsidRPr="00E365AC" w:rsidRDefault="00E365AC" w:rsidP="00837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80" w:type="dxa"/>
            <w:vAlign w:val="center"/>
          </w:tcPr>
          <w:p w:rsidR="00E365AC" w:rsidRPr="00E365AC" w:rsidRDefault="00E365AC" w:rsidP="00837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80" w:type="dxa"/>
            <w:vAlign w:val="center"/>
          </w:tcPr>
          <w:p w:rsidR="00E365AC" w:rsidRPr="00E365AC" w:rsidRDefault="00E365AC" w:rsidP="00837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00" w:type="dxa"/>
          </w:tcPr>
          <w:p w:rsidR="00E365AC" w:rsidRPr="00E365AC" w:rsidRDefault="00E365AC" w:rsidP="00837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Психолого-педагогическое сопровождение осуществляется в 89% образовательных организациях Ленинградской области. </w:t>
            </w:r>
          </w:p>
        </w:tc>
      </w:tr>
      <w:tr w:rsidR="00B05E33" w:rsidRPr="00E365AC" w:rsidTr="00AE4FB1">
        <w:tc>
          <w:tcPr>
            <w:tcW w:w="622" w:type="dxa"/>
          </w:tcPr>
          <w:p w:rsidR="00E365AC" w:rsidRPr="00E365AC" w:rsidRDefault="00E365AC" w:rsidP="00D3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58" w:type="dxa"/>
          </w:tcPr>
          <w:p w:rsidR="00E365AC" w:rsidRPr="00E365AC" w:rsidRDefault="00E365AC" w:rsidP="00D3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организаций, внедряющих инновационные подходы участвующих в инновационных проектах и/или педагогических экспериментах профориентационной направленности</w:t>
            </w:r>
          </w:p>
        </w:tc>
        <w:tc>
          <w:tcPr>
            <w:tcW w:w="1249" w:type="dxa"/>
            <w:vAlign w:val="center"/>
          </w:tcPr>
          <w:p w:rsidR="00E365AC" w:rsidRPr="00E365AC" w:rsidRDefault="00E365AC" w:rsidP="00837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37" w:type="dxa"/>
            <w:vAlign w:val="center"/>
          </w:tcPr>
          <w:p w:rsidR="00E365AC" w:rsidRPr="00E365AC" w:rsidRDefault="00E365AC" w:rsidP="00837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80" w:type="dxa"/>
            <w:vAlign w:val="center"/>
          </w:tcPr>
          <w:p w:rsidR="00E365AC" w:rsidRPr="00E365AC" w:rsidRDefault="00E365AC" w:rsidP="00837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80" w:type="dxa"/>
            <w:vAlign w:val="center"/>
          </w:tcPr>
          <w:p w:rsidR="00E365AC" w:rsidRPr="00E365AC" w:rsidRDefault="00E365AC" w:rsidP="00837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00" w:type="dxa"/>
          </w:tcPr>
          <w:p w:rsidR="00E365AC" w:rsidRPr="00E365AC" w:rsidRDefault="00B05E33" w:rsidP="00837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2017 года произошло увеличение доли </w:t>
            </w: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организаций, внедряющих инновационные подходы участвующих в инновационных проектах и/или педагогических экспериментах профориентационной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10%</w:t>
            </w:r>
          </w:p>
        </w:tc>
      </w:tr>
      <w:tr w:rsidR="00AE4FB1" w:rsidRPr="00E365AC" w:rsidTr="00AE4FB1">
        <w:tc>
          <w:tcPr>
            <w:tcW w:w="11226" w:type="dxa"/>
            <w:gridSpan w:val="6"/>
          </w:tcPr>
          <w:p w:rsidR="00E365AC" w:rsidRPr="00E365AC" w:rsidRDefault="00E365AC" w:rsidP="00D33D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Направление 2.</w:t>
            </w:r>
            <w:r w:rsidRPr="00E36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Разработка и внедрение сетевой образовательной программы, обеспечивающей организацию  профессиональных проб/мастер-классов обучающихся </w:t>
            </w:r>
          </w:p>
        </w:tc>
        <w:tc>
          <w:tcPr>
            <w:tcW w:w="3800" w:type="dxa"/>
          </w:tcPr>
          <w:p w:rsidR="00E365AC" w:rsidRPr="00E365AC" w:rsidRDefault="00E365AC" w:rsidP="00D33D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B05E33" w:rsidRPr="00E365AC" w:rsidTr="00AE4FB1">
        <w:tc>
          <w:tcPr>
            <w:tcW w:w="622" w:type="dxa"/>
          </w:tcPr>
          <w:p w:rsidR="00E365AC" w:rsidRPr="00E365AC" w:rsidRDefault="00E365AC" w:rsidP="00D33D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58" w:type="dxa"/>
          </w:tcPr>
          <w:p w:rsidR="00E365AC" w:rsidRPr="00E365AC" w:rsidRDefault="00E365AC" w:rsidP="00837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базы данных  «профессиональных проб/ мастер-классов» (образовательная организация, обеспечивающая проведение профессиональных проб; условия реализации профессиональных проб)</w:t>
            </w:r>
          </w:p>
        </w:tc>
        <w:tc>
          <w:tcPr>
            <w:tcW w:w="1249" w:type="dxa"/>
            <w:vAlign w:val="center"/>
          </w:tcPr>
          <w:p w:rsidR="00E365AC" w:rsidRPr="00E365AC" w:rsidRDefault="00E365AC" w:rsidP="00837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образовательных организаций</w:t>
            </w:r>
          </w:p>
        </w:tc>
        <w:tc>
          <w:tcPr>
            <w:tcW w:w="1937" w:type="dxa"/>
            <w:vAlign w:val="center"/>
          </w:tcPr>
          <w:p w:rsidR="00E365AC" w:rsidRPr="00E365AC" w:rsidRDefault="00E365AC" w:rsidP="00837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0" w:type="dxa"/>
            <w:vAlign w:val="center"/>
          </w:tcPr>
          <w:p w:rsidR="00E365AC" w:rsidRPr="00E365AC" w:rsidRDefault="00E365AC" w:rsidP="00837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80" w:type="dxa"/>
            <w:vAlign w:val="center"/>
          </w:tcPr>
          <w:p w:rsidR="00E365AC" w:rsidRPr="00E365AC" w:rsidRDefault="00E365AC" w:rsidP="00837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00" w:type="dxa"/>
          </w:tcPr>
          <w:p w:rsidR="00E365AC" w:rsidRPr="00E365AC" w:rsidRDefault="00B05E33" w:rsidP="00B05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охват образовательных организаций, обеспечивающих </w:t>
            </w:r>
            <w:r w:rsidRPr="00B0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профессиональн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B0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/мастер-классов</w:t>
            </w:r>
          </w:p>
        </w:tc>
      </w:tr>
      <w:tr w:rsidR="00B05E33" w:rsidRPr="00E365AC" w:rsidTr="00AE4FB1">
        <w:tc>
          <w:tcPr>
            <w:tcW w:w="622" w:type="dxa"/>
          </w:tcPr>
          <w:p w:rsidR="00E365AC" w:rsidRPr="00E365AC" w:rsidRDefault="00E365AC" w:rsidP="00D3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58" w:type="dxa"/>
          </w:tcPr>
          <w:p w:rsidR="00E365AC" w:rsidRPr="00E365AC" w:rsidRDefault="00E365AC" w:rsidP="007B7B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Статистика результатов прохождения </w:t>
            </w:r>
            <w:proofErr w:type="gramStart"/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«профессиональных проб/ мастер-классов»</w:t>
            </w:r>
          </w:p>
        </w:tc>
        <w:tc>
          <w:tcPr>
            <w:tcW w:w="1249" w:type="dxa"/>
            <w:vAlign w:val="center"/>
          </w:tcPr>
          <w:p w:rsidR="00E365AC" w:rsidRPr="00E365AC" w:rsidRDefault="00E365AC" w:rsidP="00837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37" w:type="dxa"/>
            <w:vAlign w:val="center"/>
          </w:tcPr>
          <w:p w:rsidR="00E365AC" w:rsidRPr="00E365AC" w:rsidRDefault="00E365AC" w:rsidP="00837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880" w:type="dxa"/>
            <w:vAlign w:val="center"/>
          </w:tcPr>
          <w:p w:rsidR="00E365AC" w:rsidRPr="00E365AC" w:rsidRDefault="00E365AC" w:rsidP="00837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</w:t>
            </w:r>
          </w:p>
        </w:tc>
        <w:tc>
          <w:tcPr>
            <w:tcW w:w="1880" w:type="dxa"/>
            <w:vAlign w:val="center"/>
          </w:tcPr>
          <w:p w:rsidR="00E365AC" w:rsidRPr="00E365AC" w:rsidRDefault="00E365AC" w:rsidP="00837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</w:t>
            </w:r>
          </w:p>
        </w:tc>
        <w:tc>
          <w:tcPr>
            <w:tcW w:w="3800" w:type="dxa"/>
          </w:tcPr>
          <w:p w:rsidR="00E365AC" w:rsidRPr="00E365AC" w:rsidRDefault="00B05E33" w:rsidP="00837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увеличение количества обучающихся, осуществляющих ежегодное </w:t>
            </w:r>
            <w:r w:rsidR="0061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</w:t>
            </w:r>
            <w:r w:rsidR="006169F9" w:rsidRPr="0061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«профессиональных проб/ мастер-классов»</w:t>
            </w:r>
          </w:p>
        </w:tc>
      </w:tr>
      <w:tr w:rsidR="00AE4FB1" w:rsidRPr="00E365AC" w:rsidTr="00AE4FB1">
        <w:tc>
          <w:tcPr>
            <w:tcW w:w="11226" w:type="dxa"/>
            <w:gridSpan w:val="6"/>
          </w:tcPr>
          <w:p w:rsidR="00E365AC" w:rsidRPr="00E365AC" w:rsidRDefault="00E365AC" w:rsidP="007B7B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365A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Направление 3.</w:t>
            </w:r>
            <w:r w:rsidRPr="00E36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Развитие совместной деятельности  учреждений высшего и среднего профессионального образования и иными образовательными организациями для обеспечения образовательных услуг  профориентационной направленности во внеурочное время.  </w:t>
            </w:r>
          </w:p>
        </w:tc>
        <w:tc>
          <w:tcPr>
            <w:tcW w:w="3800" w:type="dxa"/>
          </w:tcPr>
          <w:p w:rsidR="00E365AC" w:rsidRPr="00E365AC" w:rsidRDefault="00E365AC" w:rsidP="007B7B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05E33" w:rsidRPr="00E365AC" w:rsidTr="00AE4FB1">
        <w:tc>
          <w:tcPr>
            <w:tcW w:w="622" w:type="dxa"/>
          </w:tcPr>
          <w:p w:rsidR="00E365AC" w:rsidRPr="00E365AC" w:rsidRDefault="00E365AC" w:rsidP="00D3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58" w:type="dxa"/>
          </w:tcPr>
          <w:p w:rsidR="00E365AC" w:rsidRPr="00E365AC" w:rsidRDefault="00E365AC" w:rsidP="007B7B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банк программ дополнительного образования  профориентационной направленности </w:t>
            </w:r>
          </w:p>
        </w:tc>
        <w:tc>
          <w:tcPr>
            <w:tcW w:w="1249" w:type="dxa"/>
          </w:tcPr>
          <w:p w:rsidR="00E365AC" w:rsidRPr="00E365AC" w:rsidRDefault="00E365AC" w:rsidP="009B5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программ дополнительного образования</w:t>
            </w:r>
          </w:p>
        </w:tc>
        <w:tc>
          <w:tcPr>
            <w:tcW w:w="1937" w:type="dxa"/>
            <w:vAlign w:val="center"/>
          </w:tcPr>
          <w:p w:rsidR="00E365AC" w:rsidRPr="00E365AC" w:rsidRDefault="006169F9" w:rsidP="009B5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80" w:type="dxa"/>
            <w:vAlign w:val="center"/>
          </w:tcPr>
          <w:p w:rsidR="00E365AC" w:rsidRPr="00E365AC" w:rsidRDefault="006169F9" w:rsidP="009B5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80" w:type="dxa"/>
            <w:vAlign w:val="center"/>
          </w:tcPr>
          <w:p w:rsidR="00E365AC" w:rsidRPr="00E365AC" w:rsidRDefault="006169F9" w:rsidP="009B5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800" w:type="dxa"/>
          </w:tcPr>
          <w:p w:rsidR="00E365AC" w:rsidRPr="00E365AC" w:rsidRDefault="006169F9" w:rsidP="009B5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банк </w:t>
            </w:r>
            <w:r w:rsidRPr="0061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дополнительного образования  профориентационной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увеличился с 2017 года на 30 единиц</w:t>
            </w:r>
          </w:p>
        </w:tc>
      </w:tr>
      <w:tr w:rsidR="00B05E33" w:rsidRPr="00E365AC" w:rsidTr="00AE4FB1">
        <w:tc>
          <w:tcPr>
            <w:tcW w:w="622" w:type="dxa"/>
          </w:tcPr>
          <w:p w:rsidR="00E365AC" w:rsidRPr="00E365AC" w:rsidRDefault="00E365AC" w:rsidP="00D3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658" w:type="dxa"/>
          </w:tcPr>
          <w:p w:rsidR="00E365AC" w:rsidRPr="00E365AC" w:rsidRDefault="00E365AC" w:rsidP="00D3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Суммарная занятость обучающихся программами дополнительного образования детей </w:t>
            </w:r>
          </w:p>
        </w:tc>
        <w:tc>
          <w:tcPr>
            <w:tcW w:w="1249" w:type="dxa"/>
            <w:vAlign w:val="center"/>
          </w:tcPr>
          <w:p w:rsidR="00E365AC" w:rsidRPr="00E365AC" w:rsidRDefault="00E365AC" w:rsidP="009B5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37" w:type="dxa"/>
            <w:vAlign w:val="center"/>
          </w:tcPr>
          <w:p w:rsidR="00E365AC" w:rsidRPr="00E365AC" w:rsidRDefault="006169F9" w:rsidP="009B5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2932</w:t>
            </w:r>
          </w:p>
        </w:tc>
        <w:tc>
          <w:tcPr>
            <w:tcW w:w="1880" w:type="dxa"/>
            <w:vAlign w:val="center"/>
          </w:tcPr>
          <w:p w:rsidR="00E365AC" w:rsidRPr="00E365AC" w:rsidRDefault="006169F9" w:rsidP="009B5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</w:t>
            </w:r>
          </w:p>
        </w:tc>
        <w:tc>
          <w:tcPr>
            <w:tcW w:w="1880" w:type="dxa"/>
            <w:vAlign w:val="center"/>
          </w:tcPr>
          <w:p w:rsidR="00E365AC" w:rsidRPr="00E365AC" w:rsidRDefault="006169F9" w:rsidP="009B5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3973</w:t>
            </w:r>
          </w:p>
        </w:tc>
        <w:tc>
          <w:tcPr>
            <w:tcW w:w="3800" w:type="dxa"/>
          </w:tcPr>
          <w:p w:rsidR="00E365AC" w:rsidRPr="00E365AC" w:rsidRDefault="006169F9" w:rsidP="009B5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ежегодно занятых программами дополнительного образования увеличилось с 2017 года на 1041 человек</w:t>
            </w:r>
          </w:p>
        </w:tc>
      </w:tr>
      <w:tr w:rsidR="00B05E33" w:rsidRPr="00E365AC" w:rsidTr="00AE4FB1">
        <w:tc>
          <w:tcPr>
            <w:tcW w:w="622" w:type="dxa"/>
          </w:tcPr>
          <w:p w:rsidR="00E365AC" w:rsidRPr="00E365AC" w:rsidRDefault="00E365AC" w:rsidP="00D3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658" w:type="dxa"/>
          </w:tcPr>
          <w:p w:rsidR="00E365AC" w:rsidRPr="00E365AC" w:rsidRDefault="00E365AC" w:rsidP="00D3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охваченных программами дополнительного образования </w:t>
            </w: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профориентационной направленности:</w:t>
            </w:r>
          </w:p>
          <w:p w:rsidR="00E365AC" w:rsidRPr="00E365AC" w:rsidRDefault="00E365AC" w:rsidP="007B7B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на базе учреждений среднего профессионального образования, в том числе на основе  договорных отношений между общеобразовательными организациями и учреждениями  профессионального образования </w:t>
            </w:r>
          </w:p>
        </w:tc>
        <w:tc>
          <w:tcPr>
            <w:tcW w:w="1249" w:type="dxa"/>
            <w:vAlign w:val="center"/>
          </w:tcPr>
          <w:p w:rsidR="00E365AC" w:rsidRPr="00E365AC" w:rsidRDefault="00E365AC" w:rsidP="009B5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937" w:type="dxa"/>
            <w:vAlign w:val="center"/>
          </w:tcPr>
          <w:p w:rsidR="00E365AC" w:rsidRPr="00E365AC" w:rsidRDefault="00E365AC" w:rsidP="009B5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80" w:type="dxa"/>
            <w:vAlign w:val="center"/>
          </w:tcPr>
          <w:p w:rsidR="00E365AC" w:rsidRPr="00E365AC" w:rsidRDefault="00E365AC" w:rsidP="009B5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80" w:type="dxa"/>
            <w:vAlign w:val="center"/>
          </w:tcPr>
          <w:p w:rsidR="00E365AC" w:rsidRPr="00E365AC" w:rsidRDefault="00E365AC" w:rsidP="009B5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00" w:type="dxa"/>
          </w:tcPr>
          <w:p w:rsidR="006169F9" w:rsidRPr="006169F9" w:rsidRDefault="006169F9" w:rsidP="00616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61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1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охваченных программами дополнительного образования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офориентационной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направленности составила в2019 году 73% </w:t>
            </w:r>
          </w:p>
          <w:p w:rsidR="00E365AC" w:rsidRPr="00E365AC" w:rsidRDefault="00E365AC" w:rsidP="009B5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FB1" w:rsidRPr="00E365AC" w:rsidTr="00AE4FB1">
        <w:tc>
          <w:tcPr>
            <w:tcW w:w="11226" w:type="dxa"/>
            <w:gridSpan w:val="6"/>
          </w:tcPr>
          <w:p w:rsidR="00E365AC" w:rsidRPr="00E365AC" w:rsidRDefault="001A29EE" w:rsidP="00D33D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Направление 4</w:t>
            </w:r>
            <w:r w:rsidR="00E365AC" w:rsidRPr="00E36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Разработка и внедрение мобильных форм повышения квалификации педагогических и управленческих кадров в области компетенций, связанных с осуществлением профориентационной работы </w:t>
            </w:r>
          </w:p>
        </w:tc>
        <w:tc>
          <w:tcPr>
            <w:tcW w:w="3800" w:type="dxa"/>
          </w:tcPr>
          <w:p w:rsidR="00E365AC" w:rsidRPr="00E365AC" w:rsidRDefault="00E365AC" w:rsidP="00D33D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B05E33" w:rsidRPr="00E365AC" w:rsidTr="00AE4FB1">
        <w:tc>
          <w:tcPr>
            <w:tcW w:w="622" w:type="dxa"/>
          </w:tcPr>
          <w:p w:rsidR="00E365AC" w:rsidRPr="00E365AC" w:rsidRDefault="00E76DB5" w:rsidP="00D3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365AC"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58" w:type="dxa"/>
          </w:tcPr>
          <w:p w:rsidR="00E365AC" w:rsidRPr="00E365AC" w:rsidRDefault="00E365AC" w:rsidP="00D3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прошедших повышение квалификации и/или переподготовку по вопросам организации профориентационной работы</w:t>
            </w:r>
          </w:p>
        </w:tc>
        <w:tc>
          <w:tcPr>
            <w:tcW w:w="1249" w:type="dxa"/>
            <w:vAlign w:val="center"/>
          </w:tcPr>
          <w:p w:rsidR="00E365AC" w:rsidRPr="00E365AC" w:rsidRDefault="00E365AC" w:rsidP="009B5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37" w:type="dxa"/>
            <w:vAlign w:val="center"/>
          </w:tcPr>
          <w:p w:rsidR="00E365AC" w:rsidRPr="00E365AC" w:rsidRDefault="00E365AC" w:rsidP="009B5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80" w:type="dxa"/>
            <w:vAlign w:val="center"/>
          </w:tcPr>
          <w:p w:rsidR="00E365AC" w:rsidRPr="00E365AC" w:rsidRDefault="00E365AC" w:rsidP="009B5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80" w:type="dxa"/>
            <w:vAlign w:val="center"/>
          </w:tcPr>
          <w:p w:rsidR="00E365AC" w:rsidRPr="00E365AC" w:rsidRDefault="00E365AC" w:rsidP="009B5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00" w:type="dxa"/>
          </w:tcPr>
          <w:p w:rsidR="00E365AC" w:rsidRPr="00E365AC" w:rsidRDefault="00AE4FB1" w:rsidP="00AE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увеличения количества </w:t>
            </w:r>
            <w:r w:rsidRPr="00AE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мобильных учебных модулей (мастер-классы, тематические семина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 и др.), создаваемых на базе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организаций </w:t>
            </w:r>
            <w:r w:rsidRPr="00AE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заинтересованных субъектов,  внедряющих эффективные и  инновационные подходы к профессиональной ориентации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произошло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увеличение доли педагогических работников, </w:t>
            </w:r>
            <w:r w:rsidRPr="00AE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прошедших повышение квалификации и/или переподготовку по вопросам организации профориентационной работы</w:t>
            </w:r>
          </w:p>
        </w:tc>
      </w:tr>
      <w:tr w:rsidR="00AE4FB1" w:rsidRPr="00E365AC" w:rsidTr="00AE4FB1">
        <w:tc>
          <w:tcPr>
            <w:tcW w:w="11226" w:type="dxa"/>
            <w:gridSpan w:val="6"/>
          </w:tcPr>
          <w:p w:rsidR="00E365AC" w:rsidRPr="00E365AC" w:rsidRDefault="001A29EE" w:rsidP="00D33D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Направление 5</w:t>
            </w:r>
            <w:r w:rsidR="00E365AC" w:rsidRPr="00E365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. </w:t>
            </w:r>
            <w:r w:rsidR="00E365AC" w:rsidRPr="00B05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Развитие конкурсного движения в системе профессиональной ориентации </w:t>
            </w:r>
            <w:proofErr w:type="gramStart"/>
            <w:r w:rsidR="00E365AC" w:rsidRPr="00B05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993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3800" w:type="dxa"/>
          </w:tcPr>
          <w:p w:rsidR="00E365AC" w:rsidRPr="00E365AC" w:rsidRDefault="00E365AC" w:rsidP="00D33D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B05E33" w:rsidRPr="00E365AC" w:rsidTr="00AE4FB1">
        <w:tc>
          <w:tcPr>
            <w:tcW w:w="622" w:type="dxa"/>
          </w:tcPr>
          <w:p w:rsidR="00E365AC" w:rsidRPr="00E365AC" w:rsidRDefault="00E76DB5" w:rsidP="00D3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365AC"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58" w:type="dxa"/>
          </w:tcPr>
          <w:p w:rsidR="00E365AC" w:rsidRPr="00E365AC" w:rsidRDefault="00E365AC" w:rsidP="008D2A3F">
            <w:pPr>
              <w:pStyle w:val="a4"/>
              <w:jc w:val="both"/>
            </w:pPr>
            <w:r w:rsidRPr="00E365AC">
              <w:t xml:space="preserve">Количество обучающихся, </w:t>
            </w:r>
            <w:r w:rsidRPr="00E365AC">
              <w:lastRenderedPageBreak/>
              <w:t xml:space="preserve">участвующих в региональных и федеральных этапах конкурсов профессионального мастерства </w:t>
            </w:r>
          </w:p>
        </w:tc>
        <w:tc>
          <w:tcPr>
            <w:tcW w:w="1249" w:type="dxa"/>
            <w:vAlign w:val="center"/>
          </w:tcPr>
          <w:p w:rsidR="00E365AC" w:rsidRPr="00E365AC" w:rsidRDefault="00E365AC" w:rsidP="009B5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</w:t>
            </w: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 человек</w:t>
            </w:r>
          </w:p>
        </w:tc>
        <w:tc>
          <w:tcPr>
            <w:tcW w:w="1937" w:type="dxa"/>
            <w:vAlign w:val="center"/>
          </w:tcPr>
          <w:p w:rsidR="00E365AC" w:rsidRPr="00E365AC" w:rsidRDefault="00E365AC" w:rsidP="009B5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1880" w:type="dxa"/>
            <w:vAlign w:val="center"/>
          </w:tcPr>
          <w:p w:rsidR="00E365AC" w:rsidRPr="00E365AC" w:rsidRDefault="00E365AC" w:rsidP="009B5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80" w:type="dxa"/>
            <w:vAlign w:val="center"/>
          </w:tcPr>
          <w:p w:rsidR="00E365AC" w:rsidRPr="00E365AC" w:rsidRDefault="00E365AC" w:rsidP="009B5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800" w:type="dxa"/>
          </w:tcPr>
          <w:p w:rsidR="00E365AC" w:rsidRPr="00E365AC" w:rsidRDefault="00AE4FB1" w:rsidP="009B5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2019 году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участников, принявших участие в конкурсах профессионального мастерства по 13 компетенциям, увеличилось на  20 человек.</w:t>
            </w:r>
          </w:p>
        </w:tc>
      </w:tr>
      <w:tr w:rsidR="00B05E33" w:rsidRPr="00E365AC" w:rsidTr="00AE4FB1">
        <w:tc>
          <w:tcPr>
            <w:tcW w:w="622" w:type="dxa"/>
          </w:tcPr>
          <w:p w:rsidR="00E365AC" w:rsidRPr="00E365AC" w:rsidRDefault="00E76DB5" w:rsidP="00D3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E365AC"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658" w:type="dxa"/>
          </w:tcPr>
          <w:p w:rsidR="00E365AC" w:rsidRPr="00E365AC" w:rsidRDefault="00E365AC" w:rsidP="00C400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A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конкурса по профессиональному мастерству «Молодые профессионалы (</w:t>
            </w:r>
            <w:proofErr w:type="spellStart"/>
            <w:r w:rsidRPr="00E365AC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E365AC">
              <w:rPr>
                <w:rFonts w:ascii="Times New Roman" w:hAnsi="Times New Roman" w:cs="Times New Roman"/>
                <w:sz w:val="24"/>
                <w:szCs w:val="24"/>
              </w:rPr>
              <w:t xml:space="preserve"> Россия)»</w:t>
            </w:r>
          </w:p>
        </w:tc>
        <w:tc>
          <w:tcPr>
            <w:tcW w:w="1249" w:type="dxa"/>
            <w:vAlign w:val="center"/>
          </w:tcPr>
          <w:p w:rsidR="00E365AC" w:rsidRPr="00E365AC" w:rsidRDefault="00E365AC" w:rsidP="00D7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37" w:type="dxa"/>
            <w:vAlign w:val="center"/>
          </w:tcPr>
          <w:p w:rsidR="00E365AC" w:rsidRPr="00E365AC" w:rsidRDefault="00E365AC" w:rsidP="009B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A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80" w:type="dxa"/>
            <w:vAlign w:val="center"/>
          </w:tcPr>
          <w:p w:rsidR="00E365AC" w:rsidRPr="00E365AC" w:rsidRDefault="00E365AC" w:rsidP="009B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AC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880" w:type="dxa"/>
            <w:vAlign w:val="center"/>
          </w:tcPr>
          <w:p w:rsidR="00E365AC" w:rsidRPr="00E365AC" w:rsidRDefault="00E365AC" w:rsidP="009B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AC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800" w:type="dxa"/>
          </w:tcPr>
          <w:p w:rsidR="00E365AC" w:rsidRPr="00E365AC" w:rsidRDefault="00F44F17" w:rsidP="00F4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Ежегодное увеличение количества</w:t>
            </w:r>
            <w:r w:rsidR="00AE4FB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  <w:r w:rsidR="00AE4FB1" w:rsidRPr="00AE4FB1">
              <w:rPr>
                <w:rFonts w:ascii="Times New Roman" w:hAnsi="Times New Roman" w:cs="Times New Roman"/>
                <w:sz w:val="24"/>
                <w:szCs w:val="24"/>
              </w:rPr>
              <w:t>конкурса по профессиональному мастерству «Молодые профессионалы (</w:t>
            </w:r>
            <w:proofErr w:type="spellStart"/>
            <w:r w:rsidR="00AE4FB1" w:rsidRPr="00AE4FB1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="00AE4FB1" w:rsidRPr="00AE4FB1">
              <w:rPr>
                <w:rFonts w:ascii="Times New Roman" w:hAnsi="Times New Roman" w:cs="Times New Roman"/>
                <w:sz w:val="24"/>
                <w:szCs w:val="24"/>
              </w:rPr>
              <w:t xml:space="preserve"> Россия)»</w:t>
            </w:r>
            <w:r w:rsidR="00AE4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2017 по 2019 годы на с 139 до 272 участников.</w:t>
            </w:r>
          </w:p>
        </w:tc>
      </w:tr>
      <w:tr w:rsidR="00B05E33" w:rsidRPr="00E365AC" w:rsidTr="00AE4FB1">
        <w:tc>
          <w:tcPr>
            <w:tcW w:w="622" w:type="dxa"/>
          </w:tcPr>
          <w:p w:rsidR="00E365AC" w:rsidRPr="00E365AC" w:rsidRDefault="00E76DB5" w:rsidP="00D3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365AC"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658" w:type="dxa"/>
          </w:tcPr>
          <w:p w:rsidR="00E365AC" w:rsidRPr="00E365AC" w:rsidRDefault="00E365AC" w:rsidP="00C40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конкурса профессионального мастерства среди инвалидов и лиц с ограниченными в</w:t>
            </w:r>
            <w:r w:rsidR="00F4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озможностями здоровья «Абилимпик</w:t>
            </w: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с»</w:t>
            </w:r>
          </w:p>
        </w:tc>
        <w:tc>
          <w:tcPr>
            <w:tcW w:w="1249" w:type="dxa"/>
            <w:vAlign w:val="center"/>
          </w:tcPr>
          <w:p w:rsidR="00E365AC" w:rsidRPr="00E365AC" w:rsidRDefault="00E365AC" w:rsidP="00D7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37" w:type="dxa"/>
            <w:vAlign w:val="center"/>
          </w:tcPr>
          <w:p w:rsidR="00E365AC" w:rsidRPr="00E365AC" w:rsidRDefault="00E365AC" w:rsidP="009B5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80" w:type="dxa"/>
            <w:vAlign w:val="center"/>
          </w:tcPr>
          <w:p w:rsidR="00E365AC" w:rsidRPr="00E365AC" w:rsidRDefault="00E365AC" w:rsidP="009B5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80" w:type="dxa"/>
            <w:vAlign w:val="center"/>
          </w:tcPr>
          <w:p w:rsidR="00E365AC" w:rsidRPr="00E365AC" w:rsidRDefault="00E365AC" w:rsidP="009B5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800" w:type="dxa"/>
          </w:tcPr>
          <w:p w:rsidR="00E365AC" w:rsidRPr="00E365AC" w:rsidRDefault="00F44F17" w:rsidP="009B5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в 3,5 раза количества </w:t>
            </w:r>
            <w:r w:rsidRPr="00F4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конкурса профессионального мастерства среди инвалидов и лиц с ограниченными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озможностями здоровья «Абилимпик</w:t>
            </w:r>
            <w:r w:rsidRPr="00F4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05E33" w:rsidRPr="00E365AC" w:rsidTr="00AE4FB1">
        <w:tc>
          <w:tcPr>
            <w:tcW w:w="622" w:type="dxa"/>
          </w:tcPr>
          <w:p w:rsidR="00E365AC" w:rsidRPr="00E365AC" w:rsidRDefault="00E76DB5" w:rsidP="00D3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365AC"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3658" w:type="dxa"/>
          </w:tcPr>
          <w:p w:rsidR="00E365AC" w:rsidRPr="00E365AC" w:rsidRDefault="00E365AC" w:rsidP="00D3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участников демонстрационного экзамена по </w:t>
            </w:r>
            <w:proofErr w:type="spellStart"/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</w:p>
        </w:tc>
        <w:tc>
          <w:tcPr>
            <w:tcW w:w="1249" w:type="dxa"/>
            <w:vAlign w:val="center"/>
          </w:tcPr>
          <w:p w:rsidR="00E365AC" w:rsidRPr="00E365AC" w:rsidRDefault="00E365AC" w:rsidP="00D7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37" w:type="dxa"/>
            <w:vAlign w:val="center"/>
          </w:tcPr>
          <w:p w:rsidR="00E365AC" w:rsidRPr="00E365AC" w:rsidRDefault="00E365AC" w:rsidP="009B5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  <w:vAlign w:val="center"/>
          </w:tcPr>
          <w:p w:rsidR="00E365AC" w:rsidRPr="00E365AC" w:rsidRDefault="00E365AC" w:rsidP="009B5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  <w:vAlign w:val="center"/>
          </w:tcPr>
          <w:p w:rsidR="00E365AC" w:rsidRPr="00E365AC" w:rsidRDefault="00E365AC" w:rsidP="009B5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800" w:type="dxa"/>
          </w:tcPr>
          <w:p w:rsidR="00E365AC" w:rsidRPr="00E365AC" w:rsidRDefault="00F44F17" w:rsidP="00F44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демонстрационного экзамена по </w:t>
            </w:r>
            <w:proofErr w:type="spellStart"/>
            <w:r w:rsidRPr="00F4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F4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качестве государственной итоговой аттестации начинается в Ленинградской области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F4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(в качестве обязательного по всей России он будет проходить с 2020 года).</w:t>
            </w:r>
            <w:r w:rsidRPr="00F44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образовательных организаций Ленинградской области успешно прошли процедуру аккредитации в качестве центров проведения демонстрацион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экзамена по 9 компетенциям. </w:t>
            </w:r>
            <w:r w:rsidRPr="00F4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процедуру демонстрационного экзамена в июне 2019 года прошли 225 </w:t>
            </w:r>
            <w:r w:rsidRPr="00F4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студентов Ленинградкой области, 60 экспертов были задействованы в экзаменационных комиссиях. 5 региональных экспертов провели ДЭ в роли главных экспертов, 5 экспертов из других регионов были назначены главными Союзом </w:t>
            </w:r>
            <w:proofErr w:type="spellStart"/>
            <w:r w:rsidRPr="00F4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F4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31B6B" w:rsidRDefault="00A31B6B"/>
    <w:sectPr w:rsidR="00A31B6B" w:rsidSect="00837849">
      <w:pgSz w:w="16838" w:h="11906" w:orient="landscape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BC"/>
    <w:rsid w:val="000839FE"/>
    <w:rsid w:val="001A29EE"/>
    <w:rsid w:val="00212D69"/>
    <w:rsid w:val="003E0C1F"/>
    <w:rsid w:val="00532305"/>
    <w:rsid w:val="0057196C"/>
    <w:rsid w:val="006169F9"/>
    <w:rsid w:val="007B7BCD"/>
    <w:rsid w:val="00837849"/>
    <w:rsid w:val="008D2A3F"/>
    <w:rsid w:val="00993AA0"/>
    <w:rsid w:val="009B5C03"/>
    <w:rsid w:val="00A31B6B"/>
    <w:rsid w:val="00A720B6"/>
    <w:rsid w:val="00AA77F5"/>
    <w:rsid w:val="00AE4FB1"/>
    <w:rsid w:val="00B05E33"/>
    <w:rsid w:val="00C40057"/>
    <w:rsid w:val="00C97FA9"/>
    <w:rsid w:val="00D33D64"/>
    <w:rsid w:val="00D74B46"/>
    <w:rsid w:val="00DE44BC"/>
    <w:rsid w:val="00E365AC"/>
    <w:rsid w:val="00E721BA"/>
    <w:rsid w:val="00E76DB5"/>
    <w:rsid w:val="00F4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Стратегия"/>
    <w:link w:val="a5"/>
    <w:uiPriority w:val="1"/>
    <w:qFormat/>
    <w:rsid w:val="008D2A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Стратегия Знак"/>
    <w:link w:val="a4"/>
    <w:uiPriority w:val="1"/>
    <w:locked/>
    <w:rsid w:val="008D2A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Стратегия"/>
    <w:link w:val="a5"/>
    <w:uiPriority w:val="1"/>
    <w:qFormat/>
    <w:rsid w:val="008D2A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Стратегия Знак"/>
    <w:link w:val="a4"/>
    <w:uiPriority w:val="1"/>
    <w:locked/>
    <w:rsid w:val="008D2A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Наталья Юрьевна</dc:creator>
  <cp:keywords/>
  <dc:description/>
  <cp:lastModifiedBy>Чернова Наталья Юрьевна</cp:lastModifiedBy>
  <cp:revision>10</cp:revision>
  <cp:lastPrinted>2019-12-17T11:02:00Z</cp:lastPrinted>
  <dcterms:created xsi:type="dcterms:W3CDTF">2019-12-17T08:43:00Z</dcterms:created>
  <dcterms:modified xsi:type="dcterms:W3CDTF">2019-12-17T12:47:00Z</dcterms:modified>
</cp:coreProperties>
</file>