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01.07.2013 N 499</w:t>
              <w:br/>
              <w:t xml:space="preserve">(ред. от 15.11.2013)</w:t>
              <w:br/>
              <w:t xml:space="preserve">"Об утверждении Порядка организации и осуществления образовательной деятельности по дополнительным профессиональным программам"</w:t>
              <w:br/>
              <w:t xml:space="preserve">(Зарегистрировано в Минюсте России 20.08.2013 N 29444)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июля 2013 г. N 499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ПРОФЕССИОНАЛЬНЫМ ПРОГРАММАМ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15.11.2013 N 1244 &quot;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&quot; (Зарегистрировано в Минюсте России 14.01.2014 N 3101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11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2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и осуществления образовательной деятельности по дополнительным профессиональным программам.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июля 2013 г. N 499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ОБРАЗОВАТЕЛЬНОЙ ДЕЯТЕЛЬНОСТИ</w:t>
      </w:r>
    </w:p>
    <w:p>
      <w:pPr>
        <w:pStyle w:val="2"/>
        <w:jc w:val="center"/>
      </w:pPr>
      <w:r>
        <w:rPr>
          <w:sz w:val="20"/>
        </w:rPr>
        <w:t xml:space="preserve">ПО ДОПОЛНИТЕЛЬНЫМ ПРОФЕССИОНАЛЬНЫМ ПРОГРАММАМ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обрнауки России от 15.11.2013 N 1244 &quot;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&quot; (Зарегистрировано в Минюсте России 14.01.2014 N 31014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15.11.2013 N 1244)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1" w:tooltip="Приказ Минобрнауки России от 15.11.2013 N 1244 &quot;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&quot; (Зарегистрировано в Минюсте России 14.01.2014 N 310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15.11.2013 N 1244)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w:history="0" r:id="rId1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6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2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5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4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5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структуре программы профессиональной переподготовки должны быть представлены: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Содержание реализуемой дополнительной профессиональной программы должно учитывать профессиональные </w:t>
      </w:r>
      <w:hyperlink w:history="0" r:id="rId17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стандарты</w:t>
        </w:r>
      </w:hyperlink>
      <w:r>
        <w:rPr>
          <w:sz w:val="20"/>
        </w:rPr>
        <w:t xml:space="preserve">, квалификационные требования, указанные в квалификационных </w:t>
      </w:r>
      <w:r>
        <w:rPr>
          <w:sz w:val="20"/>
        </w:rPr>
        <w:t xml:space="preserve">справочниках</w:t>
      </w:r>
      <w:r>
        <w:rPr>
          <w:sz w:val="20"/>
        </w:rPr>
        <w:t xml:space="preserve">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9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Части 4</w:t>
        </w:r>
      </w:hyperlink>
      <w:r>
        <w:rPr>
          <w:sz w:val="20"/>
        </w:rPr>
        <w:t xml:space="preserve">, </w:t>
      </w:r>
      <w:hyperlink w:history="0" r:id="rId2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5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9 статьи 2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w:history="0" r:id="rId22" w:tooltip="Справочная информация: &quot;Профессиональные стандарты и квалифик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и требований соответствующих федеральных государственных образовательных </w:t>
      </w:r>
      <w:hyperlink w:history="0" r:id="rId23" w:tooltip="Справочная информация: &quot;Федеральные образовательные программы, федеральные государственные образовательные стандарты, дополнительные профессиональные программы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стандартов</w:t>
        </w:r>
      </w:hyperlink>
      <w:r>
        <w:rPr>
          <w:sz w:val="20"/>
        </w:rP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10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Исключен. - </w:t>
      </w:r>
      <w:hyperlink w:history="0" r:id="rId25" w:tooltip="Приказ Минобрнауки России от 15.11.2013 N 1244 &quot;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&quot; (Зарегистрировано в Минюсте России 14.01.2014 N 31014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Минобрнауки России от 15.11.2013 N 1244.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13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Дополнительная профессиональная программа может реализовываться полностью или частично в форме стажировки.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Стажировка носит индивидуальный или групповой характер и может предусматривать такие виды деятельности, как: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самостоятельную работу с учебными изданиями;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приобретение профессиональных и организаторских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организации и технологии производства,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непосредственное участие в планировании работы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работу с технической, нормативной и другой документацией;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функциональных обязанностей должностных лиц (в качестве временно исполняющего обязанности или дублера);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совещаниях, деловых встречах.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Пункт 3 части 1 статьи 34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 статьи 13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всех видов аудиторных занятий академический час устанавливается продолжительностью 45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15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 о квалификации выдается на бланке, образец которого самостоятельно устанавливается организацией.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инобрнауки России от 15.11.2013 N 1244 &quot;О внесении изменений в Порядок организации и осуществления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&quot; (Зарегистрировано в Минюсте России 14.01.2014 N 31014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15.11.2013 N 1244)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2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16 статьи 76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21. Оценка качества освоения дополнительных профессиональных программ проводится в отношении: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способности организации результативно и эффективно выполнять деятельность по предоставлению образовательных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Оценка качества освоения дополнительных профессиональных программ проводится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внутренний мониторинг качества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внешняя независимая оценка качества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01.07.2013 N 499</w:t>
            <w:br/>
            <w:t>(ред. от 15.11.2013)</w:t>
            <w:br/>
            <w:t>"Об утверждении Порядка организации и осуществления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DA19E56C5AAA658FED0FA7DA911EF77564118F99AAA3B7E51BB0979783F2BA985BDA41D8EB47EDA6EC190A85A4F8F7489E3417F045EAAFuFE2M" TargetMode = "External"/>
	<Relationship Id="rId8" Type="http://schemas.openxmlformats.org/officeDocument/2006/relationships/hyperlink" Target="consultantplus://offline/ref=1EDA19E56C5AAA658FED0FA7DA911EF7706516899EABA3B7E51BB0979783F2BA985BDA41D8EB45E9A8EC190A85A4F8F7489E3417F045EAAFuFE2M" TargetMode = "External"/>
	<Relationship Id="rId9" Type="http://schemas.openxmlformats.org/officeDocument/2006/relationships/hyperlink" Target="consultantplus://offline/ref=1EDA19E56C5AAA658FED0FA7DA911EF77564118F99AAA3B7E51BB0979783F2BA985BDA41D8EB47EDA6EC190A85A4F8F7489E3417F045EAAFuFE2M" TargetMode = "External"/>
	<Relationship Id="rId10" Type="http://schemas.openxmlformats.org/officeDocument/2006/relationships/hyperlink" Target="consultantplus://offline/ref=1EDA19E56C5AAA658FED0FA7DA911EF7706516899EABA3B7E51BB0979783F2BA985BDA41D8EA47EDA5EC190A85A4F8F7489E3417F045EAAFuFE2M" TargetMode = "External"/>
	<Relationship Id="rId11" Type="http://schemas.openxmlformats.org/officeDocument/2006/relationships/hyperlink" Target="consultantplus://offline/ref=1EDA19E56C5AAA658FED0FA7DA911EF77564118F99AAA3B7E51BB0979783F2BA985BDA41D8EB47EDA7EC190A85A4F8F7489E3417F045EAAFuFE2M" TargetMode = "External"/>
	<Relationship Id="rId12" Type="http://schemas.openxmlformats.org/officeDocument/2006/relationships/hyperlink" Target="consultantplus://offline/ref=1EDA19E56C5AAA658FED0FA7DA911EF7706516899EABA3B7E51BB0979783F2BA8A5B824DD8ED59EDA4F94F5BC3uFE2M" TargetMode = "External"/>
	<Relationship Id="rId13" Type="http://schemas.openxmlformats.org/officeDocument/2006/relationships/hyperlink" Target="consultantplus://offline/ref=1EDA19E56C5AAA658FED0FA7DA911EF7706516899EABA3B7E51BB0979783F2BA985BDA41D8EA47ECA0EC190A85A4F8F7489E3417F045EAAFuFE2M" TargetMode = "External"/>
	<Relationship Id="rId14" Type="http://schemas.openxmlformats.org/officeDocument/2006/relationships/hyperlink" Target="consultantplus://offline/ref=1EDA19E56C5AAA658FED0FA7DA911EF7706516899EABA3B7E51BB0979783F2BA985BDA41D8EA47EDA4EC190A85A4F8F7489E3417F045EAAFuFE2M" TargetMode = "External"/>
	<Relationship Id="rId15" Type="http://schemas.openxmlformats.org/officeDocument/2006/relationships/hyperlink" Target="consultantplus://offline/ref=1EDA19E56C5AAA658FED0FA7DA911EF7706516899EABA3B7E51BB0979783F2BA985BDA41D8EA47EDA8EC190A85A4F8F7489E3417F045EAAFuFE2M" TargetMode = "External"/>
	<Relationship Id="rId16" Type="http://schemas.openxmlformats.org/officeDocument/2006/relationships/hyperlink" Target="consultantplus://offline/ref=1EDA19E56C5AAA658FED0FA7DA911EF7706516899EABA3B7E51BB0979783F2BA985BDA41D8EA47EDA9EC190A85A4F8F7489E3417F045EAAFuFE2M" TargetMode = "External"/>
	<Relationship Id="rId17" Type="http://schemas.openxmlformats.org/officeDocument/2006/relationships/hyperlink" Target="consultantplus://offline/ref=1EDA19E56C5AAA658FED0FA7DA911EF77564118D9FADA3B7E51BB0979783F2BA8A5B824DD8ED59EDA4F94F5BC3uFE2M" TargetMode = "External"/>
	<Relationship Id="rId18" Type="http://schemas.openxmlformats.org/officeDocument/2006/relationships/hyperlink" Target="consultantplus://offline/ref=1EDA19E56C5AAA658FED0FA7DA911EF7706516899EABA3B7E51BB0979783F2BA985BDA41D8EA47ECA3EC190A85A4F8F7489E3417F045EAAFuFE2M" TargetMode = "External"/>
	<Relationship Id="rId19" Type="http://schemas.openxmlformats.org/officeDocument/2006/relationships/hyperlink" Target="consultantplus://offline/ref=1EDA19E56C5AAA658FED0FA7DA911EF7706516899EABA3B7E51BB0979783F2BA985BDA41D8EB45E9A1EC190A85A4F8F7489E3417F045EAAFuFE2M" TargetMode = "External"/>
	<Relationship Id="rId20" Type="http://schemas.openxmlformats.org/officeDocument/2006/relationships/hyperlink" Target="consultantplus://offline/ref=1EDA19E56C5AAA658FED0FA7DA911EF7706516899EABA3B7E51BB0979783F2BA985BDA41D8EB45E9A2EC190A85A4F8F7489E3417F045EAAFuFE2M" TargetMode = "External"/>
	<Relationship Id="rId21" Type="http://schemas.openxmlformats.org/officeDocument/2006/relationships/hyperlink" Target="consultantplus://offline/ref=1EDA19E56C5AAA658FED0FA7DA911EF7706516899EABA3B7E51BB0979783F2BA985BDA41D8EB47EFA2EC190A85A4F8F7489E3417F045EAAFuFE2M" TargetMode = "External"/>
	<Relationship Id="rId22" Type="http://schemas.openxmlformats.org/officeDocument/2006/relationships/hyperlink" Target="consultantplus://offline/ref=1EDA19E56C5AAA658FED0FA7DA911EF77564118D9FADA3B7E51BB0979783F2BA8A5B824DD8ED59EDA4F94F5BC3uFE2M" TargetMode = "External"/>
	<Relationship Id="rId23" Type="http://schemas.openxmlformats.org/officeDocument/2006/relationships/hyperlink" Target="consultantplus://offline/ref=1EDA19E56C5AAA658FED0FA7DA911EF77565148A9CAFA3B7E51BB0979783F2BA8A5B824DD8ED59EDA4F94F5BC3uFE2M" TargetMode = "External"/>
	<Relationship Id="rId24" Type="http://schemas.openxmlformats.org/officeDocument/2006/relationships/hyperlink" Target="consultantplus://offline/ref=1EDA19E56C5AAA658FED0FA7DA911EF7706516899EABA3B7E51BB0979783F2BA985BDA41D8EA47ECA4EC190A85A4F8F7489E3417F045EAAFuFE2M" TargetMode = "External"/>
	<Relationship Id="rId25" Type="http://schemas.openxmlformats.org/officeDocument/2006/relationships/hyperlink" Target="consultantplus://offline/ref=1EDA19E56C5AAA658FED0FA7DA911EF77564118F99AAA3B7E51BB0979783F2BA985BDA41D8EB47EDA9EC190A85A4F8F7489E3417F045EAAFuFE2M" TargetMode = "External"/>
	<Relationship Id="rId26" Type="http://schemas.openxmlformats.org/officeDocument/2006/relationships/hyperlink" Target="consultantplus://offline/ref=1EDA19E56C5AAA658FED0FA7DA911EF7706516899EABA3B7E51BB0979783F2BA985BDA41D8EA47ECA7EC190A85A4F8F7489E3417F045EAAFuFE2M" TargetMode = "External"/>
	<Relationship Id="rId27" Type="http://schemas.openxmlformats.org/officeDocument/2006/relationships/hyperlink" Target="consultantplus://offline/ref=1EDA19E56C5AAA658FED0FA7DA911EF7706516899EABA3B7E51BB0979783F2BA985BDA41D8EB45E9A0EC190A85A4F8F7489E3417F045EAAFuFE2M" TargetMode = "External"/>
	<Relationship Id="rId28" Type="http://schemas.openxmlformats.org/officeDocument/2006/relationships/hyperlink" Target="consultantplus://offline/ref=1EDA19E56C5AAA658FED0FA7DA911EF7706516899EABA3B7E51BB0979783F2BA985BDA41D8EB43E5A0EC190A85A4F8F7489E3417F045EAAFuFE2M" TargetMode = "External"/>
	<Relationship Id="rId29" Type="http://schemas.openxmlformats.org/officeDocument/2006/relationships/hyperlink" Target="consultantplus://offline/ref=1EDA19E56C5AAA658FED0FA7DA911EF7706516899EABA3B7E51BB0979783F2BA985BDA41D8EB45EEA8EC190A85A4F8F7489E3417F045EAAFuFE2M" TargetMode = "External"/>
	<Relationship Id="rId30" Type="http://schemas.openxmlformats.org/officeDocument/2006/relationships/hyperlink" Target="consultantplus://offline/ref=1EDA19E56C5AAA658FED0FA7DA911EF7706516899EABA3B7E51BB0979783F2BA985BDA41D8EA47ECA9EC190A85A4F8F7489E3417F045EAAFuFE2M" TargetMode = "External"/>
	<Relationship Id="rId31" Type="http://schemas.openxmlformats.org/officeDocument/2006/relationships/hyperlink" Target="consultantplus://offline/ref=1EDA19E56C5AAA658FED0FA7DA911EF77564118F99AAA3B7E51BB0979783F2BA985BDA41D8EB47ECA0EC190A85A4F8F7489E3417F045EAAFuFE2M" TargetMode = "External"/>
	<Relationship Id="rId32" Type="http://schemas.openxmlformats.org/officeDocument/2006/relationships/hyperlink" Target="consultantplus://offline/ref=1EDA19E56C5AAA658FED0FA7DA911EF7706516899EABA3B7E51BB0979783F2BA985BDA41D8EA47EFA0EC190A85A4F8F7489E3417F045EAAFuFE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01.07.2013 N 499
(ред. от 15.11.2013)
"Об утверждении Порядка организации и осуществления образовательной деятельности по дополнительным профессиональным программам"
(Зарегистрировано в Минюсте России 20.08.2013 N 29444)</dc:title>
  <dcterms:created xsi:type="dcterms:W3CDTF">2023-04-06T12:04:46Z</dcterms:created>
</cp:coreProperties>
</file>