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6D" w:rsidRDefault="00C83D6D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83D6D" w:rsidRDefault="00C83D6D">
      <w:pPr>
        <w:pStyle w:val="ConsPlusNormal"/>
        <w:outlineLvl w:val="0"/>
      </w:pPr>
    </w:p>
    <w:p w:rsidR="00C83D6D" w:rsidRDefault="00C83D6D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C83D6D" w:rsidRDefault="00C83D6D">
      <w:pPr>
        <w:pStyle w:val="ConsPlusTitle"/>
      </w:pPr>
    </w:p>
    <w:p w:rsidR="00C83D6D" w:rsidRDefault="00C83D6D">
      <w:pPr>
        <w:pStyle w:val="ConsPlusTitle"/>
        <w:jc w:val="center"/>
      </w:pPr>
      <w:r>
        <w:t>ПОСТАНОВЛЕНИЕ</w:t>
      </w:r>
    </w:p>
    <w:p w:rsidR="00C83D6D" w:rsidRDefault="00C83D6D">
      <w:pPr>
        <w:pStyle w:val="ConsPlusTitle"/>
        <w:jc w:val="center"/>
      </w:pPr>
      <w:r>
        <w:t>от 27 декабря 2019 г. N 632</w:t>
      </w:r>
    </w:p>
    <w:p w:rsidR="00C83D6D" w:rsidRDefault="00C83D6D">
      <w:pPr>
        <w:pStyle w:val="ConsPlusTitle"/>
      </w:pPr>
    </w:p>
    <w:p w:rsidR="00C83D6D" w:rsidRDefault="00C83D6D">
      <w:pPr>
        <w:pStyle w:val="ConsPlusTitle"/>
        <w:jc w:val="center"/>
      </w:pPr>
      <w:r>
        <w:t>ОБ УТВЕРЖДЕНИИ ПОРЯДКА ПРЕДОСТАВЛЕНИЯ И РАСХОДОВАНИЯ</w:t>
      </w:r>
    </w:p>
    <w:p w:rsidR="00C83D6D" w:rsidRDefault="00C83D6D">
      <w:pPr>
        <w:pStyle w:val="ConsPlusTitle"/>
        <w:jc w:val="center"/>
      </w:pPr>
      <w:r>
        <w:t>ЕДИНОВРЕМЕННОЙ КОМПЕНСАЦИОННОЙ ВЫПЛАТЫ УЧИТЕЛЮ, ПРОШЕДШЕМУ</w:t>
      </w:r>
    </w:p>
    <w:p w:rsidR="00C83D6D" w:rsidRDefault="00C83D6D">
      <w:pPr>
        <w:pStyle w:val="ConsPlusTitle"/>
        <w:jc w:val="center"/>
      </w:pPr>
      <w:r>
        <w:t xml:space="preserve">КОНКУРСНЫЙ ОТБОР И </w:t>
      </w:r>
      <w:proofErr w:type="gramStart"/>
      <w:r>
        <w:t>ПРИБЫВШЕМУ</w:t>
      </w:r>
      <w:proofErr w:type="gramEnd"/>
      <w:r>
        <w:t xml:space="preserve"> (ПЕРЕЕХАВШЕМУ) НА РАБОТУ</w:t>
      </w:r>
    </w:p>
    <w:p w:rsidR="00C83D6D" w:rsidRDefault="00C83D6D">
      <w:pPr>
        <w:pStyle w:val="ConsPlusTitle"/>
        <w:jc w:val="center"/>
      </w:pPr>
      <w:r>
        <w:t>В СЕЛЬСКИЕ НАСЕЛЕННЫЕ ПУНКТЫ, ЛИБО РАБОЧИЕ ПОСЕЛКИ,</w:t>
      </w:r>
    </w:p>
    <w:p w:rsidR="00C83D6D" w:rsidRDefault="00C83D6D">
      <w:pPr>
        <w:pStyle w:val="ConsPlusTitle"/>
        <w:jc w:val="center"/>
      </w:pPr>
      <w:r>
        <w:t xml:space="preserve">ЛИБО ПОСЕЛКИ ГОРОДСКОГО ТИПА, ЛИБО ГОРОДА </w:t>
      </w:r>
      <w:proofErr w:type="gramStart"/>
      <w:r>
        <w:t>ЛЕНИНГРАДСКОЙ</w:t>
      </w:r>
      <w:proofErr w:type="gramEnd"/>
    </w:p>
    <w:p w:rsidR="00C83D6D" w:rsidRDefault="00C83D6D">
      <w:pPr>
        <w:pStyle w:val="ConsPlusTitle"/>
        <w:jc w:val="center"/>
      </w:pPr>
      <w:r>
        <w:t>ОБЛАСТИ С НАСЕЛЕНИЕМ ДО 50 ТЫСЯЧ ЧЕЛОВЕК, ВОЗВРАТА</w:t>
      </w:r>
    </w:p>
    <w:p w:rsidR="00C83D6D" w:rsidRDefault="00C83D6D">
      <w:pPr>
        <w:pStyle w:val="ConsPlusTitle"/>
        <w:jc w:val="center"/>
      </w:pPr>
      <w:r>
        <w:t>ЕДИНОВРЕМЕННОЙ КОМПЕНСАЦИОННОЙ ВЫПЛАТЫ</w:t>
      </w:r>
    </w:p>
    <w:p w:rsidR="00C83D6D" w:rsidRDefault="00C83D6D">
      <w:pPr>
        <w:pStyle w:val="ConsPlusNormal"/>
      </w:pPr>
    </w:p>
    <w:p w:rsidR="00C83D6D" w:rsidRDefault="00C83D6D">
      <w:pPr>
        <w:pStyle w:val="ConsPlusNormal"/>
        <w:ind w:firstLine="540"/>
        <w:jc w:val="both"/>
      </w:pPr>
      <w:r>
        <w:t xml:space="preserve">В целях исполнения </w:t>
      </w:r>
      <w:hyperlink r:id="rId6">
        <w:r>
          <w:rPr>
            <w:color w:val="0000FF"/>
          </w:rPr>
          <w:t>перечня</w:t>
        </w:r>
      </w:hyperlink>
      <w:r>
        <w:t xml:space="preserve"> поручений Президента Российской Федерации от 26 февраля 2019 года N Пр-294 по реализации Послания Президента Российской Федерации Федеральному Собранию Российской Федерации от 20 февраля 2019 года и </w:t>
      </w:r>
      <w:hyperlink r:id="rId7">
        <w:r>
          <w:rPr>
            <w:color w:val="0000FF"/>
          </w:rPr>
          <w:t>перечня</w:t>
        </w:r>
      </w:hyperlink>
      <w:r>
        <w:t xml:space="preserve"> поручений Председателя Правительства Российской Федерации от 28 февраля 2019 года N ДМ-П13-1511 в части установления правовых оснований для утверждения и </w:t>
      </w:r>
      <w:proofErr w:type="gramStart"/>
      <w:r>
        <w:t>реализации</w:t>
      </w:r>
      <w:proofErr w:type="gramEnd"/>
      <w:r>
        <w:t xml:space="preserve"> начиная с 2020 года программы "Земский учитель", предусматривающей осуществление единовременной компенсационной выплаты, Правительство Ленинградской области постановляет:</w:t>
      </w:r>
    </w:p>
    <w:p w:rsidR="00C83D6D" w:rsidRDefault="00C83D6D">
      <w:pPr>
        <w:pStyle w:val="ConsPlusNormal"/>
      </w:pPr>
    </w:p>
    <w:p w:rsidR="00C83D6D" w:rsidRDefault="00C83D6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предоставления и расходования единовременной компенсационной выплаты учителю, прошедшему конкурсный отбор и прибывшему (переехавшему) на работу в сельские населенные пункты, либо рабочие поселки, либо поселки городского типа, либо города Ленинградской области с населением до 50 тысяч человек, возврата единовременной компенсационной выплаты.</w:t>
      </w:r>
    </w:p>
    <w:p w:rsidR="00C83D6D" w:rsidRDefault="00C83D6D">
      <w:pPr>
        <w:pStyle w:val="ConsPlusNormal"/>
        <w:spacing w:before="280"/>
        <w:ind w:firstLine="540"/>
        <w:jc w:val="both"/>
      </w:pPr>
      <w:r>
        <w:t>2. Определить комитет общего и профессионального образования Ленинградской области уполномоченным органом по принятию решения о предоставлении единовременной компенсационной выплаты учителю, прошедшему конкурсный отбор и прибывшему (переехавшему) на работу в сельские населенные пункты, либо рабочие поселки, либо поселки городского типа, либо города Ленинградской области с населением до 50 тысяч человек.</w:t>
      </w:r>
    </w:p>
    <w:p w:rsidR="00C83D6D" w:rsidRDefault="00C83D6D">
      <w:pPr>
        <w:pStyle w:val="ConsPlusNormal"/>
        <w:spacing w:before="280"/>
        <w:ind w:firstLine="540"/>
        <w:jc w:val="both"/>
      </w:pPr>
      <w:r>
        <w:lastRenderedPageBreak/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C83D6D" w:rsidRDefault="00C83D6D">
      <w:pPr>
        <w:pStyle w:val="ConsPlusNormal"/>
        <w:spacing w:before="280"/>
        <w:ind w:firstLine="540"/>
        <w:jc w:val="both"/>
      </w:pPr>
      <w:r>
        <w:t>4. Настоящее постановление вступает в силу с 1 января 2020 года.</w:t>
      </w:r>
    </w:p>
    <w:p w:rsidR="00C83D6D" w:rsidRDefault="00C83D6D">
      <w:pPr>
        <w:pStyle w:val="ConsPlusNormal"/>
      </w:pPr>
    </w:p>
    <w:p w:rsidR="00C83D6D" w:rsidRDefault="00C83D6D">
      <w:pPr>
        <w:pStyle w:val="ConsPlusNormal"/>
        <w:jc w:val="right"/>
      </w:pPr>
      <w:r>
        <w:t>Губернатор</w:t>
      </w:r>
    </w:p>
    <w:p w:rsidR="00C83D6D" w:rsidRDefault="00C83D6D">
      <w:pPr>
        <w:pStyle w:val="ConsPlusNormal"/>
        <w:jc w:val="right"/>
      </w:pPr>
      <w:r>
        <w:t>Ленинградской области</w:t>
      </w:r>
    </w:p>
    <w:p w:rsidR="00C83D6D" w:rsidRDefault="00C83D6D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C83D6D" w:rsidRDefault="00C83D6D">
      <w:pPr>
        <w:pStyle w:val="ConsPlusNormal"/>
      </w:pPr>
    </w:p>
    <w:p w:rsidR="00C83D6D" w:rsidRDefault="00C83D6D">
      <w:pPr>
        <w:pStyle w:val="ConsPlusNormal"/>
      </w:pPr>
    </w:p>
    <w:p w:rsidR="00C83D6D" w:rsidRDefault="00C83D6D">
      <w:pPr>
        <w:pStyle w:val="ConsPlusNormal"/>
      </w:pPr>
    </w:p>
    <w:p w:rsidR="00C83D6D" w:rsidRDefault="00C83D6D">
      <w:pPr>
        <w:pStyle w:val="ConsPlusNormal"/>
      </w:pPr>
    </w:p>
    <w:p w:rsidR="00C83D6D" w:rsidRDefault="00C83D6D">
      <w:pPr>
        <w:pStyle w:val="ConsPlusNormal"/>
      </w:pPr>
    </w:p>
    <w:p w:rsidR="00C83D6D" w:rsidRDefault="00C83D6D">
      <w:pPr>
        <w:pStyle w:val="ConsPlusNormal"/>
        <w:jc w:val="right"/>
        <w:outlineLvl w:val="0"/>
      </w:pPr>
      <w:r>
        <w:t>УТВЕРЖДЕН</w:t>
      </w:r>
    </w:p>
    <w:p w:rsidR="00C83D6D" w:rsidRDefault="00C83D6D">
      <w:pPr>
        <w:pStyle w:val="ConsPlusNormal"/>
        <w:jc w:val="right"/>
      </w:pPr>
      <w:r>
        <w:t>постановлением Правительства</w:t>
      </w:r>
    </w:p>
    <w:p w:rsidR="00C83D6D" w:rsidRDefault="00C83D6D">
      <w:pPr>
        <w:pStyle w:val="ConsPlusNormal"/>
        <w:jc w:val="right"/>
      </w:pPr>
      <w:r>
        <w:t>Ленинградской области</w:t>
      </w:r>
    </w:p>
    <w:p w:rsidR="00C83D6D" w:rsidRDefault="00C83D6D">
      <w:pPr>
        <w:pStyle w:val="ConsPlusNormal"/>
        <w:jc w:val="right"/>
      </w:pPr>
      <w:r>
        <w:t>от 27.12.2019 N 632</w:t>
      </w:r>
    </w:p>
    <w:p w:rsidR="00C83D6D" w:rsidRDefault="00C83D6D">
      <w:pPr>
        <w:pStyle w:val="ConsPlusNormal"/>
        <w:jc w:val="right"/>
      </w:pPr>
      <w:r>
        <w:t>(приложение)</w:t>
      </w:r>
    </w:p>
    <w:p w:rsidR="00C83D6D" w:rsidRDefault="00C83D6D">
      <w:pPr>
        <w:pStyle w:val="ConsPlusNormal"/>
      </w:pPr>
    </w:p>
    <w:p w:rsidR="00C83D6D" w:rsidRDefault="00C83D6D">
      <w:pPr>
        <w:pStyle w:val="ConsPlusTitle"/>
        <w:jc w:val="center"/>
      </w:pPr>
      <w:bookmarkStart w:id="0" w:name="P35"/>
      <w:bookmarkEnd w:id="0"/>
      <w:r>
        <w:t>ПОРЯДОК</w:t>
      </w:r>
    </w:p>
    <w:p w:rsidR="00C83D6D" w:rsidRDefault="00C83D6D">
      <w:pPr>
        <w:pStyle w:val="ConsPlusTitle"/>
        <w:jc w:val="center"/>
      </w:pPr>
      <w:r>
        <w:t xml:space="preserve">ПРЕДОСТАВЛЕНИЯ И РАСХОДОВАНИЯ </w:t>
      </w:r>
      <w:proofErr w:type="gramStart"/>
      <w:r>
        <w:t>ЕДИНОВРЕМЕННОЙ</w:t>
      </w:r>
      <w:proofErr w:type="gramEnd"/>
      <w:r>
        <w:t xml:space="preserve"> КОМПЕНСАЦИОННОЙ</w:t>
      </w:r>
    </w:p>
    <w:p w:rsidR="00C83D6D" w:rsidRDefault="00C83D6D">
      <w:pPr>
        <w:pStyle w:val="ConsPlusTitle"/>
        <w:jc w:val="center"/>
      </w:pPr>
      <w:r>
        <w:t>ВЫПЛАТЫ УЧИТЕЛЮ, ПРОШЕДШЕМУ КОНКУРСНЫЙ ОТБОР И ПРИБЫВШЕМУ</w:t>
      </w:r>
    </w:p>
    <w:p w:rsidR="00C83D6D" w:rsidRDefault="00C83D6D">
      <w:pPr>
        <w:pStyle w:val="ConsPlusTitle"/>
        <w:jc w:val="center"/>
      </w:pPr>
      <w:r>
        <w:t>(</w:t>
      </w:r>
      <w:proofErr w:type="gramStart"/>
      <w:r>
        <w:t>ПЕРЕЕХАВШЕМУ</w:t>
      </w:r>
      <w:proofErr w:type="gramEnd"/>
      <w:r>
        <w:t>) НА РАБОТУ В СЕЛЬСКИЕ НАСЕЛЕННЫЕ ПУНКТЫ,</w:t>
      </w:r>
    </w:p>
    <w:p w:rsidR="00C83D6D" w:rsidRDefault="00C83D6D">
      <w:pPr>
        <w:pStyle w:val="ConsPlusTitle"/>
        <w:jc w:val="center"/>
      </w:pPr>
      <w:r>
        <w:t>ЛИБО РАБОЧИЕ ПОСЕЛКИ, ЛИБО ПОСЕЛКИ ГОРОДСКОГО ТИПА,</w:t>
      </w:r>
    </w:p>
    <w:p w:rsidR="00C83D6D" w:rsidRDefault="00C83D6D">
      <w:pPr>
        <w:pStyle w:val="ConsPlusTitle"/>
        <w:jc w:val="center"/>
      </w:pPr>
      <w:r>
        <w:t>ЛИБО ГОРОДА ЛЕНИНГРАДСКОЙ ОБЛАСТИ С НАСЕЛЕНИЕМ ДО 50 ТЫСЯЧ</w:t>
      </w:r>
    </w:p>
    <w:p w:rsidR="00C83D6D" w:rsidRDefault="00C83D6D">
      <w:pPr>
        <w:pStyle w:val="ConsPlusTitle"/>
        <w:jc w:val="center"/>
      </w:pPr>
      <w:r>
        <w:t>ЧЕЛОВЕК, ВОЗВРАТА ЕДИНОВРЕМЕННОЙ КОМПЕНСАЦИОННОЙ ВЫПЛАТЫ</w:t>
      </w:r>
    </w:p>
    <w:p w:rsidR="00C83D6D" w:rsidRDefault="00C83D6D">
      <w:pPr>
        <w:pStyle w:val="ConsPlusNormal"/>
      </w:pPr>
    </w:p>
    <w:p w:rsidR="00C83D6D" w:rsidRDefault="00C83D6D">
      <w:pPr>
        <w:pStyle w:val="ConsPlusTitle"/>
        <w:jc w:val="center"/>
        <w:outlineLvl w:val="1"/>
      </w:pPr>
      <w:r>
        <w:t>1. Общие положения</w:t>
      </w:r>
    </w:p>
    <w:p w:rsidR="00C83D6D" w:rsidRDefault="00C83D6D">
      <w:pPr>
        <w:pStyle w:val="ConsPlusNormal"/>
      </w:pPr>
    </w:p>
    <w:p w:rsidR="00C83D6D" w:rsidRDefault="00C83D6D">
      <w:pPr>
        <w:pStyle w:val="ConsPlusNormal"/>
        <w:ind w:firstLine="540"/>
        <w:jc w:val="both"/>
      </w:pPr>
      <w:r>
        <w:t>1.1. Настоящий Порядок устанавливает правила предоставления и расходования единовременной компенсационной выплаты учителю, прошедшему конкурсный отбор и прибывшему (переехавшему) на работу в сельские населенные пункты, либо рабочие поселки, либо поселки городского типа, либо города Ленинградской области с населением до 50 тысяч человек (далее - единовременная компенсационная выплата учителю), возврата единовременной компенсационной выплаты.</w:t>
      </w:r>
    </w:p>
    <w:p w:rsidR="00C83D6D" w:rsidRDefault="00C83D6D">
      <w:pPr>
        <w:pStyle w:val="ConsPlusNormal"/>
        <w:spacing w:before="280"/>
        <w:ind w:firstLine="540"/>
        <w:jc w:val="both"/>
      </w:pPr>
      <w:r>
        <w:t>1.2. Единовременная компенсационная выплата учителю предоставляется в размере одного миллиона рублей.</w:t>
      </w:r>
    </w:p>
    <w:p w:rsidR="00C83D6D" w:rsidRDefault="00C83D6D">
      <w:pPr>
        <w:pStyle w:val="ConsPlusNormal"/>
        <w:spacing w:before="280"/>
        <w:ind w:firstLine="540"/>
        <w:jc w:val="both"/>
      </w:pPr>
      <w:r>
        <w:lastRenderedPageBreak/>
        <w:t xml:space="preserve">1.3. Единовременная компенсационная выплата учителю предоставляется </w:t>
      </w:r>
      <w:proofErr w:type="gramStart"/>
      <w:r>
        <w:t>на основании заключенного с общеобразовательной организацией трудового договора на работу по должности учителя из перечня</w:t>
      </w:r>
      <w:proofErr w:type="gramEnd"/>
      <w:r>
        <w:t xml:space="preserve"> вакантных должностей на срок не менее пяти лет с объемом учебной нагрузки не менее 18 часов в неделю за ставку заработной платы и трехстороннего договора о предоставлении единовременной компенсационной выплаты.</w:t>
      </w:r>
    </w:p>
    <w:p w:rsidR="00C83D6D" w:rsidRDefault="00C83D6D">
      <w:pPr>
        <w:pStyle w:val="ConsPlusNormal"/>
      </w:pPr>
    </w:p>
    <w:p w:rsidR="00C83D6D" w:rsidRDefault="00C83D6D">
      <w:pPr>
        <w:pStyle w:val="ConsPlusTitle"/>
        <w:jc w:val="center"/>
        <w:outlineLvl w:val="1"/>
      </w:pPr>
      <w:r>
        <w:t xml:space="preserve">2. Порядок предоставления и расходования </w:t>
      </w:r>
      <w:proofErr w:type="gramStart"/>
      <w:r>
        <w:t>единовременной</w:t>
      </w:r>
      <w:proofErr w:type="gramEnd"/>
    </w:p>
    <w:p w:rsidR="00C83D6D" w:rsidRDefault="00C83D6D">
      <w:pPr>
        <w:pStyle w:val="ConsPlusTitle"/>
        <w:jc w:val="center"/>
      </w:pPr>
      <w:r>
        <w:t>компенсационной выплаты учителем</w:t>
      </w:r>
    </w:p>
    <w:p w:rsidR="00C83D6D" w:rsidRDefault="00C83D6D">
      <w:pPr>
        <w:pStyle w:val="ConsPlusNormal"/>
      </w:pPr>
    </w:p>
    <w:p w:rsidR="00C83D6D" w:rsidRDefault="00C83D6D">
      <w:pPr>
        <w:pStyle w:val="ConsPlusNormal"/>
        <w:ind w:firstLine="540"/>
        <w:jc w:val="both"/>
      </w:pPr>
      <w:r>
        <w:t>2.1. Учитель не позднее трех месяцев со дня издания правового акта комитета общего и профессионального образования Ленинградской области (далее - комитет) об утверждении списка победителей конкурсного отбора на право получения единовременной компенсационной выплаты обращается в комитет с заявлением о заключении трехстороннего договора о предоставлении единовременной компенсационной выплаты (далее - заявление, трехсторонний договор).</w:t>
      </w:r>
    </w:p>
    <w:p w:rsidR="00C83D6D" w:rsidRDefault="00C83D6D">
      <w:pPr>
        <w:pStyle w:val="ConsPlusNormal"/>
        <w:spacing w:before="280"/>
        <w:ind w:firstLine="540"/>
        <w:jc w:val="both"/>
      </w:pPr>
      <w:r>
        <w:t>2.2. Трехсторонний договор заключается между комитетом, общеобразовательной организацией и учителем в трех экземплярах в течение 10 рабочих дней со дня подачи учителем заявления.</w:t>
      </w:r>
    </w:p>
    <w:p w:rsidR="00C83D6D" w:rsidRDefault="00C83D6D">
      <w:pPr>
        <w:pStyle w:val="ConsPlusNormal"/>
        <w:spacing w:before="280"/>
        <w:ind w:firstLine="540"/>
        <w:jc w:val="both"/>
      </w:pPr>
      <w:r>
        <w:t xml:space="preserve">Один экземпляр подписанного трехстороннего договора направляется </w:t>
      </w:r>
      <w:proofErr w:type="gramStart"/>
      <w:r>
        <w:t>в течение трех рабочих дней со дня подписания договора заказным почтовым отправлением с уведомлением о вручении по адресу</w:t>
      </w:r>
      <w:proofErr w:type="gramEnd"/>
      <w:r>
        <w:t xml:space="preserve"> фактического места жительства учителя, указанному в договоре, или вручается под роспись.</w:t>
      </w:r>
    </w:p>
    <w:p w:rsidR="00C83D6D" w:rsidRDefault="00C83D6D">
      <w:pPr>
        <w:pStyle w:val="ConsPlusNormal"/>
        <w:spacing w:before="280"/>
        <w:ind w:firstLine="540"/>
        <w:jc w:val="both"/>
      </w:pPr>
      <w:r>
        <w:t>2.3. Учителя самостоятельно определяют направления расходования средств единовременной компенсационной выплаты.</w:t>
      </w:r>
    </w:p>
    <w:p w:rsidR="00C83D6D" w:rsidRDefault="00C83D6D">
      <w:pPr>
        <w:pStyle w:val="ConsPlusNormal"/>
        <w:spacing w:before="280"/>
        <w:ind w:firstLine="540"/>
        <w:jc w:val="both"/>
      </w:pPr>
      <w:r>
        <w:t>2.4. Перечисление единовременной компенсационной выплаты на счет учителя осуществляется комитетом до 1 декабря текущего года.</w:t>
      </w:r>
    </w:p>
    <w:p w:rsidR="00C83D6D" w:rsidRDefault="00C83D6D">
      <w:pPr>
        <w:pStyle w:val="ConsPlusNormal"/>
        <w:spacing w:before="280"/>
        <w:ind w:firstLine="540"/>
        <w:jc w:val="both"/>
      </w:pPr>
      <w:r>
        <w:t>2.5. Положение о конкурсном отборе претендентов на право получения единовременной компенсационной выплаты учителю, положение о конкурсной комиссии, форма трехстороннего договора о предоставлении единовременной компенсационной выплаты, форма заявления о заключении трехстороннего договора, перечень вакантных должностей, список победителей конкурсного отбора на право получения единовременной компенсационной выплаты учителю утверждаются нормативными правовыми актами комитета.</w:t>
      </w:r>
    </w:p>
    <w:p w:rsidR="00C83D6D" w:rsidRDefault="00C83D6D">
      <w:pPr>
        <w:pStyle w:val="ConsPlusNormal"/>
      </w:pPr>
    </w:p>
    <w:p w:rsidR="00C83D6D" w:rsidRDefault="00C83D6D">
      <w:pPr>
        <w:pStyle w:val="ConsPlusTitle"/>
        <w:jc w:val="center"/>
        <w:outlineLvl w:val="1"/>
      </w:pPr>
      <w:r>
        <w:t>3. Порядок возврата единовременной компенсационной выплаты</w:t>
      </w:r>
    </w:p>
    <w:p w:rsidR="00C83D6D" w:rsidRDefault="00C83D6D">
      <w:pPr>
        <w:pStyle w:val="ConsPlusNormal"/>
      </w:pPr>
    </w:p>
    <w:p w:rsidR="00C83D6D" w:rsidRDefault="00C83D6D">
      <w:pPr>
        <w:pStyle w:val="ConsPlusNormal"/>
        <w:ind w:firstLine="540"/>
        <w:jc w:val="both"/>
      </w:pPr>
      <w:r>
        <w:lastRenderedPageBreak/>
        <w:t xml:space="preserve">3.1. </w:t>
      </w:r>
      <w:proofErr w:type="gramStart"/>
      <w:r>
        <w:t xml:space="preserve">В случае прекращения трудового договора с общеобразовательной организацией до истечения срока его действия (за исключением случаев прекращения трудового договора по основаниям, предусмотренным </w:t>
      </w:r>
      <w:hyperlink r:id="rId8">
        <w:r>
          <w:rPr>
            <w:color w:val="0000FF"/>
          </w:rPr>
          <w:t>пунктом 8 части 1 статьи 77</w:t>
        </w:r>
      </w:hyperlink>
      <w:r>
        <w:t xml:space="preserve">, </w:t>
      </w:r>
      <w:hyperlink r:id="rId9">
        <w:r>
          <w:rPr>
            <w:color w:val="0000FF"/>
          </w:rPr>
          <w:t>пунктами 1</w:t>
        </w:r>
      </w:hyperlink>
      <w:r>
        <w:t xml:space="preserve">, </w:t>
      </w:r>
      <w:hyperlink r:id="rId10">
        <w:r>
          <w:rPr>
            <w:color w:val="0000FF"/>
          </w:rPr>
          <w:t>2 части 1 статьи 81</w:t>
        </w:r>
      </w:hyperlink>
      <w:r>
        <w:t xml:space="preserve">, </w:t>
      </w:r>
      <w:hyperlink r:id="rId11">
        <w:r>
          <w:rPr>
            <w:color w:val="0000FF"/>
          </w:rPr>
          <w:t>пунктами 1</w:t>
        </w:r>
      </w:hyperlink>
      <w:r>
        <w:t xml:space="preserve">, </w:t>
      </w:r>
      <w:hyperlink r:id="rId12">
        <w:r>
          <w:rPr>
            <w:color w:val="0000FF"/>
          </w:rPr>
          <w:t>2</w:t>
        </w:r>
      </w:hyperlink>
      <w:r>
        <w:t xml:space="preserve">, </w:t>
      </w:r>
      <w:hyperlink r:id="rId13">
        <w:r>
          <w:rPr>
            <w:color w:val="0000FF"/>
          </w:rPr>
          <w:t>5</w:t>
        </w:r>
      </w:hyperlink>
      <w:r>
        <w:t xml:space="preserve">, </w:t>
      </w:r>
      <w:hyperlink r:id="rId14">
        <w:r>
          <w:rPr>
            <w:color w:val="0000FF"/>
          </w:rPr>
          <w:t>6</w:t>
        </w:r>
      </w:hyperlink>
      <w:r>
        <w:t xml:space="preserve">, </w:t>
      </w:r>
      <w:hyperlink r:id="rId15">
        <w:r>
          <w:rPr>
            <w:color w:val="0000FF"/>
          </w:rPr>
          <w:t>7 части 1 статьи 83</w:t>
        </w:r>
      </w:hyperlink>
      <w:r>
        <w:t xml:space="preserve"> Трудового кодекса Российской Федерации) учитель возвращает единовременную компенсационную выплату в бюджет субъекта Российской Федерации.</w:t>
      </w:r>
      <w:proofErr w:type="gramEnd"/>
    </w:p>
    <w:p w:rsidR="00C83D6D" w:rsidRDefault="00C83D6D">
      <w:pPr>
        <w:pStyle w:val="ConsPlusNormal"/>
        <w:spacing w:before="280"/>
        <w:ind w:firstLine="540"/>
        <w:jc w:val="both"/>
      </w:pPr>
      <w:bookmarkStart w:id="1" w:name="P62"/>
      <w:bookmarkEnd w:id="1"/>
      <w:r>
        <w:t>3.2. При наступлении события, указанного в пункте 3.1 настоящего Порядка, комитет направляет учителю не позднее пяти рабочих дней со дня окончания срока, установленного в пункте 3.1 настоящего Порядка, требование о возврате единовременной компенсационной выплаты.</w:t>
      </w:r>
    </w:p>
    <w:p w:rsidR="00C83D6D" w:rsidRDefault="00C83D6D">
      <w:pPr>
        <w:pStyle w:val="ConsPlusNormal"/>
        <w:spacing w:before="280"/>
        <w:ind w:firstLine="540"/>
        <w:jc w:val="both"/>
      </w:pPr>
      <w:r>
        <w:t>3.3. Учитель обязан выполнить требование о возврате единовременной компенсационной выплаты в течение 30 календарных дней со дня его получения.</w:t>
      </w:r>
    </w:p>
    <w:p w:rsidR="00C83D6D" w:rsidRDefault="00C83D6D">
      <w:pPr>
        <w:pStyle w:val="ConsPlusNormal"/>
        <w:spacing w:before="280"/>
        <w:ind w:firstLine="540"/>
        <w:jc w:val="both"/>
      </w:pPr>
      <w:r>
        <w:t xml:space="preserve">3.4. В случае невозврата единовременной компенсационной выплаты в бюджет субъекта Российской Федерации в течение срока, указанного в </w:t>
      </w:r>
      <w:hyperlink w:anchor="P62">
        <w:r>
          <w:rPr>
            <w:color w:val="0000FF"/>
          </w:rPr>
          <w:t>пункте 3.2</w:t>
        </w:r>
      </w:hyperlink>
      <w:r>
        <w:t xml:space="preserve"> настоящего Порядка, комитет обеспечивает взыскание единовременной компенсационной выплаты, подлежащей возврату, в судебном порядке.</w:t>
      </w:r>
    </w:p>
    <w:p w:rsidR="00C83D6D" w:rsidRDefault="00C83D6D">
      <w:pPr>
        <w:pStyle w:val="ConsPlusNormal"/>
      </w:pPr>
    </w:p>
    <w:p w:rsidR="00C83D6D" w:rsidRDefault="00C83D6D">
      <w:pPr>
        <w:pStyle w:val="ConsPlusNormal"/>
      </w:pPr>
    </w:p>
    <w:p w:rsidR="00C83D6D" w:rsidRDefault="00C83D6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6CB3" w:rsidRDefault="000B6CB3">
      <w:bookmarkStart w:id="2" w:name="_GoBack"/>
      <w:bookmarkEnd w:id="2"/>
    </w:p>
    <w:sectPr w:rsidR="000B6CB3" w:rsidSect="007A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6D"/>
    <w:rsid w:val="000B6CB3"/>
    <w:rsid w:val="0031577C"/>
    <w:rsid w:val="00C83D6D"/>
    <w:rsid w:val="00F0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D6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C83D6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C83D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D6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C83D6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C83D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835963D4511CA4E9F02FEC825B3E5ABC88EE682E41419061FBDC6E4AB75631BDD423493057A1EF4C02787DED19AC63D62DB3799U0X6L" TargetMode="External"/><Relationship Id="rId13" Type="http://schemas.openxmlformats.org/officeDocument/2006/relationships/hyperlink" Target="consultantplus://offline/ref=260835963D4511CA4E9F02FEC825B3E5ABC88EE682E41419061FBDC6E4AB75631BDD42359A077A1EF4C02787DED19AC63D62DB3799U0X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0835963D4511CA4E9F0BE7CF25B3E5A8CB82E683E51419061FBDC6E4AB756309DD1A3D99086F4AA09A708ADEUDXBL" TargetMode="External"/><Relationship Id="rId12" Type="http://schemas.openxmlformats.org/officeDocument/2006/relationships/hyperlink" Target="consultantplus://offline/ref=260835963D4511CA4E9F02FEC825B3E5ABC88EE682E41419061FBDC6E4AB75631BDD42319B017748A58F26DB988D89C43162D9328507DA97UCX6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0835963D4511CA4E9F02FEC825B3E5ACC88EE586ED1419061FBDC6E4AB756309DD1A3D99086F4AA09A708ADEUDXBL" TargetMode="External"/><Relationship Id="rId11" Type="http://schemas.openxmlformats.org/officeDocument/2006/relationships/hyperlink" Target="consultantplus://offline/ref=260835963D4511CA4E9F02FEC825B3E5ABC88EE682E41419061FBDC6E4AB75631BDD42319B01774BAC8F26DB988D89C43162D9328507DA97UCX6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60835963D4511CA4E9F02FEC825B3E5ABC88EE682E41419061FBDC6E4AB75631BDD42319B017748A08F26DB988D89C43162D9328507DA97UCX6L" TargetMode="External"/><Relationship Id="rId10" Type="http://schemas.openxmlformats.org/officeDocument/2006/relationships/hyperlink" Target="consultantplus://offline/ref=260835963D4511CA4E9F02FEC825B3E5ABC88EE682E41419061FBDC6E4AB75631BDD423492067A1EF4C02787DED19AC63D62DB3799U0X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0835963D4511CA4E9F02FEC825B3E5ABC88EE682E41419061FBDC6E4AB75631BDD423492077A1EF4C02787DED19AC63D62DB3799U0X6L" TargetMode="External"/><Relationship Id="rId14" Type="http://schemas.openxmlformats.org/officeDocument/2006/relationships/hyperlink" Target="consultantplus://offline/ref=260835963D4511CA4E9F02FEC825B3E5ABC88EE682E41419061FBDC6E4AB75631BDD42319B017748A18F26DB988D89C43162D9328507DA97UCX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Викторович Андрюшин</dc:creator>
  <cp:lastModifiedBy>Алексей Викторович Андрюшин</cp:lastModifiedBy>
  <cp:revision>1</cp:revision>
  <dcterms:created xsi:type="dcterms:W3CDTF">2023-05-29T11:23:00Z</dcterms:created>
  <dcterms:modified xsi:type="dcterms:W3CDTF">2023-05-29T11:23:00Z</dcterms:modified>
</cp:coreProperties>
</file>