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EE" w:rsidRDefault="001F5F2A" w:rsidP="001F5F2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DEE" w:rsidRDefault="007E7DEE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E0D" w:rsidRDefault="00D31E0D" w:rsidP="007E7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2BF0" w:rsidRPr="00452BF0" w:rsidRDefault="00452BF0" w:rsidP="00452BF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452BF0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Об утверждении необходимых форм при проведении оценки</w:t>
      </w:r>
    </w:p>
    <w:p w:rsidR="00452BF0" w:rsidRPr="00452BF0" w:rsidRDefault="00452BF0" w:rsidP="00452BF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452BF0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последствий принятия решения о реорганизации или ликвидации</w:t>
      </w:r>
    </w:p>
    <w:p w:rsidR="00452BF0" w:rsidRPr="00452BF0" w:rsidRDefault="00452BF0" w:rsidP="00452BF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452BF0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государственной образовательной организации, созданной</w:t>
      </w:r>
    </w:p>
    <w:p w:rsidR="00452BF0" w:rsidRPr="00452BF0" w:rsidRDefault="00452BF0" w:rsidP="00452BF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452BF0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Ленинградской областью</w:t>
      </w:r>
    </w:p>
    <w:p w:rsidR="00452BF0" w:rsidRPr="00452BF0" w:rsidRDefault="00452BF0" w:rsidP="00452BF0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452BF0" w:rsidRPr="00452BF0" w:rsidRDefault="00452BF0" w:rsidP="00452B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452BF0">
        <w:rPr>
          <w:color w:val="000000"/>
          <w:sz w:val="28"/>
          <w:szCs w:val="28"/>
        </w:rPr>
        <w:t xml:space="preserve">В соответствии с </w:t>
      </w:r>
      <w:hyperlink r:id="rId5" w:history="1">
        <w:r w:rsidRPr="00452BF0">
          <w:rPr>
            <w:color w:val="000000"/>
            <w:sz w:val="28"/>
            <w:szCs w:val="28"/>
          </w:rPr>
          <w:t>постановлением</w:t>
        </w:r>
      </w:hyperlink>
      <w:r w:rsidRPr="00452BF0">
        <w:rPr>
          <w:color w:val="000000"/>
          <w:sz w:val="28"/>
          <w:szCs w:val="28"/>
        </w:rPr>
        <w:t xml:space="preserve"> Правительства Ленинградской области от 19 февраля 2014 года </w:t>
      </w:r>
      <w:hyperlink r:id="rId6" w:history="1">
        <w:r>
          <w:rPr>
            <w:color w:val="000000"/>
            <w:sz w:val="28"/>
            <w:szCs w:val="28"/>
          </w:rPr>
          <w:t>№</w:t>
        </w:r>
        <w:r w:rsidRPr="00452BF0">
          <w:rPr>
            <w:color w:val="000000"/>
            <w:sz w:val="28"/>
            <w:szCs w:val="28"/>
          </w:rPr>
          <w:t xml:space="preserve"> 27</w:t>
        </w:r>
      </w:hyperlink>
      <w:r>
        <w:rPr>
          <w:color w:val="000000"/>
          <w:sz w:val="28"/>
          <w:szCs w:val="28"/>
        </w:rPr>
        <w:t xml:space="preserve"> «</w:t>
      </w:r>
      <w:r w:rsidRPr="00452BF0">
        <w:rPr>
          <w:color w:val="000000"/>
          <w:sz w:val="28"/>
          <w:szCs w:val="28"/>
        </w:rPr>
        <w:t>Об утверждении Порядка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оценки, Порядка создания комиссии по оценке последствий принятия решения о реорганизации или ликвидации государственной образовательной организации, созданной</w:t>
      </w:r>
      <w:proofErr w:type="gramEnd"/>
      <w:r w:rsidRPr="00452BF0">
        <w:rPr>
          <w:color w:val="000000"/>
          <w:sz w:val="28"/>
          <w:szCs w:val="28"/>
        </w:rPr>
        <w:t xml:space="preserve"> Ленинградской областью, либо муниципальной образовательной организации, созданной муниципальным образованием Ленинградской области, а также подготовки е</w:t>
      </w:r>
      <w:r>
        <w:rPr>
          <w:color w:val="000000"/>
          <w:sz w:val="28"/>
          <w:szCs w:val="28"/>
        </w:rPr>
        <w:t>ю заключений»</w:t>
      </w:r>
      <w:r w:rsidRPr="00452BF0">
        <w:rPr>
          <w:color w:val="000000"/>
          <w:sz w:val="28"/>
          <w:szCs w:val="28"/>
        </w:rPr>
        <w:t xml:space="preserve"> приказываю:</w:t>
      </w:r>
    </w:p>
    <w:p w:rsidR="00452BF0" w:rsidRPr="00452BF0" w:rsidRDefault="00452BF0" w:rsidP="00452BF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2BF0" w:rsidRPr="00452BF0" w:rsidRDefault="00452BF0" w:rsidP="005776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52BF0">
        <w:rPr>
          <w:color w:val="000000"/>
          <w:sz w:val="28"/>
          <w:szCs w:val="28"/>
        </w:rPr>
        <w:t xml:space="preserve">1. Утвердить </w:t>
      </w:r>
      <w:r w:rsidR="005776A1">
        <w:rPr>
          <w:color w:val="000000"/>
          <w:sz w:val="28"/>
          <w:szCs w:val="28"/>
        </w:rPr>
        <w:t xml:space="preserve">форму </w:t>
      </w:r>
      <w:r w:rsidR="005776A1" w:rsidRPr="005776A1">
        <w:rPr>
          <w:color w:val="000000"/>
          <w:sz w:val="28"/>
          <w:szCs w:val="28"/>
        </w:rPr>
        <w:t>обращения об оценке последствий принятия решения о реорганизации или ликвидации государственных образовательных организаций, подведомственных комитету общего и профессионального образования Ленинградской области</w:t>
      </w:r>
      <w:r w:rsidRPr="00452BF0">
        <w:rPr>
          <w:color w:val="000000"/>
          <w:sz w:val="28"/>
          <w:szCs w:val="28"/>
        </w:rPr>
        <w:t xml:space="preserve"> согласно приложению 1 к настоящему приказу.</w:t>
      </w:r>
    </w:p>
    <w:p w:rsidR="00C37C49" w:rsidRDefault="00452BF0" w:rsidP="00C37C49">
      <w:pPr>
        <w:autoSpaceDE w:val="0"/>
        <w:autoSpaceDN w:val="0"/>
        <w:adjustRightInd w:val="0"/>
        <w:spacing w:before="200"/>
        <w:ind w:firstLine="540"/>
        <w:jc w:val="both"/>
        <w:rPr>
          <w:color w:val="000000"/>
          <w:sz w:val="28"/>
          <w:szCs w:val="28"/>
        </w:rPr>
      </w:pPr>
      <w:r w:rsidRPr="00452BF0">
        <w:rPr>
          <w:color w:val="000000"/>
          <w:sz w:val="28"/>
          <w:szCs w:val="28"/>
        </w:rPr>
        <w:t xml:space="preserve">2. Утвердить </w:t>
      </w:r>
      <w:r w:rsidR="00C37C49">
        <w:rPr>
          <w:color w:val="000000"/>
          <w:sz w:val="28"/>
          <w:szCs w:val="28"/>
        </w:rPr>
        <w:t xml:space="preserve">форму </w:t>
      </w:r>
      <w:bookmarkStart w:id="0" w:name="_GoBack"/>
      <w:bookmarkEnd w:id="0"/>
      <w:r w:rsidR="00C37C49" w:rsidRPr="00C37C49">
        <w:rPr>
          <w:color w:val="000000"/>
          <w:sz w:val="28"/>
          <w:szCs w:val="28"/>
        </w:rPr>
        <w:t>заключения об оценке последствий принятия решения о реорганизации или ликвидации государственных образовательных организаций, подведомственных комитету общего и профессионального образования Ленинградской области</w:t>
      </w:r>
      <w:r w:rsidRPr="00452BF0">
        <w:rPr>
          <w:color w:val="000000"/>
          <w:sz w:val="28"/>
          <w:szCs w:val="28"/>
        </w:rPr>
        <w:t xml:space="preserve"> согласно приложению 2 к настоящему приказу.</w:t>
      </w:r>
    </w:p>
    <w:p w:rsidR="005A1AA2" w:rsidRPr="005A1AA2" w:rsidRDefault="00452BF0" w:rsidP="00C37C49">
      <w:pPr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A1AA2" w:rsidRPr="005A1AA2">
        <w:rPr>
          <w:bCs/>
          <w:sz w:val="28"/>
          <w:szCs w:val="28"/>
        </w:rPr>
        <w:t>.</w:t>
      </w:r>
      <w:r w:rsidR="00C71F7B">
        <w:rPr>
          <w:bCs/>
          <w:sz w:val="28"/>
          <w:szCs w:val="28"/>
        </w:rPr>
        <w:t xml:space="preserve"> </w:t>
      </w:r>
      <w:proofErr w:type="gramStart"/>
      <w:r w:rsidR="005A1AA2" w:rsidRPr="005A1AA2">
        <w:rPr>
          <w:bCs/>
          <w:sz w:val="28"/>
          <w:szCs w:val="28"/>
        </w:rPr>
        <w:t>Контроль за</w:t>
      </w:r>
      <w:proofErr w:type="gramEnd"/>
      <w:r w:rsidR="005A1AA2" w:rsidRPr="005A1AA2">
        <w:rPr>
          <w:bCs/>
          <w:sz w:val="28"/>
          <w:szCs w:val="28"/>
        </w:rPr>
        <w:t xml:space="preserve"> исполнением настоящего </w:t>
      </w:r>
      <w:r w:rsidR="001F19B4">
        <w:rPr>
          <w:bCs/>
          <w:sz w:val="28"/>
          <w:szCs w:val="28"/>
        </w:rPr>
        <w:t>приказа</w:t>
      </w:r>
      <w:r w:rsidR="00C71F7B">
        <w:rPr>
          <w:bCs/>
          <w:sz w:val="28"/>
          <w:szCs w:val="28"/>
        </w:rPr>
        <w:t xml:space="preserve"> оставляю за собой</w:t>
      </w:r>
      <w:r w:rsidR="005A1AA2" w:rsidRPr="005A1AA2">
        <w:rPr>
          <w:bCs/>
          <w:sz w:val="28"/>
          <w:szCs w:val="28"/>
        </w:rPr>
        <w:t xml:space="preserve">. </w:t>
      </w:r>
    </w:p>
    <w:p w:rsidR="006A70E8" w:rsidRDefault="006A70E8" w:rsidP="006A70E8">
      <w:pPr>
        <w:jc w:val="both"/>
        <w:rPr>
          <w:sz w:val="28"/>
          <w:szCs w:val="28"/>
        </w:rPr>
      </w:pPr>
    </w:p>
    <w:p w:rsidR="00C71F7B" w:rsidRPr="00BE2D95" w:rsidRDefault="00C71F7B" w:rsidP="006A70E8">
      <w:pPr>
        <w:jc w:val="both"/>
        <w:rPr>
          <w:sz w:val="28"/>
          <w:szCs w:val="28"/>
        </w:rPr>
      </w:pPr>
    </w:p>
    <w:p w:rsidR="006A70E8" w:rsidRPr="000F08EC" w:rsidRDefault="00703752" w:rsidP="000F08E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A70E8" w:rsidRPr="00E80103">
        <w:rPr>
          <w:sz w:val="28"/>
          <w:szCs w:val="28"/>
        </w:rPr>
        <w:t xml:space="preserve"> комитета               </w:t>
      </w:r>
      <w:r w:rsidR="00E80103">
        <w:rPr>
          <w:sz w:val="28"/>
          <w:szCs w:val="28"/>
        </w:rPr>
        <w:t xml:space="preserve">                             </w:t>
      </w:r>
      <w:r w:rsidR="006A70E8" w:rsidRPr="00E801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6A70E8" w:rsidRPr="00E8010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Тарасов</w:t>
      </w:r>
    </w:p>
    <w:p w:rsidR="00C71F7B" w:rsidRDefault="00C71F7B" w:rsidP="006A70E8">
      <w:pPr>
        <w:jc w:val="right"/>
      </w:pPr>
    </w:p>
    <w:p w:rsidR="00C71F7B" w:rsidRDefault="00C71F7B" w:rsidP="006A70E8">
      <w:pPr>
        <w:jc w:val="right"/>
      </w:pPr>
    </w:p>
    <w:p w:rsidR="00C71F7B" w:rsidRDefault="00C71F7B" w:rsidP="006A70E8">
      <w:pPr>
        <w:jc w:val="right"/>
      </w:pPr>
    </w:p>
    <w:p w:rsidR="00452BF0" w:rsidRDefault="00452BF0" w:rsidP="00753BB7">
      <w:pPr>
        <w:jc w:val="right"/>
      </w:pPr>
    </w:p>
    <w:p w:rsidR="00753BB7" w:rsidRPr="00656383" w:rsidRDefault="00753BB7" w:rsidP="00753BB7">
      <w:pPr>
        <w:jc w:val="right"/>
      </w:pPr>
      <w:r>
        <w:t>Утвержден</w:t>
      </w:r>
      <w:r w:rsidR="00703752">
        <w:t>о</w:t>
      </w:r>
    </w:p>
    <w:p w:rsidR="00753BB7" w:rsidRPr="00656383" w:rsidRDefault="00703752" w:rsidP="00753BB7">
      <w:pPr>
        <w:jc w:val="right"/>
      </w:pPr>
      <w:r>
        <w:t>приказом</w:t>
      </w:r>
      <w:r w:rsidR="00753BB7" w:rsidRPr="00656383">
        <w:t xml:space="preserve"> комитета общего и</w:t>
      </w:r>
    </w:p>
    <w:p w:rsidR="00753BB7" w:rsidRPr="00656383" w:rsidRDefault="00753BB7" w:rsidP="00753BB7">
      <w:pPr>
        <w:jc w:val="right"/>
      </w:pPr>
      <w:r w:rsidRPr="00656383">
        <w:t>профессионального образования</w:t>
      </w:r>
    </w:p>
    <w:p w:rsidR="00753BB7" w:rsidRPr="00656383" w:rsidRDefault="00753BB7" w:rsidP="00753BB7">
      <w:pPr>
        <w:jc w:val="right"/>
      </w:pPr>
      <w:r w:rsidRPr="00656383">
        <w:t>Ленинградской области</w:t>
      </w:r>
    </w:p>
    <w:p w:rsidR="00753BB7" w:rsidRDefault="00753BB7" w:rsidP="00753BB7">
      <w:pPr>
        <w:jc w:val="right"/>
      </w:pPr>
      <w:r w:rsidRPr="00656383">
        <w:t>от «_____» ________ 201</w:t>
      </w:r>
      <w:r>
        <w:t>9</w:t>
      </w:r>
      <w:r w:rsidRPr="00656383">
        <w:t xml:space="preserve"> года №</w:t>
      </w:r>
      <w:r>
        <w:t xml:space="preserve"> ______</w:t>
      </w:r>
    </w:p>
    <w:p w:rsidR="00753BB7" w:rsidRPr="00656383" w:rsidRDefault="00753BB7" w:rsidP="00753BB7">
      <w:pPr>
        <w:jc w:val="right"/>
      </w:pPr>
      <w:r w:rsidRPr="00753BB7">
        <w:t xml:space="preserve">(приложение </w:t>
      </w:r>
      <w:r w:rsidR="00703752">
        <w:t>1</w:t>
      </w:r>
      <w:r w:rsidRPr="00753BB7">
        <w:t>)</w:t>
      </w:r>
    </w:p>
    <w:p w:rsidR="00382A84" w:rsidRDefault="00382A84" w:rsidP="00382A84">
      <w:pPr>
        <w:pStyle w:val="p11"/>
        <w:outlineLvl w:val="0"/>
        <w:rPr>
          <w:rStyle w:val="s41"/>
          <w:color w:val="000000"/>
        </w:rPr>
      </w:pPr>
    </w:p>
    <w:p w:rsidR="00382A84" w:rsidRDefault="00382A84" w:rsidP="005776A1">
      <w:pPr>
        <w:pStyle w:val="p11"/>
        <w:spacing w:before="0" w:beforeAutospacing="0" w:after="0" w:afterAutospacing="0"/>
        <w:outlineLvl w:val="0"/>
        <w:rPr>
          <w:color w:val="000000"/>
        </w:rPr>
      </w:pPr>
      <w:r>
        <w:rPr>
          <w:rStyle w:val="s41"/>
          <w:color w:val="000000"/>
        </w:rPr>
        <w:t>Форма</w:t>
      </w:r>
    </w:p>
    <w:p w:rsidR="00382A84" w:rsidRDefault="00382A84" w:rsidP="005776A1">
      <w:pPr>
        <w:pStyle w:val="p11"/>
        <w:spacing w:before="0" w:beforeAutospacing="0" w:after="0" w:afterAutospacing="0"/>
        <w:rPr>
          <w:color w:val="000000"/>
        </w:rPr>
      </w:pPr>
      <w:r>
        <w:rPr>
          <w:rStyle w:val="s41"/>
          <w:color w:val="000000"/>
        </w:rPr>
        <w:t xml:space="preserve">обращения об </w:t>
      </w:r>
      <w:r w:rsidR="00BA6C80" w:rsidRPr="00BA6C80">
        <w:rPr>
          <w:rStyle w:val="s41"/>
          <w:color w:val="000000"/>
        </w:rPr>
        <w:t>оценке последствий принятия решения о реорганизации или ликвидации государственных образовательных организаций, подведомственных комитету общего и профессионального образования Ленинградской области</w:t>
      </w:r>
    </w:p>
    <w:p w:rsidR="00382A84" w:rsidRDefault="00382A84" w:rsidP="00382A84">
      <w:pPr>
        <w:pStyle w:val="p28"/>
        <w:rPr>
          <w:color w:val="000000"/>
        </w:rPr>
      </w:pPr>
    </w:p>
    <w:p w:rsidR="00382A84" w:rsidRDefault="00382A84" w:rsidP="00382A84">
      <w:pPr>
        <w:pStyle w:val="p28"/>
        <w:rPr>
          <w:color w:val="000000"/>
        </w:rPr>
      </w:pPr>
      <w:r>
        <w:rPr>
          <w:color w:val="000000"/>
        </w:rPr>
        <w:t xml:space="preserve">В Комиссию по оценке последствий принятия решения о реорганизации или ликвидации </w:t>
      </w:r>
      <w:r w:rsidR="00BA6C80" w:rsidRPr="00BA6C80">
        <w:rPr>
          <w:color w:val="000000"/>
        </w:rPr>
        <w:t>государственных профессиональных образовательных организаций, подведомственных комитету общего и профессионального образования Ленинградской области</w:t>
      </w:r>
      <w:r>
        <w:rPr>
          <w:color w:val="000000"/>
        </w:rPr>
        <w:t xml:space="preserve"> </w:t>
      </w:r>
    </w:p>
    <w:p w:rsidR="00382A84" w:rsidRDefault="00382A84" w:rsidP="00382A84">
      <w:pPr>
        <w:pStyle w:val="p29"/>
        <w:ind w:firstLine="0"/>
      </w:pPr>
      <w:r>
        <w:t xml:space="preserve">       </w:t>
      </w:r>
    </w:p>
    <w:p w:rsidR="00382A84" w:rsidRPr="00757915" w:rsidRDefault="00382A84" w:rsidP="00382A84">
      <w:pPr>
        <w:pStyle w:val="p29"/>
        <w:ind w:firstLine="0"/>
        <w:jc w:val="center"/>
      </w:pPr>
      <w:r>
        <w:t xml:space="preserve">Инициатор реорганизации или ликвидации образовательной организации, в лице_____________________________________________ просит выдать заключение об оценке последствий принятия решения о реорганизации или ликвидации образовательной организации в отношении:_____________________________________________________                                                    </w:t>
      </w:r>
      <w:r w:rsidRPr="00757915">
        <w:rPr>
          <w:sz w:val="22"/>
          <w:szCs w:val="22"/>
        </w:rPr>
        <w:t>(полное наименование образовательной организации)</w:t>
      </w:r>
    </w:p>
    <w:p w:rsidR="00382A84" w:rsidRDefault="00382A84" w:rsidP="00382A84">
      <w:pPr>
        <w:pStyle w:val="p2"/>
        <w:rPr>
          <w:color w:val="000000"/>
        </w:rPr>
      </w:pPr>
      <w:r>
        <w:rPr>
          <w:color w:val="000000"/>
        </w:rPr>
        <w:t>(далее – образовательная организация)</w:t>
      </w:r>
    </w:p>
    <w:p w:rsidR="00382A84" w:rsidRDefault="00382A84" w:rsidP="00382A84">
      <w:pPr>
        <w:pStyle w:val="p29"/>
        <w:ind w:firstLine="0"/>
        <w:rPr>
          <w:color w:val="000000"/>
        </w:rPr>
      </w:pPr>
      <w:r>
        <w:rPr>
          <w:color w:val="000000"/>
        </w:rPr>
        <w:t>Местонахождение образовательной организации: _______________________________________________________________</w:t>
      </w:r>
    </w:p>
    <w:p w:rsidR="00382A84" w:rsidRDefault="00382A84" w:rsidP="00382A84">
      <w:pPr>
        <w:pStyle w:val="p29"/>
        <w:rPr>
          <w:color w:val="000000"/>
        </w:rPr>
      </w:pPr>
      <w:r>
        <w:rPr>
          <w:color w:val="000000"/>
        </w:rPr>
        <w:t>Основные цели и виды деятельности образовательной организации ______________________________________________________________________________________________________________________________</w:t>
      </w:r>
    </w:p>
    <w:p w:rsidR="00382A84" w:rsidRDefault="00382A84" w:rsidP="00382A84">
      <w:pPr>
        <w:pStyle w:val="p29"/>
        <w:rPr>
          <w:color w:val="000000"/>
        </w:rPr>
      </w:pPr>
      <w:r>
        <w:rPr>
          <w:color w:val="000000"/>
        </w:rPr>
        <w:lastRenderedPageBreak/>
        <w:t xml:space="preserve">Мотивированное обоснование возможности надлежащего обеспечения образования, воспитания и развития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после реорганизации или ликвидации образовательной организации:</w:t>
      </w:r>
    </w:p>
    <w:p w:rsidR="00382A84" w:rsidRDefault="00382A84" w:rsidP="00382A84">
      <w:pPr>
        <w:pStyle w:val="p2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</w:t>
      </w:r>
    </w:p>
    <w:p w:rsidR="00382A84" w:rsidRDefault="00382A84" w:rsidP="00382A84">
      <w:pPr>
        <w:pStyle w:val="p29"/>
        <w:ind w:firstLine="0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="00BA6C80">
        <w:rPr>
          <w:color w:val="000000"/>
        </w:rPr>
        <w:t xml:space="preserve">Приложение: (документы, указанные в пункте 2.3 </w:t>
      </w:r>
      <w:r w:rsidR="00BA6C80" w:rsidRPr="00BA6C80">
        <w:rPr>
          <w:color w:val="000000"/>
        </w:rPr>
        <w:t>постановления Правительства Ленинградской области от 19.02.2014 № 27 «Об утверждении Порядка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оценки, Порядка создания комиссии по оценке последствий принятия решения о реорганизации или ликвидации государственной образовательной организации, созданной</w:t>
      </w:r>
      <w:proofErr w:type="gramEnd"/>
      <w:r w:rsidR="00BA6C80" w:rsidRPr="00BA6C80">
        <w:rPr>
          <w:color w:val="000000"/>
        </w:rPr>
        <w:t xml:space="preserve"> </w:t>
      </w:r>
      <w:proofErr w:type="gramStart"/>
      <w:r w:rsidR="00BA6C80" w:rsidRPr="00BA6C80">
        <w:rPr>
          <w:color w:val="000000"/>
        </w:rPr>
        <w:t>Ленинградской областью, либо муниципальной образовательной организации, созданной муниципальным образованием Ленинградской области, а также подготовки ею заключений»</w:t>
      </w:r>
      <w:r w:rsidR="00BA6C80">
        <w:rPr>
          <w:color w:val="000000"/>
        </w:rPr>
        <w:t>)</w:t>
      </w:r>
      <w:proofErr w:type="gramEnd"/>
    </w:p>
    <w:p w:rsidR="00382A84" w:rsidRDefault="00382A84" w:rsidP="00382A84">
      <w:pPr>
        <w:pStyle w:val="p2"/>
        <w:spacing w:before="0" w:beforeAutospacing="0" w:after="0" w:afterAutospacing="0"/>
        <w:rPr>
          <w:color w:val="000000"/>
        </w:rPr>
      </w:pPr>
    </w:p>
    <w:p w:rsidR="00382A84" w:rsidRDefault="00382A84" w:rsidP="00382A84">
      <w:pPr>
        <w:pStyle w:val="p3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 _______________________ _________________________</w:t>
      </w:r>
    </w:p>
    <w:p w:rsidR="00382A84" w:rsidRDefault="00382A84" w:rsidP="00382A84">
      <w:pPr>
        <w:pStyle w:val="p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(должность уполномоченного лица) (подпись уполномоченного лица) (Ф.И.О. уполномоченного лица) </w:t>
      </w:r>
    </w:p>
    <w:p w:rsidR="00382A84" w:rsidRDefault="00382A84" w:rsidP="00382A84">
      <w:pPr>
        <w:pStyle w:val="p32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Исполнитель (ФИО), Тел.</w:t>
      </w:r>
    </w:p>
    <w:p w:rsidR="00382A84" w:rsidRDefault="00382A84" w:rsidP="00382A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82A84" w:rsidRDefault="00382A84" w:rsidP="00382A84">
      <w:pPr>
        <w:jc w:val="right"/>
        <w:rPr>
          <w:sz w:val="28"/>
          <w:szCs w:val="28"/>
        </w:rPr>
      </w:pPr>
    </w:p>
    <w:p w:rsidR="00382A84" w:rsidRDefault="00382A84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BA6C80" w:rsidRDefault="00BA6C80" w:rsidP="00382A84">
      <w:pPr>
        <w:jc w:val="right"/>
        <w:rPr>
          <w:sz w:val="28"/>
          <w:szCs w:val="28"/>
        </w:rPr>
      </w:pPr>
    </w:p>
    <w:p w:rsidR="00382A84" w:rsidRDefault="00382A84" w:rsidP="00382A84">
      <w:pPr>
        <w:jc w:val="right"/>
        <w:rPr>
          <w:sz w:val="28"/>
          <w:szCs w:val="28"/>
        </w:rPr>
      </w:pPr>
    </w:p>
    <w:p w:rsidR="00382A84" w:rsidRDefault="00382A84" w:rsidP="00BA6C80">
      <w:pPr>
        <w:pStyle w:val="p12"/>
        <w:spacing w:before="0" w:after="0" w:afterAutospacing="0"/>
        <w:ind w:left="0"/>
        <w:jc w:val="both"/>
      </w:pPr>
    </w:p>
    <w:p w:rsidR="00452BF0" w:rsidRDefault="00452BF0" w:rsidP="00BA6C80">
      <w:pPr>
        <w:pStyle w:val="p12"/>
        <w:spacing w:before="0" w:after="0" w:afterAutospacing="0"/>
        <w:ind w:left="0"/>
        <w:jc w:val="both"/>
      </w:pPr>
    </w:p>
    <w:p w:rsidR="00452BF0" w:rsidRDefault="00452BF0" w:rsidP="00BA6C80">
      <w:pPr>
        <w:pStyle w:val="p12"/>
        <w:spacing w:before="0" w:after="0" w:afterAutospacing="0"/>
        <w:ind w:left="0"/>
        <w:jc w:val="both"/>
      </w:pPr>
    </w:p>
    <w:p w:rsidR="00452BF0" w:rsidRDefault="00452BF0" w:rsidP="00BA6C80">
      <w:pPr>
        <w:pStyle w:val="p12"/>
        <w:spacing w:before="0" w:after="0" w:afterAutospacing="0"/>
        <w:ind w:left="0"/>
        <w:jc w:val="both"/>
      </w:pPr>
    </w:p>
    <w:p w:rsidR="00452BF0" w:rsidRDefault="00452BF0" w:rsidP="00BA6C80">
      <w:pPr>
        <w:pStyle w:val="p12"/>
        <w:spacing w:before="0" w:after="0" w:afterAutospacing="0"/>
        <w:ind w:left="0"/>
        <w:jc w:val="both"/>
      </w:pPr>
    </w:p>
    <w:p w:rsidR="00452BF0" w:rsidRDefault="00452BF0" w:rsidP="00BA6C80">
      <w:pPr>
        <w:pStyle w:val="p12"/>
        <w:spacing w:before="0" w:after="0" w:afterAutospacing="0"/>
        <w:ind w:left="0"/>
        <w:jc w:val="both"/>
      </w:pPr>
    </w:p>
    <w:p w:rsidR="00452BF0" w:rsidRDefault="00452BF0" w:rsidP="00BA6C80">
      <w:pPr>
        <w:pStyle w:val="p12"/>
        <w:spacing w:before="0" w:after="0" w:afterAutospacing="0"/>
        <w:ind w:left="0"/>
        <w:jc w:val="both"/>
      </w:pPr>
    </w:p>
    <w:p w:rsidR="00452BF0" w:rsidRDefault="00452BF0" w:rsidP="00BA6C80">
      <w:pPr>
        <w:pStyle w:val="p12"/>
        <w:spacing w:before="0" w:after="0" w:afterAutospacing="0"/>
        <w:ind w:left="0"/>
        <w:jc w:val="both"/>
      </w:pPr>
    </w:p>
    <w:p w:rsidR="00452BF0" w:rsidRDefault="00452BF0" w:rsidP="00BA6C80">
      <w:pPr>
        <w:pStyle w:val="p12"/>
        <w:spacing w:before="0" w:after="0" w:afterAutospacing="0"/>
        <w:ind w:left="0"/>
        <w:jc w:val="both"/>
      </w:pPr>
    </w:p>
    <w:p w:rsidR="00452BF0" w:rsidRPr="00656383" w:rsidRDefault="00452BF0" w:rsidP="00452BF0">
      <w:pPr>
        <w:jc w:val="right"/>
      </w:pPr>
      <w:r>
        <w:t>Утверждена</w:t>
      </w:r>
    </w:p>
    <w:p w:rsidR="00452BF0" w:rsidRPr="00656383" w:rsidRDefault="00452BF0" w:rsidP="00452BF0">
      <w:pPr>
        <w:jc w:val="right"/>
      </w:pPr>
      <w:r>
        <w:t>приказом</w:t>
      </w:r>
      <w:r w:rsidRPr="00656383">
        <w:t xml:space="preserve"> комитета общего и</w:t>
      </w:r>
    </w:p>
    <w:p w:rsidR="00452BF0" w:rsidRPr="00656383" w:rsidRDefault="00452BF0" w:rsidP="00452BF0">
      <w:pPr>
        <w:jc w:val="right"/>
      </w:pPr>
      <w:r w:rsidRPr="00656383">
        <w:t>профессионального образования</w:t>
      </w:r>
    </w:p>
    <w:p w:rsidR="00452BF0" w:rsidRPr="00656383" w:rsidRDefault="00452BF0" w:rsidP="00452BF0">
      <w:pPr>
        <w:jc w:val="right"/>
      </w:pPr>
      <w:r w:rsidRPr="00656383">
        <w:t>Ленинградской области</w:t>
      </w:r>
    </w:p>
    <w:p w:rsidR="00452BF0" w:rsidRDefault="00452BF0" w:rsidP="00452BF0">
      <w:pPr>
        <w:jc w:val="right"/>
      </w:pPr>
      <w:r w:rsidRPr="00656383">
        <w:t>от «_____» ________ 201</w:t>
      </w:r>
      <w:r>
        <w:t>9</w:t>
      </w:r>
      <w:r w:rsidRPr="00656383">
        <w:t xml:space="preserve"> года №</w:t>
      </w:r>
      <w:r>
        <w:t xml:space="preserve"> ______</w:t>
      </w:r>
    </w:p>
    <w:p w:rsidR="00452BF0" w:rsidRPr="00656383" w:rsidRDefault="00452BF0" w:rsidP="00452BF0">
      <w:pPr>
        <w:jc w:val="right"/>
      </w:pPr>
      <w:r w:rsidRPr="00753BB7">
        <w:t xml:space="preserve">(приложение </w:t>
      </w:r>
      <w:r>
        <w:t>2</w:t>
      </w:r>
      <w:r w:rsidRPr="00753BB7">
        <w:t>)</w:t>
      </w:r>
    </w:p>
    <w:p w:rsidR="00BA6C80" w:rsidRDefault="00BA6C80" w:rsidP="00BA6C80">
      <w:pPr>
        <w:pStyle w:val="p12"/>
        <w:spacing w:before="0" w:after="0" w:afterAutospacing="0"/>
        <w:ind w:left="0"/>
        <w:jc w:val="both"/>
      </w:pPr>
    </w:p>
    <w:p w:rsidR="00BA6C80" w:rsidRDefault="00BA6C80" w:rsidP="00BA6C80">
      <w:pPr>
        <w:pStyle w:val="p12"/>
        <w:spacing w:before="0" w:after="0" w:afterAutospacing="0"/>
        <w:ind w:left="0"/>
        <w:jc w:val="both"/>
      </w:pPr>
    </w:p>
    <w:p w:rsidR="00382A84" w:rsidRDefault="00382A84" w:rsidP="00452BF0">
      <w:pPr>
        <w:pStyle w:val="p11"/>
        <w:spacing w:before="0" w:beforeAutospacing="0" w:after="0" w:afterAutospacing="0"/>
        <w:jc w:val="left"/>
        <w:outlineLvl w:val="0"/>
        <w:rPr>
          <w:rStyle w:val="s41"/>
          <w:color w:val="000000"/>
        </w:rPr>
      </w:pPr>
    </w:p>
    <w:p w:rsidR="00382A84" w:rsidRDefault="00382A84" w:rsidP="00382A84">
      <w:pPr>
        <w:pStyle w:val="p11"/>
        <w:spacing w:before="0" w:beforeAutospacing="0" w:after="0" w:afterAutospacing="0"/>
        <w:outlineLvl w:val="0"/>
        <w:rPr>
          <w:color w:val="000000"/>
        </w:rPr>
      </w:pPr>
      <w:r>
        <w:rPr>
          <w:rStyle w:val="s41"/>
          <w:color w:val="000000"/>
        </w:rPr>
        <w:t>Форма</w:t>
      </w:r>
    </w:p>
    <w:p w:rsidR="00382A84" w:rsidRDefault="00382A84" w:rsidP="00382A84">
      <w:pPr>
        <w:pStyle w:val="p11"/>
        <w:spacing w:before="0" w:beforeAutospacing="0" w:after="0" w:afterAutospacing="0"/>
        <w:rPr>
          <w:color w:val="000000"/>
        </w:rPr>
      </w:pPr>
      <w:r>
        <w:rPr>
          <w:rStyle w:val="s41"/>
          <w:color w:val="000000"/>
        </w:rPr>
        <w:t xml:space="preserve">заключения об </w:t>
      </w:r>
      <w:r w:rsidR="00BA6C80" w:rsidRPr="00BA6C80">
        <w:rPr>
          <w:rStyle w:val="s41"/>
          <w:color w:val="000000"/>
        </w:rPr>
        <w:t>оценке последствий принятия решения о реорганизации или ликвидации государственных образовательных организаций, подведомственных комитету общего и профессионального образования Ленинградской области</w:t>
      </w:r>
    </w:p>
    <w:p w:rsidR="00382A84" w:rsidRDefault="00382A84" w:rsidP="00382A84">
      <w:pPr>
        <w:pStyle w:val="p29"/>
        <w:ind w:firstLine="0"/>
        <w:rPr>
          <w:color w:val="000000"/>
        </w:rPr>
      </w:pPr>
      <w:r>
        <w:rPr>
          <w:color w:val="000000"/>
        </w:rPr>
        <w:t xml:space="preserve">        </w:t>
      </w:r>
    </w:p>
    <w:p w:rsidR="00382A84" w:rsidRDefault="00382A84" w:rsidP="00382A84">
      <w:pPr>
        <w:pStyle w:val="p29"/>
        <w:spacing w:before="0" w:beforeAutospacing="0" w:after="0" w:afterAutospacing="0"/>
        <w:ind w:firstLine="0"/>
      </w:pPr>
      <w:r>
        <w:t xml:space="preserve">        Комиссия по оценке последствий принятия решения о реорганизации или ликвидации </w:t>
      </w:r>
      <w:r w:rsidR="00BA6C80" w:rsidRPr="00BA6C80">
        <w:t xml:space="preserve">государственных профессиональных образовательных организаций </w:t>
      </w:r>
      <w:r>
        <w:t>по результатам рассмотрения обращения ______________________</w:t>
      </w:r>
      <w:r w:rsidR="00BA6C80">
        <w:t>_______________</w:t>
      </w:r>
      <w:r>
        <w:t>__ о проведении оценки последствий принятия решения о реорганизации или ликвидации в отношении:__________________________________________________</w:t>
      </w:r>
    </w:p>
    <w:p w:rsidR="00382A84" w:rsidRDefault="00382A84" w:rsidP="00382A84">
      <w:pPr>
        <w:pStyle w:val="p29"/>
        <w:spacing w:before="0" w:beforeAutospacing="0" w:after="0" w:afterAutospacing="0"/>
        <w:ind w:firstLine="0"/>
      </w:pPr>
      <w:r w:rsidRPr="00757915">
        <w:rPr>
          <w:sz w:val="22"/>
          <w:szCs w:val="22"/>
        </w:rPr>
        <w:t xml:space="preserve">                       </w:t>
      </w:r>
      <w:r w:rsidR="0029505A">
        <w:rPr>
          <w:sz w:val="22"/>
          <w:szCs w:val="22"/>
        </w:rPr>
        <w:t xml:space="preserve">                                    </w:t>
      </w:r>
      <w:r w:rsidRPr="00757915">
        <w:rPr>
          <w:sz w:val="22"/>
          <w:szCs w:val="22"/>
        </w:rPr>
        <w:t xml:space="preserve">      (полное наименование образовательной организации)</w:t>
      </w:r>
      <w:r>
        <w:t xml:space="preserve"> </w:t>
      </w:r>
    </w:p>
    <w:p w:rsidR="00382A84" w:rsidRPr="00757915" w:rsidRDefault="00382A84" w:rsidP="00382A84">
      <w:pPr>
        <w:pStyle w:val="p29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t>(далее–образовательная организация) с предложением о _______________________________________________________________</w:t>
      </w:r>
    </w:p>
    <w:p w:rsidR="00382A84" w:rsidRPr="00BE6DF1" w:rsidRDefault="0029505A" w:rsidP="00382A84">
      <w:pPr>
        <w:pStyle w:val="p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382A84" w:rsidRPr="00BE6DF1">
        <w:rPr>
          <w:sz w:val="20"/>
          <w:szCs w:val="20"/>
        </w:rPr>
        <w:t xml:space="preserve">(реорганизации/ликвидации) </w:t>
      </w:r>
    </w:p>
    <w:p w:rsidR="00382A84" w:rsidRDefault="00382A84" w:rsidP="00382A84">
      <w:pPr>
        <w:pStyle w:val="p2"/>
        <w:rPr>
          <w:color w:val="000000"/>
        </w:rPr>
      </w:pPr>
      <w:r>
        <w:rPr>
          <w:color w:val="000000"/>
        </w:rPr>
        <w:t>образовательной организации с учетом следующих критериев оценки последствий реорганизации (ликвидации) образовательной организации: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640"/>
        <w:gridCol w:w="3777"/>
        <w:gridCol w:w="2101"/>
      </w:tblGrid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4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11"/>
              <w:rPr>
                <w:color w:val="000000"/>
              </w:rPr>
            </w:pPr>
            <w:r>
              <w:rPr>
                <w:color w:val="000000"/>
              </w:rPr>
              <w:t>Критерий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11"/>
              <w:rPr>
                <w:color w:val="000000"/>
              </w:rPr>
            </w:pPr>
            <w:r>
              <w:rPr>
                <w:color w:val="000000"/>
              </w:rPr>
              <w:t>Показатель критерия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11"/>
              <w:rPr>
                <w:color w:val="000000"/>
              </w:rPr>
            </w:pPr>
            <w:r>
              <w:rPr>
                <w:color w:val="000000"/>
              </w:rPr>
              <w:t xml:space="preserve">Вывод о последствиях принятия решения </w:t>
            </w:r>
            <w:r>
              <w:rPr>
                <w:rStyle w:val="s61"/>
                <w:color w:val="000000"/>
              </w:rPr>
              <w:t>(позитивные последствия/негативные последствия/критерий не затрагивается)</w:t>
            </w: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Соблюдение лицензионных требований при осуществлении образовательной деятельности в соответствии с требованиями, утвержденными постановлением Правительства Российской </w:t>
            </w:r>
            <w:r>
              <w:rPr>
                <w:color w:val="000000"/>
              </w:rPr>
              <w:lastRenderedPageBreak/>
              <w:t>Федерации от 28 октября 2013 года № 966 «О лицензировании образовательной деятельности»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да/нет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  <w:r>
              <w:rPr>
                <w:color w:val="000000"/>
              </w:rPr>
              <w:t xml:space="preserve"> образовательной организации, проведенного в соответствии с порядком проведения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  <w:r>
              <w:rPr>
                <w:color w:val="000000"/>
              </w:rPr>
              <w:t xml:space="preserve"> образовательной организацией, утвержденным нормативным актом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r>
              <w:rPr>
                <w:color w:val="000000"/>
              </w:rPr>
              <w:t>удовлетворительные/неудовлетворительные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образовательной организации обязательным требованиям пожарной безопасности, установленным строительными нормами и правилами по обеспечению пожарной безопасности зданий и сооружений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соответствует</w:t>
            </w:r>
            <w:proofErr w:type="gramEnd"/>
            <w:r>
              <w:rPr>
                <w:color w:val="000000"/>
              </w:rPr>
              <w:t>/не соответствует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зданий, строений, сооружений, помещений, оборудования и иного имущества, которое используется для осуществления образовательной деятельности, санитарным нормам и правилам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соответствует</w:t>
            </w:r>
            <w:proofErr w:type="gramEnd"/>
            <w:r>
              <w:rPr>
                <w:color w:val="000000"/>
              </w:rPr>
              <w:t>/не соответствует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деятельности образовательной организации на текущий финансовый год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обеспечено</w:t>
            </w:r>
            <w:proofErr w:type="gramEnd"/>
            <w:r>
              <w:rPr>
                <w:color w:val="000000"/>
              </w:rPr>
              <w:t>/не обеспечено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Наличие педагогических работников образовательной организации,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федеральных государственных образовательных стандартов, федеральным государственным требованиям 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 xml:space="preserve">или) </w:t>
            </w:r>
            <w:r>
              <w:rPr>
                <w:color w:val="000000"/>
              </w:rPr>
              <w:lastRenderedPageBreak/>
              <w:t xml:space="preserve">образовательным стандартам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да/нет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Предоставление гарантированной возможности получения гражданами качественных образовательных услуг в соответствии с установленными законодательством Российской Федерации федеральными государственными образовательными стандартами и федеральными государственными требованиями </w:t>
            </w:r>
            <w:proofErr w:type="gramEnd"/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Территориальная доступность иных образовательных организаций, осуществляющих в данном населенном пункте образовательную деятельность по реализации соответствующих образовательных программ, в том числе с учетом возможности организации транспортного сопровождения обучающихся к образовательным организациям 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 xml:space="preserve">или) их круглосуточного пребывания в них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Наличие гарантий по обеспечению жизнедеятельности, развития, отдыха и оздоровления детей в случае реорганизации или ликвидации образовательной организации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Экономическая обоснованность реорганизации или ликвидации образовательной организации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Материально-техническое и информационное обеспечение в части реализации образовательных программ в соответствии с федеральными государственными образовательными стандартами и федеральными государственными требованиями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соответствует</w:t>
            </w:r>
            <w:proofErr w:type="gramEnd"/>
            <w:r>
              <w:rPr>
                <w:color w:val="000000"/>
              </w:rPr>
              <w:t>/не соответствует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Наличие специальных условий для получения дошкольного, начального общего, основного общего и среднего общего образования лицами с ограниченными возможностями здоровья и инвалидами, установленных </w:t>
            </w:r>
            <w:r>
              <w:rPr>
                <w:color w:val="000000"/>
              </w:rPr>
              <w:lastRenderedPageBreak/>
              <w:t xml:space="preserve">действующим законодательством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да/нет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Трудоустройство высвобождаемых работников образовательной организации в результате реорганизации или ликвидации образовательной организации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будет обеспечено/не будет</w:t>
            </w:r>
            <w:proofErr w:type="gramEnd"/>
            <w:r>
              <w:rPr>
                <w:color w:val="000000"/>
              </w:rPr>
              <w:t xml:space="preserve"> обеспечено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5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обучающимся мер социальной поддержки и стимулирования, предусмотренных действующим законодательством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30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Pr="00862138" w:rsidRDefault="00862138" w:rsidP="00862138">
            <w:pPr>
              <w:pStyle w:val="p35"/>
              <w:rPr>
                <w:b/>
                <w:bCs/>
                <w:color w:val="000000"/>
              </w:rPr>
            </w:pPr>
            <w:r>
              <w:rPr>
                <w:rStyle w:val="s41"/>
                <w:color w:val="000000"/>
              </w:rPr>
              <w:t>ДОПОЛНИТЕЛЬНО ДЛЯ</w:t>
            </w:r>
            <w:r w:rsidRPr="00862138">
              <w:rPr>
                <w:rStyle w:val="s41"/>
                <w:color w:val="000000"/>
              </w:rPr>
              <w:t xml:space="preserve"> ОРГАНИЗАЦИ</w:t>
            </w:r>
            <w:r>
              <w:rPr>
                <w:rStyle w:val="s41"/>
                <w:color w:val="000000"/>
              </w:rPr>
              <w:t>И ПРОФЕССИОНАЛЬНОГО ОБРАЗОВАНИЯ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138" w:rsidRPr="00862138" w:rsidRDefault="00862138" w:rsidP="00862138">
            <w:pPr>
              <w:pStyle w:val="p35"/>
              <w:rPr>
                <w:rStyle w:val="s41"/>
                <w:b w:val="0"/>
                <w:color w:val="000000"/>
              </w:rPr>
            </w:pPr>
            <w:r>
              <w:rPr>
                <w:rStyle w:val="s41"/>
                <w:b w:val="0"/>
                <w:color w:val="000000"/>
              </w:rPr>
              <w:t>В</w:t>
            </w:r>
            <w:r w:rsidRPr="00862138">
              <w:rPr>
                <w:rStyle w:val="s41"/>
                <w:b w:val="0"/>
                <w:color w:val="000000"/>
              </w:rPr>
              <w:t xml:space="preserve">ыполнение образовательной организацией профессионального образования (повышения квалификации) контрольных цифр приема обучающихся </w:t>
            </w:r>
          </w:p>
          <w:p w:rsidR="00382A84" w:rsidRPr="00862138" w:rsidRDefault="00382A84" w:rsidP="00F3333A">
            <w:pPr>
              <w:pStyle w:val="p35"/>
              <w:rPr>
                <w:color w:val="000000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Pr="00862138" w:rsidRDefault="00862138" w:rsidP="00F3333A">
            <w:pPr>
              <w:pStyle w:val="p30"/>
              <w:rPr>
                <w:color w:val="000000"/>
              </w:rPr>
            </w:pPr>
            <w:r w:rsidRPr="00862138">
              <w:rPr>
                <w:rStyle w:val="s41"/>
                <w:b w:val="0"/>
                <w:color w:val="000000"/>
              </w:rPr>
              <w:t>(да/нет)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862138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Pr="00862138" w:rsidRDefault="00862138" w:rsidP="00862138">
            <w:pPr>
              <w:pStyle w:val="p35"/>
              <w:rPr>
                <w:bCs/>
                <w:color w:val="000000"/>
              </w:rPr>
            </w:pPr>
            <w:r>
              <w:rPr>
                <w:rStyle w:val="s41"/>
                <w:b w:val="0"/>
                <w:color w:val="000000"/>
              </w:rPr>
              <w:t>Н</w:t>
            </w:r>
            <w:r w:rsidRPr="00862138">
              <w:rPr>
                <w:rStyle w:val="s41"/>
                <w:b w:val="0"/>
                <w:color w:val="000000"/>
              </w:rPr>
              <w:t xml:space="preserve">аличие гарантий по продолжению выполнения социально значимых функций, реализуемых реорганизуемой или ликвидируемой образовательной организацией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Pr="00862138" w:rsidRDefault="00862138" w:rsidP="0086213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2138">
              <w:rPr>
                <w:rStyle w:val="s41"/>
                <w:b w:val="0"/>
                <w:color w:val="000000"/>
                <w:sz w:val="20"/>
              </w:rPr>
              <w:t>(да/нет)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82A84" w:rsidTr="00F3333A">
        <w:trPr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862138" w:rsidP="00F3333A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Pr="00862138" w:rsidRDefault="00862138" w:rsidP="00862138">
            <w:pPr>
              <w:pStyle w:val="p35"/>
              <w:rPr>
                <w:b/>
                <w:color w:val="000000"/>
              </w:rPr>
            </w:pPr>
            <w:r>
              <w:rPr>
                <w:rStyle w:val="s41"/>
                <w:b w:val="0"/>
                <w:color w:val="000000"/>
              </w:rPr>
              <w:t>С</w:t>
            </w:r>
            <w:r w:rsidRPr="00862138">
              <w:rPr>
                <w:rStyle w:val="s41"/>
                <w:b w:val="0"/>
                <w:color w:val="000000"/>
              </w:rPr>
              <w:t xml:space="preserve">оответствие содержания и качества </w:t>
            </w:r>
            <w:proofErr w:type="gramStart"/>
            <w:r w:rsidRPr="00862138">
              <w:rPr>
                <w:rStyle w:val="s41"/>
                <w:b w:val="0"/>
                <w:color w:val="000000"/>
              </w:rPr>
              <w:t>подготовки</w:t>
            </w:r>
            <w:proofErr w:type="gramEnd"/>
            <w:r w:rsidRPr="00862138">
              <w:rPr>
                <w:rStyle w:val="s41"/>
                <w:b w:val="0"/>
                <w:color w:val="000000"/>
              </w:rPr>
              <w:t xml:space="preserve"> обучающихся и выпускников требованиям федеральных государственных образовательных стандартов и федеральных государственных требований среднего профессионального образования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Pr="00862138" w:rsidRDefault="00862138" w:rsidP="00F3333A">
            <w:pPr>
              <w:pStyle w:val="p30"/>
              <w:rPr>
                <w:b/>
                <w:color w:val="000000"/>
              </w:rPr>
            </w:pPr>
            <w:r w:rsidRPr="00862138">
              <w:rPr>
                <w:rStyle w:val="s41"/>
                <w:b w:val="0"/>
                <w:color w:val="000000"/>
              </w:rPr>
              <w:t>(</w:t>
            </w:r>
            <w:proofErr w:type="gramStart"/>
            <w:r w:rsidRPr="00862138">
              <w:rPr>
                <w:rStyle w:val="s41"/>
                <w:b w:val="0"/>
                <w:color w:val="000000"/>
              </w:rPr>
              <w:t>соответствует</w:t>
            </w:r>
            <w:proofErr w:type="gramEnd"/>
            <w:r w:rsidRPr="00862138">
              <w:rPr>
                <w:rStyle w:val="s41"/>
                <w:b w:val="0"/>
                <w:color w:val="000000"/>
              </w:rPr>
              <w:t>/не соответствует)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A84" w:rsidRDefault="00382A84" w:rsidP="00F3333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82A84" w:rsidRDefault="00382A84" w:rsidP="00382A84">
      <w:pPr>
        <w:pStyle w:val="p11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е ш и л а: </w:t>
      </w:r>
    </w:p>
    <w:p w:rsidR="00382A84" w:rsidRDefault="00382A84" w:rsidP="00382A84">
      <w:pPr>
        <w:pStyle w:val="p2"/>
        <w:rPr>
          <w:color w:val="000000"/>
        </w:rPr>
      </w:pPr>
      <w:r>
        <w:rPr>
          <w:color w:val="000000"/>
        </w:rPr>
        <w:t xml:space="preserve">принять </w:t>
      </w:r>
      <w:r w:rsidRPr="00862138">
        <w:rPr>
          <w:rStyle w:val="s81"/>
          <w:color w:val="000000"/>
          <w:u w:val="none"/>
        </w:rPr>
        <w:t>положительное</w:t>
      </w:r>
      <w:r>
        <w:rPr>
          <w:color w:val="000000"/>
        </w:rPr>
        <w:t xml:space="preserve"> (отрицательное) заключение об оценке последствий принятия решения о реорганизации или ликвидации образовательной организации. </w:t>
      </w:r>
    </w:p>
    <w:p w:rsidR="00382A84" w:rsidRDefault="00382A84" w:rsidP="00382A84">
      <w:pPr>
        <w:pStyle w:val="p2"/>
        <w:rPr>
          <w:color w:val="000000"/>
        </w:rPr>
      </w:pPr>
    </w:p>
    <w:p w:rsidR="00382A84" w:rsidRDefault="00382A84" w:rsidP="00382A84">
      <w:pPr>
        <w:pStyle w:val="p2"/>
        <w:rPr>
          <w:color w:val="000000"/>
        </w:rPr>
      </w:pPr>
      <w:r>
        <w:rPr>
          <w:color w:val="000000"/>
        </w:rPr>
        <w:t xml:space="preserve">Председатель Комиссии _________________ (ФИО) </w:t>
      </w:r>
    </w:p>
    <w:p w:rsidR="00382A84" w:rsidRDefault="00382A84" w:rsidP="00382A84">
      <w:pPr>
        <w:pStyle w:val="p30"/>
        <w:rPr>
          <w:color w:val="000000"/>
        </w:rPr>
      </w:pPr>
      <w:r>
        <w:rPr>
          <w:color w:val="000000"/>
        </w:rPr>
        <w:t>(подпись)</w:t>
      </w:r>
    </w:p>
    <w:p w:rsidR="00382A84" w:rsidRDefault="00382A84" w:rsidP="00382A84"/>
    <w:p w:rsidR="00382A84" w:rsidRPr="00FD54AE" w:rsidRDefault="00382A84" w:rsidP="006A70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382A84" w:rsidRPr="00FD54AE" w:rsidSect="00382A84">
      <w:pgSz w:w="11906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6E"/>
    <w:rsid w:val="00000F10"/>
    <w:rsid w:val="00073174"/>
    <w:rsid w:val="00086FAE"/>
    <w:rsid w:val="000D7934"/>
    <w:rsid w:val="000F08EC"/>
    <w:rsid w:val="00122FDC"/>
    <w:rsid w:val="001232E7"/>
    <w:rsid w:val="00131B81"/>
    <w:rsid w:val="00145E3E"/>
    <w:rsid w:val="001F19B4"/>
    <w:rsid w:val="001F5F2A"/>
    <w:rsid w:val="001F736A"/>
    <w:rsid w:val="00203B68"/>
    <w:rsid w:val="0022136C"/>
    <w:rsid w:val="002378F5"/>
    <w:rsid w:val="00241D80"/>
    <w:rsid w:val="00244501"/>
    <w:rsid w:val="00255322"/>
    <w:rsid w:val="0029505A"/>
    <w:rsid w:val="002A14C5"/>
    <w:rsid w:val="002A6DFE"/>
    <w:rsid w:val="002B13AF"/>
    <w:rsid w:val="002C424F"/>
    <w:rsid w:val="00323E6B"/>
    <w:rsid w:val="00382A84"/>
    <w:rsid w:val="00406AFF"/>
    <w:rsid w:val="00415F1A"/>
    <w:rsid w:val="004177AE"/>
    <w:rsid w:val="0044728A"/>
    <w:rsid w:val="00452BF0"/>
    <w:rsid w:val="0048692B"/>
    <w:rsid w:val="00495D10"/>
    <w:rsid w:val="004D43D4"/>
    <w:rsid w:val="004E59CA"/>
    <w:rsid w:val="004F17E9"/>
    <w:rsid w:val="004F7D66"/>
    <w:rsid w:val="00526739"/>
    <w:rsid w:val="00555067"/>
    <w:rsid w:val="00566497"/>
    <w:rsid w:val="0056725E"/>
    <w:rsid w:val="005776A1"/>
    <w:rsid w:val="005852C2"/>
    <w:rsid w:val="005A1AA2"/>
    <w:rsid w:val="005D7550"/>
    <w:rsid w:val="00604BD2"/>
    <w:rsid w:val="00612BA6"/>
    <w:rsid w:val="006614A7"/>
    <w:rsid w:val="00661631"/>
    <w:rsid w:val="006705DF"/>
    <w:rsid w:val="006A5478"/>
    <w:rsid w:val="006A70E8"/>
    <w:rsid w:val="00703752"/>
    <w:rsid w:val="00740829"/>
    <w:rsid w:val="00753BB7"/>
    <w:rsid w:val="00774EC7"/>
    <w:rsid w:val="007E7DEE"/>
    <w:rsid w:val="007F64C6"/>
    <w:rsid w:val="008464EF"/>
    <w:rsid w:val="00862138"/>
    <w:rsid w:val="00877C72"/>
    <w:rsid w:val="008B0F1F"/>
    <w:rsid w:val="008B244F"/>
    <w:rsid w:val="008E2D6E"/>
    <w:rsid w:val="00901302"/>
    <w:rsid w:val="009066B6"/>
    <w:rsid w:val="00925EE4"/>
    <w:rsid w:val="00933A41"/>
    <w:rsid w:val="00952B89"/>
    <w:rsid w:val="00964A65"/>
    <w:rsid w:val="00985843"/>
    <w:rsid w:val="00997725"/>
    <w:rsid w:val="009A0E9F"/>
    <w:rsid w:val="009A2795"/>
    <w:rsid w:val="009A5EF8"/>
    <w:rsid w:val="009B41B8"/>
    <w:rsid w:val="009C1BD0"/>
    <w:rsid w:val="00A32400"/>
    <w:rsid w:val="00AB2C22"/>
    <w:rsid w:val="00AD2637"/>
    <w:rsid w:val="00AE37C3"/>
    <w:rsid w:val="00AE5C08"/>
    <w:rsid w:val="00AF4CDC"/>
    <w:rsid w:val="00B41A9B"/>
    <w:rsid w:val="00B443C3"/>
    <w:rsid w:val="00B66BE7"/>
    <w:rsid w:val="00B671A8"/>
    <w:rsid w:val="00BA6C80"/>
    <w:rsid w:val="00BD708D"/>
    <w:rsid w:val="00BF685F"/>
    <w:rsid w:val="00C019E6"/>
    <w:rsid w:val="00C37C49"/>
    <w:rsid w:val="00C42AF9"/>
    <w:rsid w:val="00C527FA"/>
    <w:rsid w:val="00C52DC3"/>
    <w:rsid w:val="00C57E84"/>
    <w:rsid w:val="00C67421"/>
    <w:rsid w:val="00C71F7B"/>
    <w:rsid w:val="00C729E6"/>
    <w:rsid w:val="00CA0860"/>
    <w:rsid w:val="00CD0724"/>
    <w:rsid w:val="00D010F5"/>
    <w:rsid w:val="00D0564E"/>
    <w:rsid w:val="00D31E0D"/>
    <w:rsid w:val="00D44E76"/>
    <w:rsid w:val="00D50DA5"/>
    <w:rsid w:val="00D663B2"/>
    <w:rsid w:val="00D71614"/>
    <w:rsid w:val="00DF2322"/>
    <w:rsid w:val="00E6405E"/>
    <w:rsid w:val="00E80103"/>
    <w:rsid w:val="00E90E59"/>
    <w:rsid w:val="00EA69A9"/>
    <w:rsid w:val="00EC7E86"/>
    <w:rsid w:val="00EE2180"/>
    <w:rsid w:val="00EF1375"/>
    <w:rsid w:val="00EF3D77"/>
    <w:rsid w:val="00F17FC2"/>
    <w:rsid w:val="00F57A52"/>
    <w:rsid w:val="00F622D7"/>
    <w:rsid w:val="00F65CDE"/>
    <w:rsid w:val="00F66CE0"/>
    <w:rsid w:val="00FB4C35"/>
    <w:rsid w:val="00FD54AE"/>
    <w:rsid w:val="00FE4089"/>
    <w:rsid w:val="00FE52D6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C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E2D6E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3">
    <w:name w:val="Strong"/>
    <w:basedOn w:val="a0"/>
    <w:qFormat/>
    <w:rsid w:val="007E7DEE"/>
    <w:rPr>
      <w:b/>
      <w:bCs/>
    </w:rPr>
  </w:style>
  <w:style w:type="paragraph" w:customStyle="1" w:styleId="ConsPlusNormal">
    <w:name w:val="ConsPlusNormal"/>
    <w:rsid w:val="007E7D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E7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E80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0103"/>
    <w:rPr>
      <w:rFonts w:ascii="Tahoma" w:hAnsi="Tahoma" w:cs="Tahoma"/>
      <w:sz w:val="16"/>
      <w:szCs w:val="16"/>
    </w:rPr>
  </w:style>
  <w:style w:type="character" w:customStyle="1" w:styleId="s11">
    <w:name w:val="s11"/>
    <w:basedOn w:val="a0"/>
    <w:rsid w:val="00382A84"/>
    <w:rPr>
      <w:color w:val="000000"/>
    </w:rPr>
  </w:style>
  <w:style w:type="paragraph" w:customStyle="1" w:styleId="p2">
    <w:name w:val="p2"/>
    <w:basedOn w:val="a"/>
    <w:rsid w:val="00382A84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8">
    <w:name w:val="p8"/>
    <w:basedOn w:val="a"/>
    <w:rsid w:val="00382A84"/>
    <w:pPr>
      <w:spacing w:before="100" w:beforeAutospacing="1" w:after="100" w:afterAutospacing="1"/>
    </w:pPr>
    <w:rPr>
      <w:sz w:val="20"/>
      <w:szCs w:val="20"/>
    </w:rPr>
  </w:style>
  <w:style w:type="paragraph" w:customStyle="1" w:styleId="p9">
    <w:name w:val="p9"/>
    <w:basedOn w:val="a"/>
    <w:rsid w:val="00382A84"/>
    <w:pPr>
      <w:spacing w:before="100" w:beforeAutospacing="1" w:after="100" w:afterAutospacing="1"/>
      <w:ind w:firstLine="707"/>
      <w:jc w:val="center"/>
    </w:pPr>
    <w:rPr>
      <w:sz w:val="28"/>
      <w:szCs w:val="28"/>
    </w:rPr>
  </w:style>
  <w:style w:type="paragraph" w:customStyle="1" w:styleId="p11">
    <w:name w:val="p11"/>
    <w:basedOn w:val="a"/>
    <w:rsid w:val="00382A8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12">
    <w:name w:val="p12"/>
    <w:basedOn w:val="a"/>
    <w:rsid w:val="00382A84"/>
    <w:pPr>
      <w:spacing w:before="220" w:after="100" w:afterAutospacing="1"/>
      <w:ind w:left="9"/>
    </w:pPr>
    <w:rPr>
      <w:sz w:val="28"/>
      <w:szCs w:val="28"/>
    </w:rPr>
  </w:style>
  <w:style w:type="paragraph" w:customStyle="1" w:styleId="p28">
    <w:name w:val="p28"/>
    <w:basedOn w:val="a"/>
    <w:rsid w:val="00382A84"/>
    <w:pPr>
      <w:spacing w:before="100" w:beforeAutospacing="1" w:after="100" w:afterAutospacing="1"/>
      <w:ind w:left="5580"/>
      <w:jc w:val="both"/>
    </w:pPr>
    <w:rPr>
      <w:sz w:val="28"/>
      <w:szCs w:val="28"/>
    </w:rPr>
  </w:style>
  <w:style w:type="paragraph" w:customStyle="1" w:styleId="p29">
    <w:name w:val="p29"/>
    <w:basedOn w:val="a"/>
    <w:rsid w:val="00382A84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customStyle="1" w:styleId="p30">
    <w:name w:val="p30"/>
    <w:basedOn w:val="a"/>
    <w:rsid w:val="00382A8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p31">
    <w:name w:val="p31"/>
    <w:basedOn w:val="a"/>
    <w:rsid w:val="00382A84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p32">
    <w:name w:val="p32"/>
    <w:basedOn w:val="a"/>
    <w:rsid w:val="00382A84"/>
    <w:pPr>
      <w:spacing w:before="100" w:beforeAutospacing="1" w:after="100" w:afterAutospacing="1"/>
    </w:pPr>
  </w:style>
  <w:style w:type="paragraph" w:customStyle="1" w:styleId="p34">
    <w:name w:val="p34"/>
    <w:basedOn w:val="a"/>
    <w:rsid w:val="00382A84"/>
    <w:pPr>
      <w:spacing w:before="100" w:beforeAutospacing="1" w:after="100" w:afterAutospacing="1"/>
      <w:ind w:left="-180"/>
      <w:jc w:val="center"/>
    </w:pPr>
    <w:rPr>
      <w:sz w:val="28"/>
      <w:szCs w:val="28"/>
    </w:rPr>
  </w:style>
  <w:style w:type="paragraph" w:customStyle="1" w:styleId="p35">
    <w:name w:val="p35"/>
    <w:basedOn w:val="a"/>
    <w:rsid w:val="00382A84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s41">
    <w:name w:val="s41"/>
    <w:basedOn w:val="a0"/>
    <w:rsid w:val="00382A84"/>
    <w:rPr>
      <w:b/>
      <w:bCs/>
    </w:rPr>
  </w:style>
  <w:style w:type="character" w:customStyle="1" w:styleId="s61">
    <w:name w:val="s61"/>
    <w:basedOn w:val="a0"/>
    <w:rsid w:val="00382A84"/>
    <w:rPr>
      <w:sz w:val="20"/>
      <w:szCs w:val="20"/>
    </w:rPr>
  </w:style>
  <w:style w:type="character" w:customStyle="1" w:styleId="s81">
    <w:name w:val="s81"/>
    <w:basedOn w:val="a0"/>
    <w:rsid w:val="00382A8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C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E2D6E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3">
    <w:name w:val="Strong"/>
    <w:basedOn w:val="a0"/>
    <w:qFormat/>
    <w:rsid w:val="007E7DEE"/>
    <w:rPr>
      <w:b/>
      <w:bCs/>
    </w:rPr>
  </w:style>
  <w:style w:type="paragraph" w:customStyle="1" w:styleId="ConsPlusNormal">
    <w:name w:val="ConsPlusNormal"/>
    <w:rsid w:val="007E7D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E7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E80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0103"/>
    <w:rPr>
      <w:rFonts w:ascii="Tahoma" w:hAnsi="Tahoma" w:cs="Tahoma"/>
      <w:sz w:val="16"/>
      <w:szCs w:val="16"/>
    </w:rPr>
  </w:style>
  <w:style w:type="character" w:customStyle="1" w:styleId="s11">
    <w:name w:val="s11"/>
    <w:basedOn w:val="a0"/>
    <w:rsid w:val="00382A84"/>
    <w:rPr>
      <w:color w:val="000000"/>
    </w:rPr>
  </w:style>
  <w:style w:type="paragraph" w:customStyle="1" w:styleId="p2">
    <w:name w:val="p2"/>
    <w:basedOn w:val="a"/>
    <w:rsid w:val="00382A84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8">
    <w:name w:val="p8"/>
    <w:basedOn w:val="a"/>
    <w:rsid w:val="00382A84"/>
    <w:pPr>
      <w:spacing w:before="100" w:beforeAutospacing="1" w:after="100" w:afterAutospacing="1"/>
    </w:pPr>
    <w:rPr>
      <w:sz w:val="20"/>
      <w:szCs w:val="20"/>
    </w:rPr>
  </w:style>
  <w:style w:type="paragraph" w:customStyle="1" w:styleId="p9">
    <w:name w:val="p9"/>
    <w:basedOn w:val="a"/>
    <w:rsid w:val="00382A84"/>
    <w:pPr>
      <w:spacing w:before="100" w:beforeAutospacing="1" w:after="100" w:afterAutospacing="1"/>
      <w:ind w:firstLine="707"/>
      <w:jc w:val="center"/>
    </w:pPr>
    <w:rPr>
      <w:sz w:val="28"/>
      <w:szCs w:val="28"/>
    </w:rPr>
  </w:style>
  <w:style w:type="paragraph" w:customStyle="1" w:styleId="p11">
    <w:name w:val="p11"/>
    <w:basedOn w:val="a"/>
    <w:rsid w:val="00382A8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12">
    <w:name w:val="p12"/>
    <w:basedOn w:val="a"/>
    <w:rsid w:val="00382A84"/>
    <w:pPr>
      <w:spacing w:before="220" w:after="100" w:afterAutospacing="1"/>
      <w:ind w:left="9"/>
    </w:pPr>
    <w:rPr>
      <w:sz w:val="28"/>
      <w:szCs w:val="28"/>
    </w:rPr>
  </w:style>
  <w:style w:type="paragraph" w:customStyle="1" w:styleId="p28">
    <w:name w:val="p28"/>
    <w:basedOn w:val="a"/>
    <w:rsid w:val="00382A84"/>
    <w:pPr>
      <w:spacing w:before="100" w:beforeAutospacing="1" w:after="100" w:afterAutospacing="1"/>
      <w:ind w:left="5580"/>
      <w:jc w:val="both"/>
    </w:pPr>
    <w:rPr>
      <w:sz w:val="28"/>
      <w:szCs w:val="28"/>
    </w:rPr>
  </w:style>
  <w:style w:type="paragraph" w:customStyle="1" w:styleId="p29">
    <w:name w:val="p29"/>
    <w:basedOn w:val="a"/>
    <w:rsid w:val="00382A84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customStyle="1" w:styleId="p30">
    <w:name w:val="p30"/>
    <w:basedOn w:val="a"/>
    <w:rsid w:val="00382A8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p31">
    <w:name w:val="p31"/>
    <w:basedOn w:val="a"/>
    <w:rsid w:val="00382A84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p32">
    <w:name w:val="p32"/>
    <w:basedOn w:val="a"/>
    <w:rsid w:val="00382A84"/>
    <w:pPr>
      <w:spacing w:before="100" w:beforeAutospacing="1" w:after="100" w:afterAutospacing="1"/>
    </w:pPr>
  </w:style>
  <w:style w:type="paragraph" w:customStyle="1" w:styleId="p34">
    <w:name w:val="p34"/>
    <w:basedOn w:val="a"/>
    <w:rsid w:val="00382A84"/>
    <w:pPr>
      <w:spacing w:before="100" w:beforeAutospacing="1" w:after="100" w:afterAutospacing="1"/>
      <w:ind w:left="-180"/>
      <w:jc w:val="center"/>
    </w:pPr>
    <w:rPr>
      <w:sz w:val="28"/>
      <w:szCs w:val="28"/>
    </w:rPr>
  </w:style>
  <w:style w:type="paragraph" w:customStyle="1" w:styleId="p35">
    <w:name w:val="p35"/>
    <w:basedOn w:val="a"/>
    <w:rsid w:val="00382A84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s41">
    <w:name w:val="s41"/>
    <w:basedOn w:val="a0"/>
    <w:rsid w:val="00382A84"/>
    <w:rPr>
      <w:b/>
      <w:bCs/>
    </w:rPr>
  </w:style>
  <w:style w:type="character" w:customStyle="1" w:styleId="s61">
    <w:name w:val="s61"/>
    <w:basedOn w:val="a0"/>
    <w:rsid w:val="00382A84"/>
    <w:rPr>
      <w:sz w:val="20"/>
      <w:szCs w:val="20"/>
    </w:rPr>
  </w:style>
  <w:style w:type="character" w:customStyle="1" w:styleId="s81">
    <w:name w:val="s81"/>
    <w:basedOn w:val="a0"/>
    <w:rsid w:val="00382A8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A966E652B3C0EE671A23C5AB3CD5A3457CBC3601C091859660B878EEEA24BD1C6CA96703B2A39EC57EF6CCF2B20292E1856BF29B3607523G1L" TargetMode="External"/><Relationship Id="rId5" Type="http://schemas.openxmlformats.org/officeDocument/2006/relationships/hyperlink" Target="consultantplus://offline/ref=C55A966E652B3C0EE671A23C5AB3CD5A3457CBC3601C091859660B878EEEA24BD1C6CA96703B2B39E957EF6CCF2B20292E1856BF29B3607523G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Владелец</dc:creator>
  <cp:lastModifiedBy>Ольга Сергеевна Ложкина</cp:lastModifiedBy>
  <cp:revision>15</cp:revision>
  <cp:lastPrinted>2019-06-10T11:35:00Z</cp:lastPrinted>
  <dcterms:created xsi:type="dcterms:W3CDTF">2017-07-24T13:10:00Z</dcterms:created>
  <dcterms:modified xsi:type="dcterms:W3CDTF">2019-06-10T11:47:00Z</dcterms:modified>
</cp:coreProperties>
</file>