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C0" w:rsidRDefault="002D29C0" w:rsidP="002D29C0">
      <w:pPr>
        <w:pStyle w:val="ConsPlusTitle"/>
        <w:jc w:val="center"/>
        <w:rPr>
          <w:rFonts w:ascii="Times New Roman" w:hAnsi="Times New Roman" w:cs="Times New Roman"/>
          <w:caps/>
          <w:sz w:val="27"/>
          <w:szCs w:val="28"/>
        </w:rPr>
      </w:pPr>
      <w:r w:rsidRPr="002D29C0">
        <w:rPr>
          <w:rFonts w:ascii="Times New Roman" w:hAnsi="Times New Roman" w:cs="Times New Roman"/>
          <w:caps/>
          <w:sz w:val="27"/>
          <w:szCs w:val="28"/>
        </w:rPr>
        <w:t>Финансово-экономическое обоснование</w:t>
      </w:r>
    </w:p>
    <w:p w:rsidR="002E7E43" w:rsidRDefault="002E7E43" w:rsidP="002D29C0">
      <w:pPr>
        <w:pStyle w:val="ConsPlusTitle"/>
        <w:jc w:val="center"/>
        <w:rPr>
          <w:rFonts w:ascii="Times New Roman" w:hAnsi="Times New Roman" w:cs="Times New Roman"/>
          <w:caps/>
          <w:sz w:val="27"/>
          <w:szCs w:val="28"/>
        </w:rPr>
      </w:pPr>
    </w:p>
    <w:p w:rsidR="002C606F" w:rsidRPr="002C606F" w:rsidRDefault="002C606F" w:rsidP="002C606F">
      <w:pPr>
        <w:pStyle w:val="ConsPlusTitle"/>
        <w:jc w:val="center"/>
        <w:rPr>
          <w:rFonts w:ascii="Times New Roman" w:eastAsia="Times New Roman" w:hAnsi="Times New Roman" w:cs="Times New Roman"/>
          <w:bCs w:val="0"/>
          <w:snapToGrid w:val="0"/>
          <w:color w:val="000000"/>
          <w:sz w:val="28"/>
          <w:szCs w:val="28"/>
        </w:rPr>
      </w:pPr>
      <w:r w:rsidRPr="002C606F">
        <w:rPr>
          <w:rFonts w:ascii="Times New Roman" w:eastAsia="Times New Roman" w:hAnsi="Times New Roman" w:cs="Times New Roman"/>
          <w:bCs w:val="0"/>
          <w:snapToGrid w:val="0"/>
          <w:color w:val="000000"/>
          <w:sz w:val="28"/>
          <w:szCs w:val="28"/>
        </w:rPr>
        <w:t xml:space="preserve">к проекту постановления Правительства Ленинградской области </w:t>
      </w:r>
    </w:p>
    <w:p w:rsidR="002C606F" w:rsidRPr="002C606F" w:rsidRDefault="002C606F" w:rsidP="002C606F">
      <w:pPr>
        <w:pStyle w:val="ConsPlusTitle"/>
        <w:jc w:val="center"/>
        <w:rPr>
          <w:rFonts w:ascii="Times New Roman" w:eastAsia="Times New Roman" w:hAnsi="Times New Roman" w:cs="Times New Roman"/>
          <w:bCs w:val="0"/>
          <w:snapToGrid w:val="0"/>
          <w:color w:val="000000"/>
          <w:sz w:val="28"/>
          <w:szCs w:val="28"/>
        </w:rPr>
      </w:pPr>
      <w:r w:rsidRPr="002C606F">
        <w:rPr>
          <w:rFonts w:ascii="Times New Roman" w:eastAsia="Times New Roman" w:hAnsi="Times New Roman" w:cs="Times New Roman"/>
          <w:bCs w:val="0"/>
          <w:snapToGrid w:val="0"/>
          <w:color w:val="000000"/>
          <w:sz w:val="28"/>
          <w:szCs w:val="28"/>
        </w:rPr>
        <w:t xml:space="preserve">«О внесении изменений в постановление Правительства Ленинградской области от 14 декабря 2015 № 479 </w:t>
      </w:r>
    </w:p>
    <w:p w:rsidR="002D29C0" w:rsidRPr="00E86C64" w:rsidRDefault="002C606F" w:rsidP="002C606F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8"/>
        </w:rPr>
      </w:pPr>
      <w:r w:rsidRPr="002C606F">
        <w:rPr>
          <w:rFonts w:ascii="Times New Roman" w:eastAsia="Times New Roman" w:hAnsi="Times New Roman" w:cs="Times New Roman"/>
          <w:bCs w:val="0"/>
          <w:snapToGrid w:val="0"/>
          <w:color w:val="000000"/>
          <w:sz w:val="28"/>
          <w:szCs w:val="28"/>
        </w:rPr>
        <w:t>«Об утверждении Перечня объектов подпрограммы «Развитие дошкольного образования детей Ленинградской области» государственной программы Ленинградской области «Современное образование Ленинградской области»</w:t>
      </w:r>
    </w:p>
    <w:p w:rsidR="000F01BA" w:rsidRDefault="000F01BA" w:rsidP="00C0408F">
      <w:pPr>
        <w:pStyle w:val="ConsPlusTitle"/>
        <w:tabs>
          <w:tab w:val="left" w:pos="567"/>
        </w:tabs>
        <w:spacing w:before="120" w:after="12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11209" w:rsidRDefault="00E11209" w:rsidP="00C0408F">
      <w:pPr>
        <w:pStyle w:val="ConsPlusTitle"/>
        <w:tabs>
          <w:tab w:val="left" w:pos="567"/>
        </w:tabs>
        <w:spacing w:before="120" w:after="120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  <w:proofErr w:type="gramStart"/>
      <w:r w:rsidRPr="00E11209">
        <w:rPr>
          <w:rFonts w:ascii="Times New Roman" w:hAnsi="Times New Roman" w:cs="Times New Roman"/>
          <w:b w:val="0"/>
          <w:sz w:val="28"/>
          <w:szCs w:val="28"/>
        </w:rPr>
        <w:t xml:space="preserve">Проект разработан в соответствии со статьей 139 Бюджетного кодекса Российской Федерации, письмом комитета финансов Ленинградской области от 02 апреля 2019 № 19-04/41, в соответствии </w:t>
      </w:r>
      <w:r w:rsidRPr="006B5844">
        <w:rPr>
          <w:rFonts w:ascii="Times New Roman" w:hAnsi="Times New Roman" w:cs="Times New Roman"/>
          <w:b w:val="0"/>
          <w:sz w:val="28"/>
          <w:szCs w:val="28"/>
        </w:rPr>
        <w:t>с Порядк</w:t>
      </w:r>
      <w:r w:rsidR="00B07222" w:rsidRPr="006B5844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6B5844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и расходования субсидий из областного бюджета Ленинградской области бюджетам муниципальных районов и городского округа Ленинградской области на </w:t>
      </w:r>
      <w:r w:rsidR="00392400" w:rsidRPr="006B5844">
        <w:rPr>
          <w:rFonts w:ascii="Times New Roman" w:hAnsi="Times New Roman" w:cs="Times New Roman"/>
          <w:b w:val="0"/>
          <w:sz w:val="28"/>
          <w:szCs w:val="28"/>
        </w:rPr>
        <w:t>приобретение в муниципальную собственность зданий и помещений для реализации программ дошкольного образования в рамках «Развитие дошкольного</w:t>
      </w:r>
      <w:proofErr w:type="gramEnd"/>
      <w:r w:rsidR="00392400" w:rsidRPr="006B58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392400" w:rsidRPr="006B5844">
        <w:rPr>
          <w:rFonts w:ascii="Times New Roman" w:hAnsi="Times New Roman" w:cs="Times New Roman"/>
          <w:b w:val="0"/>
          <w:sz w:val="28"/>
          <w:szCs w:val="28"/>
        </w:rPr>
        <w:t>образования детей Ленинградской области»</w:t>
      </w:r>
      <w:r w:rsidR="00B07222" w:rsidRPr="006B5844">
        <w:rPr>
          <w:rFonts w:ascii="Times New Roman" w:hAnsi="Times New Roman" w:cs="Times New Roman"/>
          <w:b w:val="0"/>
          <w:sz w:val="28"/>
          <w:szCs w:val="28"/>
        </w:rPr>
        <w:t>,</w:t>
      </w:r>
      <w:r w:rsidR="00392400" w:rsidRPr="006B58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7222" w:rsidRPr="006B5844">
        <w:rPr>
          <w:rFonts w:ascii="Times New Roman" w:hAnsi="Times New Roman" w:cs="Times New Roman"/>
          <w:b w:val="0"/>
          <w:sz w:val="28"/>
          <w:szCs w:val="28"/>
        </w:rPr>
        <w:t xml:space="preserve">утвержденным </w:t>
      </w:r>
      <w:r w:rsidR="00C0408F" w:rsidRPr="006B5844">
        <w:rPr>
          <w:rFonts w:ascii="Times New Roman" w:hAnsi="Times New Roman" w:cs="Times New Roman"/>
          <w:b w:val="0"/>
          <w:sz w:val="28"/>
          <w:szCs w:val="28"/>
        </w:rPr>
        <w:t>П</w:t>
      </w:r>
      <w:r w:rsidR="00B07222" w:rsidRPr="006B5844">
        <w:rPr>
          <w:rFonts w:ascii="Times New Roman" w:hAnsi="Times New Roman" w:cs="Times New Roman"/>
          <w:b w:val="0"/>
          <w:sz w:val="28"/>
          <w:szCs w:val="28"/>
        </w:rPr>
        <w:t xml:space="preserve">остановлением Правительства Ленинградской области от 18 августа 2015 </w:t>
      </w:r>
      <w:r w:rsidR="002E7E43">
        <w:rPr>
          <w:rFonts w:ascii="Times New Roman" w:hAnsi="Times New Roman" w:cs="Times New Roman"/>
          <w:b w:val="0"/>
          <w:sz w:val="28"/>
          <w:szCs w:val="28"/>
        </w:rPr>
        <w:t>№ 329,</w:t>
      </w:r>
      <w:r w:rsidRPr="006B5844">
        <w:rPr>
          <w:rFonts w:ascii="Times New Roman" w:hAnsi="Times New Roman" w:cs="Times New Roman"/>
          <w:b w:val="0"/>
          <w:sz w:val="28"/>
          <w:szCs w:val="28"/>
        </w:rPr>
        <w:t xml:space="preserve"> утвержденным </w:t>
      </w:r>
      <w:r w:rsidR="006B5844" w:rsidRPr="006B5844">
        <w:rPr>
          <w:rFonts w:ascii="Times New Roman" w:hAnsi="Times New Roman" w:cs="Times New Roman"/>
          <w:b w:val="0"/>
          <w:sz w:val="28"/>
          <w:szCs w:val="28"/>
        </w:rPr>
        <w:t>П</w:t>
      </w:r>
      <w:r w:rsidRPr="006B5844">
        <w:rPr>
          <w:rFonts w:ascii="Times New Roman" w:hAnsi="Times New Roman" w:cs="Times New Roman"/>
          <w:b w:val="0"/>
          <w:sz w:val="28"/>
          <w:szCs w:val="28"/>
        </w:rPr>
        <w:t>остановлением Правительства Ленинградской области от 16 октября 2017 года № 41</w:t>
      </w:r>
      <w:r w:rsidR="006B5844" w:rsidRPr="006B5844">
        <w:rPr>
          <w:rFonts w:ascii="Times New Roman" w:hAnsi="Times New Roman" w:cs="Times New Roman"/>
          <w:b w:val="0"/>
          <w:sz w:val="28"/>
          <w:szCs w:val="28"/>
        </w:rPr>
        <w:t>6</w:t>
      </w:r>
      <w:r w:rsidR="00B07222" w:rsidRPr="006B58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5844" w:rsidRPr="006B5844">
        <w:rPr>
          <w:rFonts w:ascii="Times New Roman" w:hAnsi="Times New Roman" w:cs="Times New Roman"/>
          <w:b w:val="0"/>
          <w:sz w:val="28"/>
          <w:szCs w:val="28"/>
        </w:rPr>
        <w:t>«</w:t>
      </w:r>
      <w:r w:rsidR="00C0408F" w:rsidRPr="006B5844">
        <w:rPr>
          <w:rFonts w:ascii="Times New Roman" w:hAnsi="Times New Roman" w:cs="Times New Roman"/>
          <w:b w:val="0"/>
          <w:sz w:val="28"/>
          <w:szCs w:val="28"/>
        </w:rPr>
        <w:t>Об</w:t>
      </w:r>
      <w:r w:rsidR="00C0408F" w:rsidRPr="00C0408F">
        <w:rPr>
          <w:rFonts w:ascii="Times New Roman" w:hAnsi="Times New Roman" w:cs="Times New Roman"/>
          <w:b w:val="0"/>
          <w:sz w:val="28"/>
          <w:szCs w:val="28"/>
        </w:rPr>
        <w:t xml:space="preserve"> утверждении Порядка предоставления и расходования субсидий из областного бюджета Ленинградской области бюджетам муниципальных районов и городского округа Ленинградской области на реализацию мероприятий по строительству и реконструкции объектов организаций дошкольного образования в рамках подпрограммы </w:t>
      </w:r>
      <w:r w:rsidR="006B5844">
        <w:rPr>
          <w:rFonts w:ascii="Times New Roman" w:hAnsi="Times New Roman" w:cs="Times New Roman"/>
          <w:b w:val="0"/>
          <w:sz w:val="28"/>
          <w:szCs w:val="28"/>
        </w:rPr>
        <w:t>«</w:t>
      </w:r>
      <w:r w:rsidR="00C0408F" w:rsidRPr="00C0408F">
        <w:rPr>
          <w:rFonts w:ascii="Times New Roman" w:hAnsi="Times New Roman" w:cs="Times New Roman"/>
          <w:b w:val="0"/>
          <w:sz w:val="28"/>
          <w:szCs w:val="28"/>
        </w:rPr>
        <w:t>Развитие</w:t>
      </w:r>
      <w:proofErr w:type="gramEnd"/>
      <w:r w:rsidR="00C0408F" w:rsidRPr="00C040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C0408F" w:rsidRPr="00C0408F">
        <w:rPr>
          <w:rFonts w:ascii="Times New Roman" w:hAnsi="Times New Roman" w:cs="Times New Roman"/>
          <w:b w:val="0"/>
          <w:sz w:val="28"/>
          <w:szCs w:val="28"/>
        </w:rPr>
        <w:t>дошкольного образования детей Ленинградской области</w:t>
      </w:r>
      <w:r w:rsidR="006B5844">
        <w:rPr>
          <w:rFonts w:ascii="Times New Roman" w:hAnsi="Times New Roman" w:cs="Times New Roman"/>
          <w:b w:val="0"/>
          <w:sz w:val="28"/>
          <w:szCs w:val="28"/>
        </w:rPr>
        <w:t>»</w:t>
      </w:r>
      <w:r w:rsidR="00C0408F" w:rsidRPr="00C0408F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государственной программы Ленинградской области </w:t>
      </w:r>
      <w:r w:rsidR="006B5844">
        <w:rPr>
          <w:rFonts w:ascii="Times New Roman" w:hAnsi="Times New Roman" w:cs="Times New Roman"/>
          <w:b w:val="0"/>
          <w:sz w:val="28"/>
          <w:szCs w:val="28"/>
        </w:rPr>
        <w:t>«</w:t>
      </w:r>
      <w:r w:rsidR="00C0408F" w:rsidRPr="00C0408F">
        <w:rPr>
          <w:rFonts w:ascii="Times New Roman" w:hAnsi="Times New Roman" w:cs="Times New Roman"/>
          <w:b w:val="0"/>
          <w:sz w:val="28"/>
          <w:szCs w:val="28"/>
        </w:rPr>
        <w:t>Современное образование Ленинградской области</w:t>
      </w:r>
      <w:r w:rsidR="006B5844">
        <w:rPr>
          <w:rFonts w:ascii="Times New Roman" w:hAnsi="Times New Roman" w:cs="Times New Roman"/>
          <w:b w:val="0"/>
          <w:sz w:val="28"/>
          <w:szCs w:val="28"/>
        </w:rPr>
        <w:t>»</w:t>
      </w:r>
      <w:r w:rsidR="002E7E43" w:rsidRPr="002E7E43">
        <w:t xml:space="preserve"> </w:t>
      </w:r>
      <w:r w:rsidR="002E7E43" w:rsidRPr="002E7E43">
        <w:rPr>
          <w:rFonts w:ascii="Times New Roman" w:hAnsi="Times New Roman" w:cs="Times New Roman"/>
          <w:b w:val="0"/>
          <w:sz w:val="28"/>
          <w:szCs w:val="28"/>
        </w:rPr>
        <w:t>и в соответствии с протоколом № 2 от 20 мая 2019 ОРД* 65/2019 результатов отбора муниципальных образований Ленинградской области в целях предоставления субсидий из областного бюджета Ленинградской области бюджетам муниципальных районов и городского округа Ленинградской области на приобретение в муниципальную собственность объектов дошкольного образования, расположенных на земельных</w:t>
      </w:r>
      <w:proofErr w:type="gramEnd"/>
      <w:r w:rsidR="002E7E43" w:rsidRPr="002E7E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2E7E43" w:rsidRPr="002E7E43">
        <w:rPr>
          <w:rFonts w:ascii="Times New Roman" w:hAnsi="Times New Roman" w:cs="Times New Roman"/>
          <w:b w:val="0"/>
          <w:sz w:val="28"/>
          <w:szCs w:val="28"/>
        </w:rPr>
        <w:t>участках, принадлежащих на праве собственности застройщикам, осуществляющим комплексное освоение земельных участков (включающее строительство жилых домов и иных объектов социальной, транспортной и инженерной инфраструктуры) в рамках подпрограммы «Развитие дошкольного образования детей Ленинградской области» государственной программы Ленинградской области «Современное образование Ленинградской области».</w:t>
      </w:r>
      <w:proofErr w:type="gramEnd"/>
    </w:p>
    <w:p w:rsidR="00933CCE" w:rsidRPr="000F01BA" w:rsidRDefault="00024914" w:rsidP="00BD192D">
      <w:pPr>
        <w:spacing w:before="120" w:after="120"/>
        <w:ind w:firstLine="567"/>
        <w:rPr>
          <w:szCs w:val="28"/>
        </w:rPr>
      </w:pPr>
      <w:r w:rsidRPr="000F01BA">
        <w:rPr>
          <w:szCs w:val="28"/>
        </w:rPr>
        <w:t>О</w:t>
      </w:r>
      <w:r w:rsidR="00933CCE" w:rsidRPr="000F01BA">
        <w:rPr>
          <w:szCs w:val="28"/>
        </w:rPr>
        <w:t xml:space="preserve">бщий объем финансирования </w:t>
      </w:r>
      <w:r w:rsidR="0049585A" w:rsidRPr="000F01BA">
        <w:rPr>
          <w:szCs w:val="28"/>
        </w:rPr>
        <w:t xml:space="preserve">перечня объектов подпрограммы «Развитие дошкольного образования детей Ленинградской области» </w:t>
      </w:r>
      <w:r w:rsidR="00933CCE" w:rsidRPr="000F01BA">
        <w:rPr>
          <w:szCs w:val="28"/>
        </w:rPr>
        <w:t xml:space="preserve">государственной программы Ленинградской области «Современное образование Ленинградской области» по подпрограмме </w:t>
      </w:r>
      <w:r w:rsidR="003E46B5" w:rsidRPr="000F01BA">
        <w:rPr>
          <w:szCs w:val="28"/>
        </w:rPr>
        <w:t>«Развитие дошкольного образования детей Ленинградской области»</w:t>
      </w:r>
      <w:r w:rsidR="00933CCE" w:rsidRPr="000F01BA">
        <w:rPr>
          <w:szCs w:val="28"/>
        </w:rPr>
        <w:t xml:space="preserve"> </w:t>
      </w:r>
      <w:r w:rsidR="00D01818" w:rsidRPr="000F01BA">
        <w:rPr>
          <w:szCs w:val="28"/>
        </w:rPr>
        <w:t xml:space="preserve">на 2019 год </w:t>
      </w:r>
      <w:r w:rsidR="00933CCE" w:rsidRPr="000F01BA">
        <w:rPr>
          <w:szCs w:val="28"/>
        </w:rPr>
        <w:t>после внесения изменений составляет:</w:t>
      </w:r>
    </w:p>
    <w:p w:rsidR="002F0DB3" w:rsidRPr="000F01BA" w:rsidRDefault="002F0DB3" w:rsidP="002F0DB3">
      <w:pPr>
        <w:ind w:firstLine="567"/>
      </w:pPr>
    </w:p>
    <w:p w:rsidR="00C06BE8" w:rsidRPr="000F01BA" w:rsidRDefault="00C06BE8" w:rsidP="00C06BE8">
      <w:pPr>
        <w:ind w:firstLine="567"/>
        <w:rPr>
          <w:szCs w:val="28"/>
        </w:rPr>
      </w:pPr>
      <w:r w:rsidRPr="000F01BA">
        <w:rPr>
          <w:szCs w:val="28"/>
        </w:rPr>
        <w:t xml:space="preserve">на 2019 год – </w:t>
      </w:r>
      <w:r w:rsidR="002D66E5" w:rsidRPr="000F01BA">
        <w:t>1 128 844,75</w:t>
      </w:r>
      <w:r w:rsidRPr="000F01BA">
        <w:t xml:space="preserve"> </w:t>
      </w:r>
      <w:r w:rsidRPr="000F01BA">
        <w:rPr>
          <w:szCs w:val="28"/>
        </w:rPr>
        <w:t>тыс. руб., из них:</w:t>
      </w:r>
      <w:r w:rsidR="00FD231E" w:rsidRPr="000F01BA">
        <w:rPr>
          <w:szCs w:val="28"/>
        </w:rPr>
        <w:t xml:space="preserve">   </w:t>
      </w:r>
    </w:p>
    <w:p w:rsidR="008F0CEF" w:rsidRPr="000F01BA" w:rsidRDefault="008F0CEF" w:rsidP="008F0CEF">
      <w:pPr>
        <w:ind w:firstLine="567"/>
        <w:rPr>
          <w:szCs w:val="28"/>
        </w:rPr>
      </w:pPr>
      <w:r w:rsidRPr="000F01BA">
        <w:rPr>
          <w:szCs w:val="28"/>
        </w:rPr>
        <w:lastRenderedPageBreak/>
        <w:t>за счет средств федерального бюджета – 109 706,40 тыс. руб.;</w:t>
      </w:r>
    </w:p>
    <w:p w:rsidR="00C06BE8" w:rsidRPr="000F01BA" w:rsidRDefault="00C06BE8" w:rsidP="00C06BE8">
      <w:pPr>
        <w:ind w:firstLine="567"/>
        <w:rPr>
          <w:szCs w:val="28"/>
        </w:rPr>
      </w:pPr>
      <w:r w:rsidRPr="000F01BA">
        <w:rPr>
          <w:szCs w:val="28"/>
        </w:rPr>
        <w:t xml:space="preserve">за счет средств областного бюджета – </w:t>
      </w:r>
      <w:r w:rsidR="002D66E5" w:rsidRPr="000F01BA">
        <w:rPr>
          <w:szCs w:val="28"/>
        </w:rPr>
        <w:t>948 619,91</w:t>
      </w:r>
      <w:r w:rsidRPr="000F01BA">
        <w:rPr>
          <w:szCs w:val="28"/>
        </w:rPr>
        <w:t xml:space="preserve"> тыс. руб.;</w:t>
      </w:r>
      <w:r w:rsidR="00FD231E" w:rsidRPr="000F01BA">
        <w:rPr>
          <w:szCs w:val="28"/>
        </w:rPr>
        <w:t xml:space="preserve"> </w:t>
      </w:r>
    </w:p>
    <w:p w:rsidR="00C06BE8" w:rsidRDefault="00C06BE8" w:rsidP="00C06BE8">
      <w:pPr>
        <w:ind w:firstLine="567"/>
        <w:rPr>
          <w:b/>
          <w:szCs w:val="28"/>
        </w:rPr>
      </w:pPr>
      <w:r w:rsidRPr="000F01BA">
        <w:rPr>
          <w:szCs w:val="28"/>
        </w:rPr>
        <w:t xml:space="preserve">за счет средств муниципального бюджета – </w:t>
      </w:r>
      <w:r w:rsidR="002D66E5" w:rsidRPr="000F01BA">
        <w:rPr>
          <w:szCs w:val="28"/>
        </w:rPr>
        <w:t>7</w:t>
      </w:r>
      <w:r w:rsidR="0099679C" w:rsidRPr="000F01BA">
        <w:rPr>
          <w:szCs w:val="28"/>
        </w:rPr>
        <w:t xml:space="preserve">0 </w:t>
      </w:r>
      <w:r w:rsidR="002D66E5" w:rsidRPr="000F01BA">
        <w:rPr>
          <w:szCs w:val="28"/>
        </w:rPr>
        <w:t>5</w:t>
      </w:r>
      <w:r w:rsidR="0099679C" w:rsidRPr="000F01BA">
        <w:rPr>
          <w:szCs w:val="28"/>
        </w:rPr>
        <w:t>18,</w:t>
      </w:r>
      <w:r w:rsidR="002D66E5" w:rsidRPr="000F01BA">
        <w:rPr>
          <w:szCs w:val="28"/>
        </w:rPr>
        <w:t>44</w:t>
      </w:r>
      <w:r w:rsidRPr="000F01BA">
        <w:rPr>
          <w:szCs w:val="28"/>
        </w:rPr>
        <w:t xml:space="preserve"> тыс. руб.</w:t>
      </w:r>
      <w:r w:rsidR="00FD231E">
        <w:rPr>
          <w:szCs w:val="28"/>
        </w:rPr>
        <w:t xml:space="preserve"> </w:t>
      </w:r>
    </w:p>
    <w:p w:rsidR="00615F97" w:rsidRDefault="00615F97" w:rsidP="00275D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15F97" w:rsidRDefault="00615F97" w:rsidP="00275D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15F97" w:rsidRDefault="00615F97" w:rsidP="00275D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75D0E" w:rsidRPr="005C5E1C" w:rsidRDefault="00E30C39" w:rsidP="00275D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</w:t>
      </w:r>
      <w:r w:rsidR="00FB1632">
        <w:rPr>
          <w:rFonts w:ascii="Times New Roman" w:hAnsi="Times New Roman" w:cs="Times New Roman"/>
          <w:b w:val="0"/>
          <w:sz w:val="28"/>
          <w:szCs w:val="28"/>
        </w:rPr>
        <w:t>аместитель п</w:t>
      </w:r>
      <w:r w:rsidR="00275D0E" w:rsidRPr="005C5E1C">
        <w:rPr>
          <w:rFonts w:ascii="Times New Roman" w:hAnsi="Times New Roman" w:cs="Times New Roman"/>
          <w:b w:val="0"/>
          <w:sz w:val="28"/>
          <w:szCs w:val="28"/>
        </w:rPr>
        <w:t>редседател</w:t>
      </w:r>
      <w:r w:rsidR="00FB1632">
        <w:rPr>
          <w:rFonts w:ascii="Times New Roman" w:hAnsi="Times New Roman" w:cs="Times New Roman"/>
          <w:b w:val="0"/>
          <w:sz w:val="28"/>
          <w:szCs w:val="28"/>
        </w:rPr>
        <w:t>я</w:t>
      </w:r>
      <w:r w:rsidR="00275D0E" w:rsidRPr="005C5E1C">
        <w:rPr>
          <w:rFonts w:ascii="Times New Roman" w:hAnsi="Times New Roman" w:cs="Times New Roman"/>
          <w:b w:val="0"/>
          <w:sz w:val="28"/>
          <w:szCs w:val="28"/>
        </w:rPr>
        <w:t xml:space="preserve"> комитета</w:t>
      </w:r>
    </w:p>
    <w:p w:rsidR="00275D0E" w:rsidRPr="005C5E1C" w:rsidRDefault="00275D0E" w:rsidP="00275D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5E1C">
        <w:rPr>
          <w:rFonts w:ascii="Times New Roman" w:hAnsi="Times New Roman" w:cs="Times New Roman"/>
          <w:b w:val="0"/>
          <w:sz w:val="28"/>
          <w:szCs w:val="28"/>
        </w:rPr>
        <w:t>общего и профессионального образования</w:t>
      </w:r>
    </w:p>
    <w:p w:rsidR="00B678DA" w:rsidRDefault="00275D0E" w:rsidP="0087611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5E1C">
        <w:rPr>
          <w:rFonts w:ascii="Times New Roman" w:hAnsi="Times New Roman" w:cs="Times New Roman"/>
          <w:b w:val="0"/>
          <w:sz w:val="28"/>
          <w:szCs w:val="28"/>
        </w:rPr>
        <w:t>Ленинградской области</w:t>
      </w:r>
      <w:r w:rsidRPr="005C5E1C">
        <w:rPr>
          <w:rFonts w:ascii="Times New Roman" w:hAnsi="Times New Roman" w:cs="Times New Roman"/>
          <w:b w:val="0"/>
          <w:sz w:val="28"/>
          <w:szCs w:val="28"/>
        </w:rPr>
        <w:tab/>
      </w:r>
      <w:r w:rsidRPr="005C5E1C">
        <w:rPr>
          <w:rFonts w:ascii="Times New Roman" w:hAnsi="Times New Roman" w:cs="Times New Roman"/>
          <w:b w:val="0"/>
          <w:sz w:val="28"/>
          <w:szCs w:val="28"/>
        </w:rPr>
        <w:tab/>
      </w:r>
      <w:r w:rsidRPr="005C5E1C">
        <w:rPr>
          <w:rFonts w:ascii="Times New Roman" w:hAnsi="Times New Roman" w:cs="Times New Roman"/>
          <w:b w:val="0"/>
          <w:sz w:val="28"/>
          <w:szCs w:val="28"/>
        </w:rPr>
        <w:tab/>
      </w:r>
      <w:r w:rsidRPr="005C5E1C">
        <w:rPr>
          <w:rFonts w:ascii="Times New Roman" w:hAnsi="Times New Roman" w:cs="Times New Roman"/>
          <w:b w:val="0"/>
          <w:sz w:val="28"/>
          <w:szCs w:val="28"/>
        </w:rPr>
        <w:tab/>
      </w:r>
      <w:r w:rsidRPr="005C5E1C">
        <w:rPr>
          <w:rFonts w:ascii="Times New Roman" w:hAnsi="Times New Roman" w:cs="Times New Roman"/>
          <w:b w:val="0"/>
          <w:sz w:val="28"/>
          <w:szCs w:val="28"/>
        </w:rPr>
        <w:tab/>
      </w:r>
      <w:r w:rsidR="002F0DB3">
        <w:rPr>
          <w:rFonts w:ascii="Times New Roman" w:hAnsi="Times New Roman" w:cs="Times New Roman"/>
          <w:b w:val="0"/>
          <w:sz w:val="28"/>
          <w:szCs w:val="28"/>
        </w:rPr>
        <w:tab/>
      </w:r>
      <w:r w:rsidR="002F0DB3">
        <w:rPr>
          <w:rFonts w:ascii="Times New Roman" w:hAnsi="Times New Roman" w:cs="Times New Roman"/>
          <w:b w:val="0"/>
          <w:sz w:val="28"/>
          <w:szCs w:val="28"/>
        </w:rPr>
        <w:tab/>
      </w:r>
      <w:r w:rsidRPr="005C5E1C">
        <w:rPr>
          <w:rFonts w:ascii="Times New Roman" w:hAnsi="Times New Roman" w:cs="Times New Roman"/>
          <w:b w:val="0"/>
          <w:sz w:val="28"/>
          <w:szCs w:val="28"/>
        </w:rPr>
        <w:tab/>
      </w:r>
      <w:r w:rsidR="002E7E43">
        <w:rPr>
          <w:rFonts w:ascii="Times New Roman" w:hAnsi="Times New Roman" w:cs="Times New Roman"/>
          <w:b w:val="0"/>
          <w:sz w:val="28"/>
          <w:szCs w:val="28"/>
        </w:rPr>
        <w:t>А.С. Огарков</w:t>
      </w:r>
    </w:p>
    <w:p w:rsidR="00392400" w:rsidRDefault="00392400" w:rsidP="0087611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2400" w:rsidRPr="00392400" w:rsidRDefault="00392400" w:rsidP="0087611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sectPr w:rsidR="00392400" w:rsidRPr="00392400" w:rsidSect="0087611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C0"/>
    <w:rsid w:val="00014608"/>
    <w:rsid w:val="00024914"/>
    <w:rsid w:val="000272B1"/>
    <w:rsid w:val="000606ED"/>
    <w:rsid w:val="00071097"/>
    <w:rsid w:val="000820A6"/>
    <w:rsid w:val="000F01BA"/>
    <w:rsid w:val="00167123"/>
    <w:rsid w:val="00170FA8"/>
    <w:rsid w:val="0018230A"/>
    <w:rsid w:val="001C7318"/>
    <w:rsid w:val="00273F88"/>
    <w:rsid w:val="00275D0E"/>
    <w:rsid w:val="002C606F"/>
    <w:rsid w:val="002D29C0"/>
    <w:rsid w:val="002D66E5"/>
    <w:rsid w:val="002E7E43"/>
    <w:rsid w:val="002F0DB3"/>
    <w:rsid w:val="003019EE"/>
    <w:rsid w:val="00346A28"/>
    <w:rsid w:val="00392400"/>
    <w:rsid w:val="003A73BC"/>
    <w:rsid w:val="003B1A8C"/>
    <w:rsid w:val="003E46B5"/>
    <w:rsid w:val="00422361"/>
    <w:rsid w:val="004849E0"/>
    <w:rsid w:val="0049585A"/>
    <w:rsid w:val="004D63ED"/>
    <w:rsid w:val="00514360"/>
    <w:rsid w:val="00560105"/>
    <w:rsid w:val="005B2DD2"/>
    <w:rsid w:val="005C0B85"/>
    <w:rsid w:val="00600BE3"/>
    <w:rsid w:val="00611ABA"/>
    <w:rsid w:val="00615F97"/>
    <w:rsid w:val="00641DBA"/>
    <w:rsid w:val="00656F80"/>
    <w:rsid w:val="006B5844"/>
    <w:rsid w:val="006F33E2"/>
    <w:rsid w:val="00732F8D"/>
    <w:rsid w:val="00744781"/>
    <w:rsid w:val="0076762A"/>
    <w:rsid w:val="00782F76"/>
    <w:rsid w:val="00793B96"/>
    <w:rsid w:val="007C29F2"/>
    <w:rsid w:val="007E09C2"/>
    <w:rsid w:val="00806228"/>
    <w:rsid w:val="00817345"/>
    <w:rsid w:val="008360A8"/>
    <w:rsid w:val="008712D3"/>
    <w:rsid w:val="00876110"/>
    <w:rsid w:val="0087783F"/>
    <w:rsid w:val="00877CE1"/>
    <w:rsid w:val="0089558D"/>
    <w:rsid w:val="008C6694"/>
    <w:rsid w:val="008E25E6"/>
    <w:rsid w:val="008F0CEF"/>
    <w:rsid w:val="008F153B"/>
    <w:rsid w:val="0090776E"/>
    <w:rsid w:val="009220D7"/>
    <w:rsid w:val="00933CCE"/>
    <w:rsid w:val="0093698D"/>
    <w:rsid w:val="00990157"/>
    <w:rsid w:val="0099679C"/>
    <w:rsid w:val="009A3510"/>
    <w:rsid w:val="009B4A12"/>
    <w:rsid w:val="009F7025"/>
    <w:rsid w:val="00A67E1B"/>
    <w:rsid w:val="00AA2737"/>
    <w:rsid w:val="00AB195B"/>
    <w:rsid w:val="00AE3348"/>
    <w:rsid w:val="00AF1EE9"/>
    <w:rsid w:val="00AF43B6"/>
    <w:rsid w:val="00B07222"/>
    <w:rsid w:val="00B6308F"/>
    <w:rsid w:val="00BD0F14"/>
    <w:rsid w:val="00BD192D"/>
    <w:rsid w:val="00BE0ACB"/>
    <w:rsid w:val="00BE22EC"/>
    <w:rsid w:val="00BE356A"/>
    <w:rsid w:val="00C0408F"/>
    <w:rsid w:val="00C06BE8"/>
    <w:rsid w:val="00C749DF"/>
    <w:rsid w:val="00C801F7"/>
    <w:rsid w:val="00C925B6"/>
    <w:rsid w:val="00CB7C1F"/>
    <w:rsid w:val="00CD1F3B"/>
    <w:rsid w:val="00CE5DC3"/>
    <w:rsid w:val="00D01818"/>
    <w:rsid w:val="00DB3829"/>
    <w:rsid w:val="00DF7CE0"/>
    <w:rsid w:val="00E11209"/>
    <w:rsid w:val="00E30C39"/>
    <w:rsid w:val="00E43EF7"/>
    <w:rsid w:val="00E86C64"/>
    <w:rsid w:val="00E90456"/>
    <w:rsid w:val="00EB260E"/>
    <w:rsid w:val="00EC4866"/>
    <w:rsid w:val="00ED1953"/>
    <w:rsid w:val="00ED312A"/>
    <w:rsid w:val="00EE451A"/>
    <w:rsid w:val="00F11C24"/>
    <w:rsid w:val="00F61E7F"/>
    <w:rsid w:val="00F66CDE"/>
    <w:rsid w:val="00F750EE"/>
    <w:rsid w:val="00FB1632"/>
    <w:rsid w:val="00FB1909"/>
    <w:rsid w:val="00FB4D34"/>
    <w:rsid w:val="00FD231E"/>
    <w:rsid w:val="00FD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1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D29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2D29C0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4">
    <w:name w:val="Основной текст Знак"/>
    <w:basedOn w:val="a0"/>
    <w:link w:val="a3"/>
    <w:rsid w:val="002D29C0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60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0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1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D29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2D29C0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4">
    <w:name w:val="Основной текст Знак"/>
    <w:basedOn w:val="a0"/>
    <w:link w:val="a3"/>
    <w:rsid w:val="002D29C0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60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0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Маховер</dc:creator>
  <cp:lastModifiedBy>Татьяна Владимировна Маховер</cp:lastModifiedBy>
  <cp:revision>4</cp:revision>
  <cp:lastPrinted>2019-01-17T13:35:00Z</cp:lastPrinted>
  <dcterms:created xsi:type="dcterms:W3CDTF">2019-07-04T08:28:00Z</dcterms:created>
  <dcterms:modified xsi:type="dcterms:W3CDTF">2019-07-08T11:17:00Z</dcterms:modified>
</cp:coreProperties>
</file>