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E9" w:rsidRPr="00F737A3" w:rsidRDefault="00CA42EC" w:rsidP="001126A5">
      <w:pPr>
        <w:widowControl w:val="0"/>
        <w:autoSpaceDE w:val="0"/>
        <w:autoSpaceDN w:val="0"/>
        <w:adjustRightInd w:val="0"/>
        <w:ind w:left="5103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  <w:r w:rsidRPr="00F737A3">
        <w:rPr>
          <w:rFonts w:eastAsia="Times New Roman" w:cs="Times New Roman"/>
          <w:bCs/>
          <w:szCs w:val="28"/>
          <w:lang w:eastAsia="ru-RU"/>
        </w:rPr>
        <w:t>ПРОЕКТ</w:t>
      </w:r>
    </w:p>
    <w:p w:rsidR="008364D2" w:rsidRPr="00F737A3" w:rsidRDefault="008364D2" w:rsidP="001126A5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36CE9" w:rsidRPr="00F737A3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7A3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A36CE9" w:rsidRPr="00F737A3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F737A3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7A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36CE9" w:rsidRPr="00F737A3" w:rsidRDefault="00A36CE9" w:rsidP="001126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CE9" w:rsidRPr="00F737A3" w:rsidRDefault="001126A5" w:rsidP="001126A5">
      <w:pPr>
        <w:widowControl w:val="0"/>
        <w:tabs>
          <w:tab w:val="center" w:pos="5457"/>
          <w:tab w:val="left" w:pos="9040"/>
        </w:tabs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F737A3">
        <w:rPr>
          <w:rFonts w:cs="Times New Roman"/>
          <w:bCs/>
          <w:szCs w:val="28"/>
        </w:rPr>
        <w:tab/>
      </w:r>
      <w:r w:rsidR="00FA1547">
        <w:rPr>
          <w:rFonts w:cs="Times New Roman"/>
          <w:bCs/>
          <w:szCs w:val="28"/>
        </w:rPr>
        <w:t>от «__» _____________2019</w:t>
      </w:r>
      <w:r w:rsidR="00A36CE9" w:rsidRPr="00F737A3">
        <w:rPr>
          <w:rFonts w:cs="Times New Roman"/>
          <w:bCs/>
          <w:szCs w:val="28"/>
        </w:rPr>
        <w:t xml:space="preserve"> года № ______</w:t>
      </w:r>
      <w:r w:rsidRPr="00F737A3">
        <w:rPr>
          <w:rFonts w:cs="Times New Roman"/>
          <w:bCs/>
          <w:szCs w:val="28"/>
        </w:rPr>
        <w:tab/>
      </w:r>
    </w:p>
    <w:p w:rsidR="00A36CE9" w:rsidRPr="00F737A3" w:rsidRDefault="00A36CE9" w:rsidP="001126A5">
      <w:pPr>
        <w:jc w:val="center"/>
        <w:rPr>
          <w:b/>
          <w:szCs w:val="28"/>
        </w:rPr>
      </w:pPr>
    </w:p>
    <w:p w:rsidR="00940E37" w:rsidRPr="00940E37" w:rsidRDefault="004202DA" w:rsidP="00940E37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40E37">
        <w:rPr>
          <w:rFonts w:cs="Times New Roman"/>
          <w:b/>
          <w:szCs w:val="28"/>
        </w:rPr>
        <w:t xml:space="preserve">О </w:t>
      </w:r>
      <w:r w:rsidR="00940E37" w:rsidRPr="00940E37">
        <w:rPr>
          <w:rFonts w:cs="Times New Roman"/>
          <w:b/>
          <w:szCs w:val="28"/>
        </w:rPr>
        <w:t xml:space="preserve">внесении изменений в постановление </w:t>
      </w:r>
      <w:r w:rsidR="00940E37" w:rsidRPr="00940E37">
        <w:rPr>
          <w:rFonts w:eastAsia="Times New Roman" w:cs="Times New Roman"/>
          <w:b/>
          <w:szCs w:val="28"/>
          <w:lang w:eastAsia="ru-RU"/>
        </w:rPr>
        <w:t>Правительства Ленинградской области от 11 декабря 2017 года № 568 «Об утверж</w:t>
      </w:r>
      <w:r w:rsidR="00B0595C">
        <w:rPr>
          <w:rFonts w:eastAsia="Times New Roman" w:cs="Times New Roman"/>
          <w:b/>
          <w:szCs w:val="28"/>
          <w:lang w:eastAsia="ru-RU"/>
        </w:rPr>
        <w:t>дении порядков предоставления и </w:t>
      </w:r>
      <w:r w:rsidR="00940E37" w:rsidRPr="00940E37">
        <w:rPr>
          <w:rFonts w:eastAsia="Times New Roman" w:cs="Times New Roman"/>
          <w:b/>
          <w:szCs w:val="28"/>
          <w:lang w:eastAsia="ru-RU"/>
        </w:rPr>
        <w:t xml:space="preserve">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</w:t>
      </w:r>
      <w:r w:rsidR="00940E37">
        <w:rPr>
          <w:rFonts w:eastAsia="Times New Roman" w:cs="Times New Roman"/>
          <w:b/>
          <w:szCs w:val="28"/>
          <w:lang w:eastAsia="ru-RU"/>
        </w:rPr>
        <w:t>«</w:t>
      </w:r>
      <w:r w:rsidR="00940E37" w:rsidRPr="00940E37">
        <w:rPr>
          <w:rFonts w:eastAsia="Times New Roman" w:cs="Times New Roman"/>
          <w:b/>
          <w:szCs w:val="28"/>
          <w:lang w:eastAsia="ru-RU"/>
        </w:rPr>
        <w:t>Современное образование Ленинградской области»</w:t>
      </w:r>
    </w:p>
    <w:p w:rsidR="004202DA" w:rsidRPr="00F737A3" w:rsidRDefault="004202DA" w:rsidP="004202DA">
      <w:pPr>
        <w:ind w:firstLine="0"/>
        <w:jc w:val="center"/>
        <w:rPr>
          <w:b/>
          <w:szCs w:val="28"/>
        </w:rPr>
      </w:pPr>
    </w:p>
    <w:p w:rsidR="004202DA" w:rsidRPr="00F737A3" w:rsidRDefault="004202DA" w:rsidP="004202DA">
      <w:pPr>
        <w:rPr>
          <w:szCs w:val="28"/>
        </w:rPr>
      </w:pPr>
    </w:p>
    <w:p w:rsidR="00940E37" w:rsidRPr="00940E37" w:rsidRDefault="00940E37" w:rsidP="00940E37">
      <w:pPr>
        <w:ind w:firstLine="539"/>
        <w:rPr>
          <w:rFonts w:eastAsia="Times New Roman" w:cs="Times New Roman"/>
          <w:szCs w:val="28"/>
          <w:lang w:eastAsia="ru-RU"/>
        </w:rPr>
      </w:pPr>
      <w:r w:rsidRPr="00940E37">
        <w:rPr>
          <w:rFonts w:eastAsia="Times New Roman" w:cs="Times New Roman"/>
          <w:szCs w:val="28"/>
          <w:lang w:eastAsia="ru-RU"/>
        </w:rPr>
        <w:t>В целях повышения эффективности предоставления субсидий из областного бюджета Ленинградской области бюджетам муниципальных образований Ленинградской области Правительство Ленинградской области постановляет:</w:t>
      </w:r>
    </w:p>
    <w:p w:rsidR="00940E37" w:rsidRDefault="00940E37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изменения в постановление Правительства Ленинградской области от</w:t>
      </w:r>
      <w:r w:rsidR="00315724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11 декабря 2017 года № 568 </w:t>
      </w:r>
      <w:r w:rsidRPr="00611636">
        <w:rPr>
          <w:rFonts w:eastAsia="Times New Roman" w:cs="Times New Roman"/>
          <w:szCs w:val="28"/>
          <w:lang w:eastAsia="ru-RU"/>
        </w:rPr>
        <w:t>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приложению к настоящему постановлению.</w:t>
      </w:r>
    </w:p>
    <w:p w:rsidR="00611636" w:rsidRPr="00431AC4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  <w:r w:rsidRPr="00431AC4">
        <w:rPr>
          <w:rFonts w:eastAsia="Times New Roman" w:cs="Times New Roman"/>
          <w:szCs w:val="28"/>
          <w:lang w:eastAsia="ru-RU"/>
        </w:rPr>
        <w:t xml:space="preserve">2. </w:t>
      </w:r>
      <w:r w:rsidRPr="00102AE4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431AC4" w:rsidRPr="00102AE4">
        <w:rPr>
          <w:rFonts w:eastAsia="Times New Roman" w:cs="Times New Roman"/>
          <w:szCs w:val="28"/>
          <w:lang w:eastAsia="ru-RU"/>
        </w:rPr>
        <w:t xml:space="preserve">с </w:t>
      </w:r>
      <w:r w:rsidR="00F35B35">
        <w:rPr>
          <w:rFonts w:eastAsia="Times New Roman" w:cs="Times New Roman"/>
          <w:szCs w:val="28"/>
          <w:lang w:eastAsia="ru-RU"/>
        </w:rPr>
        <w:t>даты подписания</w:t>
      </w:r>
      <w:proofErr w:type="gramEnd"/>
      <w:r w:rsidR="00431AC4" w:rsidRPr="00102AE4">
        <w:rPr>
          <w:rFonts w:eastAsia="Times New Roman" w:cs="Times New Roman"/>
          <w:szCs w:val="28"/>
          <w:lang w:eastAsia="ru-RU"/>
        </w:rPr>
        <w:t>.</w:t>
      </w: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Pr="00611636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611636">
        <w:rPr>
          <w:rFonts w:eastAsia="Times New Roman" w:cs="Times New Roman"/>
          <w:szCs w:val="28"/>
          <w:lang w:eastAsia="ru-RU"/>
        </w:rPr>
        <w:t>Губернатор</w:t>
      </w:r>
    </w:p>
    <w:p w:rsidR="00611636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  <w:r w:rsidRPr="00611636">
        <w:rPr>
          <w:rFonts w:eastAsia="Times New Roman" w:cs="Times New Roman"/>
          <w:szCs w:val="28"/>
          <w:lang w:eastAsia="ru-RU"/>
        </w:rPr>
        <w:t>Ленинградской области</w:t>
      </w:r>
      <w:r w:rsidRPr="00611636">
        <w:rPr>
          <w:rFonts w:eastAsia="Times New Roman" w:cs="Times New Roman"/>
          <w:szCs w:val="28"/>
          <w:lang w:eastAsia="ru-RU"/>
        </w:rPr>
        <w:tab/>
      </w:r>
      <w:r w:rsidRPr="00611636">
        <w:rPr>
          <w:rFonts w:eastAsia="Times New Roman" w:cs="Times New Roman"/>
          <w:szCs w:val="28"/>
          <w:lang w:eastAsia="ru-RU"/>
        </w:rPr>
        <w:tab/>
      </w:r>
      <w:r w:rsidRPr="00611636">
        <w:rPr>
          <w:rFonts w:eastAsia="Times New Roman" w:cs="Times New Roman"/>
          <w:szCs w:val="28"/>
          <w:lang w:eastAsia="ru-RU"/>
        </w:rPr>
        <w:tab/>
      </w:r>
      <w:r w:rsidRPr="00611636">
        <w:rPr>
          <w:rFonts w:eastAsia="Times New Roman" w:cs="Times New Roman"/>
          <w:szCs w:val="28"/>
          <w:lang w:eastAsia="ru-RU"/>
        </w:rPr>
        <w:tab/>
      </w:r>
      <w:r w:rsidRPr="00611636">
        <w:rPr>
          <w:rFonts w:eastAsia="Times New Roman" w:cs="Times New Roman"/>
          <w:szCs w:val="28"/>
          <w:lang w:eastAsia="ru-RU"/>
        </w:rPr>
        <w:tab/>
      </w:r>
      <w:r w:rsidRPr="00611636">
        <w:rPr>
          <w:rFonts w:eastAsia="Times New Roman" w:cs="Times New Roman"/>
          <w:szCs w:val="28"/>
          <w:lang w:eastAsia="ru-RU"/>
        </w:rPr>
        <w:tab/>
      </w:r>
      <w:r w:rsidRPr="00611636">
        <w:rPr>
          <w:rFonts w:eastAsia="Times New Roman" w:cs="Times New Roman"/>
          <w:szCs w:val="28"/>
          <w:lang w:eastAsia="ru-RU"/>
        </w:rPr>
        <w:tab/>
        <w:t xml:space="preserve">       </w:t>
      </w:r>
      <w:proofErr w:type="spellStart"/>
      <w:r w:rsidRPr="00611636">
        <w:rPr>
          <w:rFonts w:eastAsia="Times New Roman" w:cs="Times New Roman"/>
          <w:szCs w:val="28"/>
          <w:lang w:eastAsia="ru-RU"/>
        </w:rPr>
        <w:t>А.Ю.Дрозденко</w:t>
      </w:r>
      <w:proofErr w:type="spellEnd"/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611636" w:rsidRDefault="00611636" w:rsidP="00940E37">
      <w:pPr>
        <w:ind w:firstLine="539"/>
        <w:rPr>
          <w:rFonts w:eastAsia="Times New Roman" w:cs="Times New Roman"/>
          <w:szCs w:val="28"/>
          <w:lang w:eastAsia="ru-RU"/>
        </w:rPr>
      </w:pPr>
    </w:p>
    <w:p w:rsidR="00E25877" w:rsidRDefault="00E25877" w:rsidP="00611636">
      <w:pPr>
        <w:ind w:left="5670" w:firstLine="0"/>
        <w:jc w:val="center"/>
        <w:rPr>
          <w:rFonts w:eastAsia="Times New Roman" w:cs="Times New Roman"/>
          <w:szCs w:val="28"/>
          <w:lang w:eastAsia="ru-RU"/>
        </w:rPr>
      </w:pPr>
    </w:p>
    <w:p w:rsidR="00611636" w:rsidRDefault="00611636" w:rsidP="00611636">
      <w:pPr>
        <w:ind w:left="5670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611636" w:rsidRDefault="00611636" w:rsidP="00611636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 Правительства</w:t>
      </w:r>
    </w:p>
    <w:p w:rsidR="00611636" w:rsidRDefault="00611636" w:rsidP="00611636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Ленинградской области</w:t>
      </w:r>
    </w:p>
    <w:p w:rsidR="00611636" w:rsidRDefault="00611636" w:rsidP="00611636">
      <w:pPr>
        <w:ind w:left="567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«__» ________ 2018 года № ___</w:t>
      </w:r>
    </w:p>
    <w:p w:rsidR="00611636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</w:p>
    <w:p w:rsidR="00611636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</w:p>
    <w:p w:rsidR="00611636" w:rsidRDefault="00611636" w:rsidP="0061163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Изменения,</w:t>
      </w:r>
    </w:p>
    <w:p w:rsidR="00611636" w:rsidRDefault="00611636" w:rsidP="0061163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которые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вносятся в постановление</w:t>
      </w:r>
    </w:p>
    <w:p w:rsidR="00611636" w:rsidRDefault="00611636" w:rsidP="0061163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Правительства Ленинградской области от 11 декабря 2017 года № 568</w:t>
      </w:r>
    </w:p>
    <w:p w:rsidR="00611636" w:rsidRDefault="00611636" w:rsidP="0061163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11636">
        <w:rPr>
          <w:rFonts w:eastAsia="Times New Roman" w:cs="Times New Roman"/>
          <w:szCs w:val="28"/>
          <w:lang w:eastAsia="ru-RU"/>
        </w:rPr>
        <w:t>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</w:t>
      </w:r>
    </w:p>
    <w:p w:rsidR="00611636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</w:p>
    <w:p w:rsidR="00611636" w:rsidRDefault="00611636" w:rsidP="00611636">
      <w:pPr>
        <w:ind w:firstLine="0"/>
        <w:rPr>
          <w:rFonts w:eastAsia="Times New Roman" w:cs="Times New Roman"/>
          <w:szCs w:val="28"/>
          <w:lang w:eastAsia="ru-RU"/>
        </w:rPr>
      </w:pPr>
    </w:p>
    <w:p w:rsidR="00032F56" w:rsidRPr="00AD33E2" w:rsidRDefault="00E25877" w:rsidP="00AD33E2">
      <w:pPr>
        <w:pStyle w:val="a8"/>
        <w:numPr>
          <w:ilvl w:val="0"/>
          <w:numId w:val="13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AD33E2">
        <w:rPr>
          <w:rFonts w:eastAsia="Times New Roman" w:cs="Times New Roman"/>
          <w:szCs w:val="28"/>
          <w:lang w:eastAsia="ru-RU"/>
        </w:rPr>
        <w:t>В п</w:t>
      </w:r>
      <w:r w:rsidR="00032F56" w:rsidRPr="00AD33E2">
        <w:rPr>
          <w:rFonts w:eastAsia="Times New Roman" w:cs="Times New Roman"/>
          <w:szCs w:val="28"/>
          <w:lang w:eastAsia="ru-RU"/>
        </w:rPr>
        <w:t>риложени</w:t>
      </w:r>
      <w:r w:rsidRPr="00AD33E2">
        <w:rPr>
          <w:rFonts w:eastAsia="Times New Roman" w:cs="Times New Roman"/>
          <w:szCs w:val="28"/>
          <w:lang w:eastAsia="ru-RU"/>
        </w:rPr>
        <w:t>и</w:t>
      </w:r>
      <w:r w:rsidR="00032F56" w:rsidRPr="00AD33E2">
        <w:rPr>
          <w:rFonts w:eastAsia="Times New Roman" w:cs="Times New Roman"/>
          <w:szCs w:val="28"/>
          <w:lang w:eastAsia="ru-RU"/>
        </w:rPr>
        <w:t xml:space="preserve"> 3 (Порядок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укрепление материально-технической базы организаций общего образования) </w:t>
      </w:r>
      <w:r w:rsidR="00272DD2">
        <w:rPr>
          <w:rFonts w:eastAsia="Times New Roman" w:cs="Times New Roman"/>
          <w:szCs w:val="28"/>
          <w:lang w:eastAsia="ru-RU"/>
        </w:rPr>
        <w:t>раздел</w:t>
      </w:r>
      <w:r w:rsidRPr="00AD33E2">
        <w:rPr>
          <w:rFonts w:eastAsia="Times New Roman" w:cs="Times New Roman"/>
          <w:szCs w:val="28"/>
          <w:lang w:eastAsia="ru-RU"/>
        </w:rPr>
        <w:t xml:space="preserve"> 2 изложить в следующей редакции</w:t>
      </w:r>
      <w:r w:rsidR="00032F56" w:rsidRPr="00AD33E2">
        <w:rPr>
          <w:rFonts w:eastAsia="Times New Roman" w:cs="Times New Roman"/>
          <w:szCs w:val="28"/>
          <w:lang w:eastAsia="ru-RU"/>
        </w:rPr>
        <w:t>:</w:t>
      </w:r>
    </w:p>
    <w:p w:rsidR="00272DD2" w:rsidRDefault="00272DD2" w:rsidP="00272DD2">
      <w:pPr>
        <w:pStyle w:val="ConsPlusTitle"/>
        <w:jc w:val="center"/>
        <w:outlineLvl w:val="1"/>
        <w:rPr>
          <w:rFonts w:cs="Times New Roman"/>
          <w:szCs w:val="28"/>
        </w:rPr>
      </w:pPr>
    </w:p>
    <w:p w:rsidR="00272DD2" w:rsidRPr="00272DD2" w:rsidRDefault="008167EB" w:rsidP="00272D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«</w:t>
      </w:r>
      <w:r w:rsidR="00272DD2" w:rsidRPr="00272DD2">
        <w:rPr>
          <w:rFonts w:ascii="Times New Roman" w:hAnsi="Times New Roman" w:cs="Times New Roman"/>
          <w:sz w:val="28"/>
          <w:szCs w:val="28"/>
        </w:rPr>
        <w:t xml:space="preserve">2. Цели и условия предоставления субсидий </w:t>
      </w:r>
      <w:proofErr w:type="gramStart"/>
      <w:r w:rsidR="00272DD2" w:rsidRPr="00272DD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272DD2" w:rsidRPr="00272DD2" w:rsidRDefault="00272DD2" w:rsidP="00272D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образованиям</w:t>
      </w:r>
    </w:p>
    <w:p w:rsidR="00272DD2" w:rsidRPr="00272DD2" w:rsidRDefault="00272DD2" w:rsidP="00272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DD2" w:rsidRPr="00272DD2" w:rsidRDefault="00272DD2" w:rsidP="00272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2.1. Субсидии предоставляются на укрепление материально-технической базы общеобразовательных организаций в целях расширения доступности и повышения качества общего образования детей.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2.2. Целевыми показателями результативности предоставления субсидии являются: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в которых проведены ремонтные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D2">
        <w:rPr>
          <w:rFonts w:ascii="Times New Roman" w:hAnsi="Times New Roman" w:cs="Times New Roman"/>
          <w:sz w:val="28"/>
          <w:szCs w:val="28"/>
        </w:rPr>
        <w:t>(или) мероприятия, обеспечивающие комплексную безопасность образовательного процесса;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для которых приобретено оборудование и инвентарь для реализации образовательных программ профильного обучения;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для которых приобретено оборудование и инвентарь для внедрения федеральных государственных образовательных стандартов (далее - ФГОС);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количество автобусов и микроавтобусов, приобретенных для муниципальных образовательных организаций;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на базе которых осуществляется инновационная деятельность;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Детализированные требования к достижению </w:t>
      </w:r>
      <w:proofErr w:type="gramStart"/>
      <w:r w:rsidRPr="00272DD2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субсидии</w:t>
      </w:r>
      <w:proofErr w:type="gramEnd"/>
      <w:r w:rsidRPr="00272DD2">
        <w:rPr>
          <w:rFonts w:ascii="Times New Roman" w:hAnsi="Times New Roman" w:cs="Times New Roman"/>
          <w:sz w:val="28"/>
          <w:szCs w:val="28"/>
        </w:rPr>
        <w:t xml:space="preserve"> устанавливаются в соглашении.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72DD2">
        <w:rPr>
          <w:rFonts w:ascii="Times New Roman" w:hAnsi="Times New Roman" w:cs="Times New Roman"/>
          <w:sz w:val="28"/>
          <w:szCs w:val="28"/>
        </w:rPr>
        <w:t xml:space="preserve">Условия предоставления субсидии устанавливаются в соответствии с </w:t>
      </w:r>
      <w:hyperlink r:id="rId9" w:history="1">
        <w:r w:rsidRPr="00272DD2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272DD2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Правила), и предусматривают наличие действующего соглашения между Комитетом и соответствующим муниципальным районом (городским округом) Ленинградской области об организации управления образовательными организациями.</w:t>
      </w:r>
      <w:proofErr w:type="gramEnd"/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2.4. Соглашение заключается по типовой форме, установленной Комитетом, в соответствии с требованиями </w:t>
      </w:r>
      <w:hyperlink r:id="rId10" w:history="1">
        <w:r w:rsidRPr="00272DD2">
          <w:rPr>
            <w:rFonts w:ascii="Times New Roman" w:hAnsi="Times New Roman" w:cs="Times New Roman"/>
            <w:color w:val="0000FF"/>
            <w:sz w:val="28"/>
            <w:szCs w:val="28"/>
          </w:rPr>
          <w:t>пункта 3.2</w:t>
        </w:r>
      </w:hyperlink>
      <w:r w:rsidRPr="00272DD2">
        <w:rPr>
          <w:rFonts w:ascii="Times New Roman" w:hAnsi="Times New Roman" w:cs="Times New Roman"/>
          <w:sz w:val="28"/>
          <w:szCs w:val="28"/>
        </w:rPr>
        <w:t xml:space="preserve"> Правил в срок, установленный </w:t>
      </w:r>
      <w:hyperlink w:anchor="P431" w:history="1">
        <w:r w:rsidRPr="00272DD2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72D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8"/>
      <w:bookmarkEnd w:id="0"/>
      <w:r w:rsidRPr="00272DD2">
        <w:rPr>
          <w:rFonts w:ascii="Times New Roman" w:hAnsi="Times New Roman" w:cs="Times New Roman"/>
          <w:sz w:val="28"/>
          <w:szCs w:val="28"/>
        </w:rPr>
        <w:t>2.5. Критериями отбора муниципальных образований для предоставления субсидии являются: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9"/>
      <w:bookmarkEnd w:id="1"/>
      <w:proofErr w:type="gramStart"/>
      <w:r w:rsidRPr="00272DD2">
        <w:rPr>
          <w:rFonts w:ascii="Times New Roman" w:hAnsi="Times New Roman" w:cs="Times New Roman"/>
          <w:sz w:val="28"/>
          <w:szCs w:val="28"/>
        </w:rPr>
        <w:t>а) 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в которой имеется потребность:</w:t>
      </w:r>
      <w:proofErr w:type="gramEnd"/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1) в проведении ремонтных работ </w:t>
      </w:r>
      <w:proofErr w:type="gramStart"/>
      <w:r w:rsidRPr="00272D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72DD2">
        <w:rPr>
          <w:rFonts w:ascii="Times New Roman" w:hAnsi="Times New Roman" w:cs="Times New Roman"/>
          <w:sz w:val="28"/>
          <w:szCs w:val="28"/>
        </w:rPr>
        <w:t>или) мероприятий, обеспечивающих комплексную безопасность образовательного процесса;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2) в приобретении оборудования, инвентаря для реализации образовательных программ профильного обучения;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3) в замене автобусов и микроавтобусов на автобусы или микроавтобусы, соответствующие требованиям, установленным </w:t>
      </w:r>
      <w:hyperlink r:id="rId11" w:history="1">
        <w:r w:rsidRPr="00272DD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72DD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2013 года N 1177 "Об утверждении Правил организованной перевозки группы детей автобусами", для подвоза обучающихся;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4) в приобретении оборудования, инвентаря для внедрения ФГОС;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5) в обеспечении деятельности общеобразовательной организации, реализующей основную общеобразовательную программу начального общего, основного общего или среднего общего образования, на </w:t>
      </w:r>
      <w:proofErr w:type="gramStart"/>
      <w:r w:rsidRPr="00272DD2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272DD2">
        <w:rPr>
          <w:rFonts w:ascii="Times New Roman" w:hAnsi="Times New Roman" w:cs="Times New Roman"/>
          <w:sz w:val="28"/>
          <w:szCs w:val="28"/>
        </w:rPr>
        <w:t xml:space="preserve"> которой осуществляется инновационная деятельность (региональных инновационных площадок);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б) минимальная доля </w:t>
      </w:r>
      <w:proofErr w:type="spellStart"/>
      <w:r w:rsidRPr="00272DD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72DD2">
        <w:rPr>
          <w:rFonts w:ascii="Times New Roman" w:hAnsi="Times New Roman" w:cs="Times New Roman"/>
          <w:sz w:val="28"/>
          <w:szCs w:val="28"/>
        </w:rPr>
        <w:t xml:space="preserve"> мероприятий за счет средств бюджета муниципального образования, которая должна составлять не </w:t>
      </w:r>
      <w:proofErr w:type="gramStart"/>
      <w:r w:rsidRPr="00272DD2">
        <w:rPr>
          <w:rFonts w:ascii="Times New Roman" w:hAnsi="Times New Roman" w:cs="Times New Roman"/>
          <w:sz w:val="28"/>
          <w:szCs w:val="28"/>
        </w:rPr>
        <w:t>менее базового</w:t>
      </w:r>
      <w:proofErr w:type="gramEnd"/>
      <w:r w:rsidRPr="00272DD2">
        <w:rPr>
          <w:rFonts w:ascii="Times New Roman" w:hAnsi="Times New Roman" w:cs="Times New Roman"/>
          <w:sz w:val="28"/>
          <w:szCs w:val="28"/>
        </w:rPr>
        <w:t xml:space="preserve"> процента финансирования.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 - не менее 10 процентов от общей стоимости мероприятия;</w:t>
      </w:r>
    </w:p>
    <w:p w:rsidR="00272DD2" w:rsidRPr="00272DD2" w:rsidRDefault="00272DD2" w:rsidP="00272D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D2">
        <w:rPr>
          <w:rFonts w:ascii="Times New Roman" w:hAnsi="Times New Roman" w:cs="Times New Roman"/>
          <w:sz w:val="28"/>
          <w:szCs w:val="28"/>
        </w:rPr>
        <w:t xml:space="preserve">в) наличие муниципальной программы, включающей мероприятия, указанные в </w:t>
      </w:r>
      <w:hyperlink w:anchor="P339" w:history="1">
        <w:r w:rsidRPr="00272DD2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272DD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72DD2" w:rsidRDefault="00272DD2" w:rsidP="00E25877">
      <w:pPr>
        <w:rPr>
          <w:rFonts w:eastAsia="Times New Roman" w:cs="Times New Roman"/>
          <w:szCs w:val="28"/>
          <w:lang w:eastAsia="ru-RU"/>
        </w:rPr>
      </w:pPr>
    </w:p>
    <w:p w:rsidR="00032F56" w:rsidRPr="00C31F68" w:rsidRDefault="00032F56" w:rsidP="00E2587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2.6. </w:t>
      </w:r>
      <w:r w:rsidRPr="00C31F68">
        <w:rPr>
          <w:rFonts w:eastAsia="Times New Roman" w:cs="Times New Roman"/>
          <w:szCs w:val="28"/>
          <w:lang w:eastAsia="ru-RU"/>
        </w:rPr>
        <w:t>Распределение субсидий между муниципальными образованиями осуществляется исходя из расчетного объема средств, необходимого для достижения значений целевых показателей результативности предоставления субсидии, и определяется по следующей формуле: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Сi = РОСi x (1 - ДСi),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где: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Сi - объем субсидий бюджету i-го муниципального образования;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ДСi - минимальная доля софинансирования для i-го муниципального образования;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РОСi - расчетный объем средств, необходимый для достижения значений целевых показателей результативности предоставления субсидии i-го муниципального образования, определяемый по следующей формуле: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226D7">
        <w:rPr>
          <w:rFonts w:eastAsia="Times New Roman" w:cs="Times New Roman"/>
          <w:position w:val="-30"/>
          <w:szCs w:val="28"/>
          <w:lang w:eastAsia="ru-RU"/>
        </w:rPr>
        <w:object w:dxaOrig="14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32.25pt" o:ole="">
            <v:imagedata r:id="rId12" o:title=""/>
          </v:shape>
          <o:OLEObject Type="Embed" ProgID="Equation.3" ShapeID="_x0000_i1025" DrawAspect="Content" ObjectID="_1622630786" r:id="rId13"/>
        </w:object>
      </w:r>
      <w:r w:rsidRPr="00C31F68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 wp14:anchorId="00838D09" wp14:editId="51C644C5">
                <wp:extent cx="302260" cy="302260"/>
                <wp:effectExtent l="0" t="0" r="0" b="0"/>
                <wp:docPr id="6" name="Прямоугольник 6" descr="Рисунок 32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Рисунок 3278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AN0VK+4CAADlBQAADgAA&#10;AAAAAAAAAAAAAAAuAgAAZHJzL2Uyb0RvYy54bWxQSwECLQAUAAYACAAAACEAAp1Ve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>,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где: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S1i - размер средств бюджету i-го муниципального образования на ремонтные работы и(или) проведение мероприятий, обеспечивающих комплексную безопасность образовательного процесса, определяемый по следующей формуле:</w:t>
      </w:r>
    </w:p>
    <w:p w:rsidR="00032F56" w:rsidRPr="00C31F68" w:rsidRDefault="00032F56" w:rsidP="00032F5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S1i = R x Чi,</w:t>
      </w:r>
    </w:p>
    <w:p w:rsidR="00032F56" w:rsidRPr="00C31F68" w:rsidRDefault="00032F56" w:rsidP="00032F56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где: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R - размер средств, выделяемых на укрепление материально-технической базы общеобразовательных организаций, на одного обучающегося (устанавливается правовым актом Комитета);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Чi - численность обучающихся в муниципальных образовательных организациях, реализующих программы начального общего, основного общего и среднего общего образования, в i-м муниципальном образовании на 20 сентября предыдущего года;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S2i - размер средств бюджету i-го муниципального образования на приобретение оборудования, инвентаря для общеобразовательных организаций, внедряющих ФГОС начального общего, основного общего и среднего общего образования, определяемый по следующей формуле: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834BE">
        <w:rPr>
          <w:rFonts w:eastAsia="Times New Roman" w:cs="Times New Roman"/>
          <w:position w:val="-24"/>
          <w:szCs w:val="28"/>
          <w:lang w:eastAsia="ru-RU"/>
        </w:rPr>
        <w:object w:dxaOrig="880" w:dyaOrig="620">
          <v:shape id="_x0000_i1026" type="#_x0000_t75" style="width:57.6pt;height:41.45pt" o:ole="">
            <v:imagedata r:id="rId14" o:title=""/>
          </v:shape>
          <o:OLEObject Type="Embed" ProgID="Equation.3" ShapeID="_x0000_i1026" DrawAspect="Content" ObjectID="_1622630787" r:id="rId15"/>
        </w:object>
      </w:r>
      <w:r w:rsidRPr="00C31F68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 wp14:anchorId="3E4923BE" wp14:editId="16ECFDBA">
                <wp:extent cx="302260" cy="302260"/>
                <wp:effectExtent l="0" t="0" r="0" b="0"/>
                <wp:docPr id="5" name="Прямоугольник 5" descr="Рисунок 32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Рисунок 3278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>,</w:t>
      </w:r>
    </w:p>
    <w:p w:rsidR="00032F56" w:rsidRPr="00C31F68" w:rsidRDefault="00032F56" w:rsidP="00032F5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где: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Q - размер средств, выделенных из областного бюджета Ленинградской области (всего);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r - количество муниципальных районов (городских округов) в Ленинградской области (r = 18);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S3i - размер средств бюджету i-го муниципального образования на приобретение оборудования, инвентаря для общеобразовательных организаций, реализующих образовательные программы профильного обучения, определяемый по следующей формуле: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834BE">
        <w:rPr>
          <w:rFonts w:eastAsia="Times New Roman" w:cs="Times New Roman"/>
          <w:position w:val="-24"/>
          <w:szCs w:val="28"/>
          <w:lang w:eastAsia="ru-RU"/>
        </w:rPr>
        <w:object w:dxaOrig="880" w:dyaOrig="620">
          <v:shape id="_x0000_i1027" type="#_x0000_t75" style="width:57.6pt;height:41.45pt" o:ole="">
            <v:imagedata r:id="rId16" o:title=""/>
          </v:shape>
          <o:OLEObject Type="Embed" ProgID="Equation.3" ShapeID="_x0000_i1027" DrawAspect="Content" ObjectID="_1622630788" r:id="rId17"/>
        </w:object>
      </w:r>
      <w:r w:rsidRPr="00C31F68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 wp14:anchorId="1CCE89E9" wp14:editId="3A8D721B">
                <wp:extent cx="302260" cy="302260"/>
                <wp:effectExtent l="0" t="0" r="0" b="0"/>
                <wp:docPr id="4" name="Прямоугольник 4" descr="Рисунок 32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Рисунок 3278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OKtlH3vAgAA5QUAAA4A&#10;AAAAAAAAAAAAAAAALgIAAGRycy9lMm9Eb2MueG1sUEsBAi0AFAAGAAgAAAAhAAKdVXj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="Times New Roman"/>
          <w:szCs w:val="28"/>
          <w:lang w:eastAsia="ru-RU"/>
        </w:rPr>
        <w:t>,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где: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K - размер средств, выделенных из областного бюджета Ленинградской области (всего);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h - количество муниципальных образований, которым в текущем году выделяются средства на приобретение оборудования, инвентаря для общеобразовательных организаций, реализующих образовательные программы профильного обучения;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S4i - размер средств бюджету i-го муниципального образования на оснащение учебно-материальной базы образовательных организаций - региональных инновационных площадок (на приобретение дополнительного оборудования, средств обучения, компьютерной техники, расходных материалов; на издание и публикацию промежуточных и итоговых материалов инновационной деятельности; на участие во всероссийских научно-методических мероприятиях; на оплату труда научных руководителей; на повышение квалификации педагогических работников общеобразовательных организаций, в том числе стажировку), определяемый по следующей формуле: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0"/>
        <w:jc w:val="center"/>
        <w:rPr>
          <w:rFonts w:eastAsia="Times New Roman" w:cs="Times New Roman"/>
          <w:szCs w:val="28"/>
          <w:lang w:val="en-US" w:eastAsia="ru-RU"/>
        </w:rPr>
      </w:pPr>
      <w:r w:rsidRPr="00C31F68">
        <w:rPr>
          <w:rFonts w:eastAsia="Times New Roman" w:cs="Times New Roman"/>
          <w:szCs w:val="28"/>
          <w:lang w:val="en-US" w:eastAsia="ru-RU"/>
        </w:rPr>
        <w:t>S4i = Fi x m + Ii x ni,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val="en-US" w:eastAsia="ru-RU"/>
        </w:rPr>
      </w:pPr>
      <w:r w:rsidRPr="00C31F68">
        <w:rPr>
          <w:rFonts w:eastAsia="Times New Roman" w:cs="Times New Roman"/>
          <w:szCs w:val="28"/>
          <w:lang w:val="en-US" w:eastAsia="ru-RU"/>
        </w:rPr>
        <w:t> 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где: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Fi - количество инновационных площадок по введению ФГОС среднего общего образования в i-м муниципальном образовании;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 xml:space="preserve">m - размер средств на инновационную площадку по введению ФГОС среднего общего </w:t>
      </w:r>
      <w:r w:rsidRPr="00102AE4">
        <w:rPr>
          <w:rFonts w:eastAsia="Times New Roman" w:cs="Times New Roman"/>
          <w:szCs w:val="28"/>
          <w:lang w:eastAsia="ru-RU"/>
        </w:rPr>
        <w:t>образования (устанавливается правовым актом Комитета);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Ii - количество инновационных площадок по управлению качеством общего образования на муниципальном и институциональном (школьном) уровнях;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 xml:space="preserve">ni - размер средств на инновационную площадку по управлению качеством общего образования на муниципальном и институциональном (школьном) уровнях </w:t>
      </w:r>
      <w:r w:rsidR="00913F38">
        <w:rPr>
          <w:rFonts w:eastAsia="Times New Roman" w:cs="Times New Roman"/>
          <w:szCs w:val="28"/>
          <w:lang w:eastAsia="ru-RU"/>
        </w:rPr>
        <w:t>(</w:t>
      </w:r>
      <w:r w:rsidRPr="00C31F68">
        <w:rPr>
          <w:rFonts w:eastAsia="Times New Roman" w:cs="Times New Roman"/>
          <w:szCs w:val="28"/>
          <w:lang w:eastAsia="ru-RU"/>
        </w:rPr>
        <w:t>устанавливается правовым актом Комитета</w:t>
      </w:r>
      <w:r w:rsidR="00913F38">
        <w:rPr>
          <w:rFonts w:eastAsia="Times New Roman" w:cs="Times New Roman"/>
          <w:szCs w:val="28"/>
          <w:lang w:eastAsia="ru-RU"/>
        </w:rPr>
        <w:t>)</w:t>
      </w:r>
      <w:r w:rsidRPr="00C31F68">
        <w:rPr>
          <w:rFonts w:eastAsia="Times New Roman" w:cs="Times New Roman"/>
          <w:szCs w:val="28"/>
          <w:lang w:eastAsia="ru-RU"/>
        </w:rPr>
        <w:t>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S5i - размер средств бюджету i-го муниципального образования на приобретение для муниципальных общеобразовательных организаций автобусов и микроавтобусов, определяемый по следующей формуле: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9E1E7D" w:rsidP="00032F56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A226D7">
        <w:rPr>
          <w:rFonts w:eastAsia="Times New Roman" w:cs="Times New Roman"/>
          <w:color w:val="FF0000"/>
          <w:position w:val="-46"/>
          <w:szCs w:val="28"/>
          <w:lang w:eastAsia="ru-RU"/>
        </w:rPr>
        <w:object w:dxaOrig="2860" w:dyaOrig="840">
          <v:shape id="_x0000_i1028" type="#_x0000_t75" style="width:158.4pt;height:46.65pt" o:ole="">
            <v:imagedata r:id="rId18" o:title=""/>
          </v:shape>
          <o:OLEObject Type="Embed" ProgID="Equation.3" ShapeID="_x0000_i1028" DrawAspect="Content" ObjectID="_1622630789" r:id="rId19"/>
        </w:object>
      </w:r>
      <w:r w:rsidR="00032F56">
        <w:rPr>
          <w:rFonts w:eastAsia="Times New Roman" w:cs="Times New Roman"/>
          <w:szCs w:val="28"/>
          <w:lang w:eastAsia="ru-RU"/>
        </w:rPr>
        <w:t>,</w:t>
      </w:r>
      <w:r w:rsidR="00032F56" w:rsidRPr="00C31F68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 wp14:anchorId="5F5F5411" wp14:editId="6728FD58">
                <wp:extent cx="302260" cy="302260"/>
                <wp:effectExtent l="0" t="0" r="0" b="0"/>
                <wp:docPr id="3" name="Прямоугольник 3" descr="Рисунок 32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Рисунок 32784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C1hFet7QIAAOUF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 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где: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Ki - количество автобусов на 11</w:t>
      </w:r>
      <w:r w:rsidR="00FA1547">
        <w:rPr>
          <w:rFonts w:eastAsia="Times New Roman" w:cs="Times New Roman"/>
          <w:szCs w:val="28"/>
          <w:lang w:eastAsia="ru-RU"/>
        </w:rPr>
        <w:t>-13</w:t>
      </w:r>
      <w:r w:rsidRPr="00C31F68">
        <w:rPr>
          <w:rFonts w:eastAsia="Times New Roman" w:cs="Times New Roman"/>
          <w:szCs w:val="28"/>
          <w:lang w:eastAsia="ru-RU"/>
        </w:rPr>
        <w:t xml:space="preserve"> посадочных мест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>a - стоимость автобуса на 11</w:t>
      </w:r>
      <w:r w:rsidR="00FA1547">
        <w:rPr>
          <w:rFonts w:eastAsia="Times New Roman" w:cs="Times New Roman"/>
          <w:szCs w:val="28"/>
          <w:lang w:eastAsia="ru-RU"/>
        </w:rPr>
        <w:t>-13</w:t>
      </w:r>
      <w:r w:rsidRPr="00C31F68">
        <w:rPr>
          <w:rFonts w:eastAsia="Times New Roman" w:cs="Times New Roman"/>
          <w:szCs w:val="28"/>
          <w:lang w:eastAsia="ru-RU"/>
        </w:rPr>
        <w:t xml:space="preserve"> посадочных мест;</w:t>
      </w:r>
    </w:p>
    <w:p w:rsidR="00032F56" w:rsidRPr="00C31F68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 xml:space="preserve">Yi - количество автобусов на </w:t>
      </w:r>
      <w:r w:rsidR="00FA1547">
        <w:rPr>
          <w:rFonts w:eastAsia="Times New Roman" w:cs="Times New Roman"/>
          <w:szCs w:val="28"/>
          <w:lang w:eastAsia="ru-RU"/>
        </w:rPr>
        <w:t>14-</w:t>
      </w:r>
      <w:r w:rsidRPr="00C31F68">
        <w:rPr>
          <w:rFonts w:eastAsia="Times New Roman" w:cs="Times New Roman"/>
          <w:szCs w:val="28"/>
          <w:lang w:eastAsia="ru-RU"/>
        </w:rPr>
        <w:t>22 посадочных места в i-м муниципальном образовании в соответствии с заявками органов местного самоуправления, осуществляющих управление в сфере образования, представленными в Комитет в установленные сроки;</w:t>
      </w:r>
    </w:p>
    <w:p w:rsidR="00032F56" w:rsidRDefault="00032F56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 xml:space="preserve">b - стоимость автобуса на </w:t>
      </w:r>
      <w:r w:rsidR="00FA1547">
        <w:rPr>
          <w:rFonts w:eastAsia="Times New Roman" w:cs="Times New Roman"/>
          <w:szCs w:val="28"/>
          <w:lang w:eastAsia="ru-RU"/>
        </w:rPr>
        <w:t>14-</w:t>
      </w:r>
      <w:r w:rsidRPr="00C31F68">
        <w:rPr>
          <w:rFonts w:eastAsia="Times New Roman" w:cs="Times New Roman"/>
          <w:szCs w:val="28"/>
          <w:lang w:eastAsia="ru-RU"/>
        </w:rPr>
        <w:t xml:space="preserve">22 </w:t>
      </w:r>
      <w:proofErr w:type="gramStart"/>
      <w:r w:rsidRPr="00C31F68">
        <w:rPr>
          <w:rFonts w:eastAsia="Times New Roman" w:cs="Times New Roman"/>
          <w:szCs w:val="28"/>
          <w:lang w:eastAsia="ru-RU"/>
        </w:rPr>
        <w:t>посадочных</w:t>
      </w:r>
      <w:proofErr w:type="gramEnd"/>
      <w:r w:rsidRPr="00C31F68">
        <w:rPr>
          <w:rFonts w:eastAsia="Times New Roman" w:cs="Times New Roman"/>
          <w:szCs w:val="28"/>
          <w:lang w:eastAsia="ru-RU"/>
        </w:rPr>
        <w:t xml:space="preserve"> места;</w:t>
      </w:r>
    </w:p>
    <w:p w:rsidR="00046A2B" w:rsidRPr="00C31F68" w:rsidRDefault="00046A2B" w:rsidP="00032F56">
      <w:pPr>
        <w:ind w:firstLine="540"/>
        <w:rPr>
          <w:rFonts w:eastAsia="Times New Roman" w:cs="Times New Roman"/>
          <w:szCs w:val="28"/>
          <w:lang w:eastAsia="ru-RU"/>
        </w:rPr>
      </w:pPr>
      <w:r w:rsidRPr="00C31F68">
        <w:rPr>
          <w:rFonts w:eastAsia="Times New Roman" w:cs="Times New Roman"/>
          <w:szCs w:val="28"/>
          <w:lang w:eastAsia="ru-RU"/>
        </w:rPr>
        <w:t xml:space="preserve">S5 </w:t>
      </w:r>
      <w:r w:rsidR="00431AC4" w:rsidRPr="00102AE4">
        <w:rPr>
          <w:rFonts w:eastAsia="Times New Roman" w:cs="Times New Roman"/>
          <w:szCs w:val="28"/>
          <w:lang w:eastAsia="ru-RU"/>
        </w:rPr>
        <w:t>–</w:t>
      </w:r>
      <w:r w:rsidRPr="00102AE4">
        <w:rPr>
          <w:rFonts w:eastAsia="Times New Roman" w:cs="Times New Roman"/>
          <w:szCs w:val="28"/>
          <w:lang w:eastAsia="ru-RU"/>
        </w:rPr>
        <w:t xml:space="preserve"> </w:t>
      </w:r>
      <w:r w:rsidR="00431AC4" w:rsidRPr="00102AE4">
        <w:rPr>
          <w:rFonts w:eastAsia="Times New Roman" w:cs="Times New Roman"/>
          <w:szCs w:val="28"/>
          <w:lang w:eastAsia="ru-RU"/>
        </w:rPr>
        <w:t>общий объем</w:t>
      </w:r>
      <w:r w:rsidR="009C33A9" w:rsidRPr="00102AE4">
        <w:rPr>
          <w:rFonts w:eastAsia="Times New Roman" w:cs="Times New Roman"/>
          <w:szCs w:val="28"/>
          <w:lang w:eastAsia="ru-RU"/>
        </w:rPr>
        <w:t xml:space="preserve"> среств</w:t>
      </w:r>
      <w:r w:rsidR="00431AC4" w:rsidRPr="00102AE4">
        <w:rPr>
          <w:rFonts w:eastAsia="Times New Roman" w:cs="Times New Roman"/>
          <w:szCs w:val="28"/>
          <w:lang w:eastAsia="ru-RU"/>
        </w:rPr>
        <w:t>, выделенный</w:t>
      </w:r>
      <w:r w:rsidRPr="00102AE4">
        <w:rPr>
          <w:rFonts w:eastAsia="Times New Roman" w:cs="Times New Roman"/>
          <w:szCs w:val="28"/>
          <w:lang w:eastAsia="ru-RU"/>
        </w:rPr>
        <w:t xml:space="preserve"> на приобретение для муниципальных общеобразовательных организаций автобусов и</w:t>
      </w:r>
      <w:r w:rsidRPr="00C31F68">
        <w:rPr>
          <w:rFonts w:eastAsia="Times New Roman" w:cs="Times New Roman"/>
          <w:szCs w:val="28"/>
          <w:lang w:eastAsia="ru-RU"/>
        </w:rPr>
        <w:t xml:space="preserve"> микроавтобусов</w:t>
      </w:r>
      <w:r>
        <w:rPr>
          <w:rFonts w:eastAsia="Times New Roman" w:cs="Times New Roman"/>
          <w:szCs w:val="28"/>
          <w:lang w:eastAsia="ru-RU"/>
        </w:rPr>
        <w:t>;</w:t>
      </w:r>
    </w:p>
    <w:p w:rsidR="00997F16" w:rsidRDefault="00997F16" w:rsidP="00520872">
      <w:pPr>
        <w:ind w:firstLine="540"/>
        <w:rPr>
          <w:rFonts w:eastAsia="Times New Roman" w:cs="Times New Roman"/>
          <w:szCs w:val="28"/>
          <w:lang w:eastAsia="ru-RU"/>
        </w:rPr>
      </w:pPr>
      <w:r w:rsidRPr="00611636">
        <w:rPr>
          <w:rFonts w:eastAsia="Times New Roman" w:cs="Times New Roman"/>
          <w:szCs w:val="28"/>
          <w:lang w:eastAsia="ru-RU"/>
        </w:rPr>
        <w:t>»</w:t>
      </w:r>
    </w:p>
    <w:p w:rsidR="00AD33E2" w:rsidRDefault="00CE16C3" w:rsidP="00251000">
      <w:pPr>
        <w:tabs>
          <w:tab w:val="left" w:pos="6663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D33E2">
        <w:rPr>
          <w:rFonts w:eastAsia="Times New Roman" w:cs="Times New Roman"/>
          <w:szCs w:val="28"/>
          <w:lang w:eastAsia="ru-RU"/>
        </w:rPr>
        <w:t>. В приложении 4 (</w:t>
      </w:r>
      <w:r w:rsidR="00AD33E2" w:rsidRPr="002806DE">
        <w:rPr>
          <w:rFonts w:eastAsia="Times New Roman" w:cs="Times New Roman"/>
          <w:szCs w:val="28"/>
          <w:lang w:eastAsia="ru-RU"/>
        </w:rPr>
        <w:t>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реновацию организаций общего образования</w:t>
      </w:r>
      <w:r w:rsidR="00AD33E2">
        <w:rPr>
          <w:rFonts w:eastAsia="Times New Roman" w:cs="Times New Roman"/>
          <w:szCs w:val="28"/>
          <w:lang w:eastAsia="ru-RU"/>
        </w:rPr>
        <w:t>):</w:t>
      </w:r>
    </w:p>
    <w:p w:rsidR="00AD33E2" w:rsidRPr="000034FE" w:rsidRDefault="00CE16C3" w:rsidP="00251000">
      <w:pPr>
        <w:tabs>
          <w:tab w:val="left" w:pos="6663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AD33E2">
        <w:rPr>
          <w:rFonts w:eastAsia="Times New Roman" w:cs="Times New Roman"/>
          <w:szCs w:val="28"/>
          <w:lang w:eastAsia="ru-RU"/>
        </w:rPr>
        <w:t xml:space="preserve">.1. </w:t>
      </w:r>
      <w:r>
        <w:rPr>
          <w:rFonts w:eastAsia="Times New Roman" w:cs="Times New Roman"/>
          <w:szCs w:val="28"/>
          <w:lang w:eastAsia="ru-RU"/>
        </w:rPr>
        <w:t>пункт 3.7</w:t>
      </w:r>
      <w:r w:rsidR="00AD33E2" w:rsidRPr="000034FE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CE16C3" w:rsidRPr="00444CAF" w:rsidRDefault="00CE16C3" w:rsidP="00CE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AF">
        <w:rPr>
          <w:rFonts w:ascii="Times New Roman" w:hAnsi="Times New Roman" w:cs="Times New Roman"/>
          <w:sz w:val="28"/>
          <w:szCs w:val="28"/>
        </w:rPr>
        <w:t xml:space="preserve">3.7. Конкурсная комиссия оценивает заявки на соответствие муниципальных образований критериям, определенным </w:t>
      </w:r>
      <w:hyperlink w:anchor="P480" w:history="1">
        <w:r w:rsidRPr="00444CAF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444CAF">
        <w:rPr>
          <w:rFonts w:ascii="Times New Roman" w:hAnsi="Times New Roman" w:cs="Times New Roman"/>
          <w:sz w:val="28"/>
          <w:szCs w:val="28"/>
        </w:rPr>
        <w:t xml:space="preserve"> настоящего Порядка, и критериям оценки заявок, определенным </w:t>
      </w:r>
      <w:hyperlink w:anchor="P530" w:history="1">
        <w:r w:rsidRPr="00444CAF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444CA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определяет объем субсидий из средств областного бюджета Ленинградской области бюджетам муниципальных образований.</w:t>
      </w:r>
    </w:p>
    <w:p w:rsidR="00CE16C3" w:rsidRPr="00444CAF" w:rsidRDefault="00CE16C3" w:rsidP="00CE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AF">
        <w:rPr>
          <w:rFonts w:ascii="Times New Roman" w:hAnsi="Times New Roman" w:cs="Times New Roman"/>
          <w:sz w:val="28"/>
          <w:szCs w:val="28"/>
        </w:rPr>
        <w:t>Заявки оцениваются по балльной системе в соответствии с методикой, определяемой правовым актом Комитета.</w:t>
      </w:r>
    </w:p>
    <w:p w:rsidR="00CE16C3" w:rsidRPr="00444CAF" w:rsidRDefault="00CE16C3" w:rsidP="00CE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A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муниципальные образования, набравшие наибольшее количество баллов.</w:t>
      </w:r>
    </w:p>
    <w:p w:rsidR="00CE16C3" w:rsidRDefault="00CE16C3" w:rsidP="00CE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CAF">
        <w:rPr>
          <w:rFonts w:ascii="Times New Roman" w:hAnsi="Times New Roman" w:cs="Times New Roman"/>
          <w:sz w:val="28"/>
          <w:szCs w:val="28"/>
        </w:rPr>
        <w:t xml:space="preserve">Распределение субсидий осуществляется в соответствии с </w:t>
      </w:r>
      <w:hyperlink w:anchor="P487" w:history="1">
        <w:r w:rsidRPr="00444CAF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444CAF">
        <w:rPr>
          <w:rFonts w:ascii="Times New Roman" w:hAnsi="Times New Roman" w:cs="Times New Roman"/>
          <w:sz w:val="28"/>
          <w:szCs w:val="28"/>
        </w:rPr>
        <w:t xml:space="preserve"> настоящего Порядка. Предложения по распределению субсидий бюджетам муниципальных образований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E11408" w:rsidRDefault="00444CAF" w:rsidP="00E11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9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179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1408" w:rsidRPr="00B179D9">
        <w:rPr>
          <w:rFonts w:ascii="Times New Roman" w:hAnsi="Times New Roman" w:cs="Times New Roman"/>
          <w:sz w:val="28"/>
          <w:szCs w:val="28"/>
        </w:rPr>
        <w:t xml:space="preserve"> если в соответствии с заявкой муниципального образования – победителя конкурсного отбора, </w:t>
      </w:r>
      <w:r w:rsidRPr="00B179D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E11408" w:rsidRPr="00B179D9">
        <w:rPr>
          <w:rFonts w:ascii="Times New Roman" w:hAnsi="Times New Roman" w:cs="Times New Roman"/>
          <w:sz w:val="28"/>
          <w:szCs w:val="28"/>
        </w:rPr>
        <w:t>мероприятий по реновации запланирован более чем на один (текущий) год, распределение субсидий осуществляется на текущий и на плановый период в пределах бюджетных ассигнований и лимитов бюджетных обязательств, предусмотренных в установленном порядке Комитету.»</w:t>
      </w:r>
    </w:p>
    <w:p w:rsidR="00C87BDB" w:rsidRPr="00444CAF" w:rsidRDefault="00C87BDB" w:rsidP="00E114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33E2" w:rsidRDefault="00CC1DD0" w:rsidP="00AD33E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D33E2">
        <w:rPr>
          <w:rFonts w:eastAsia="Times New Roman" w:cs="Times New Roman"/>
          <w:szCs w:val="28"/>
          <w:lang w:eastAsia="ru-RU"/>
        </w:rPr>
        <w:t xml:space="preserve">. Дополнить новым приложением </w:t>
      </w:r>
      <w:r>
        <w:rPr>
          <w:rFonts w:eastAsia="Times New Roman" w:cs="Times New Roman"/>
          <w:szCs w:val="28"/>
          <w:lang w:eastAsia="ru-RU"/>
        </w:rPr>
        <w:t>9</w:t>
      </w:r>
      <w:r w:rsidR="00AD33E2">
        <w:rPr>
          <w:rFonts w:eastAsia="Times New Roman" w:cs="Times New Roman"/>
          <w:szCs w:val="28"/>
          <w:lang w:eastAsia="ru-RU"/>
        </w:rPr>
        <w:t xml:space="preserve"> «</w:t>
      </w:r>
      <w:r w:rsidR="00AD33E2" w:rsidRPr="00FF2381">
        <w:rPr>
          <w:rFonts w:eastAsia="Times New Roman" w:cs="Times New Roman"/>
          <w:szCs w:val="28"/>
          <w:lang w:eastAsia="ru-RU"/>
        </w:rPr>
        <w:t xml:space="preserve">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 w:rsidR="00454458" w:rsidRPr="00454458">
        <w:rPr>
          <w:rFonts w:cs="Times New Roman"/>
          <w:szCs w:val="28"/>
        </w:rPr>
        <w:t>на проведение капитального ремонта спортивных площадок (стадионов) организаций общего образования</w:t>
      </w:r>
      <w:r w:rsidR="00AD33E2">
        <w:rPr>
          <w:rFonts w:eastAsia="Times New Roman" w:cs="Times New Roman"/>
          <w:szCs w:val="28"/>
          <w:lang w:eastAsia="ru-RU"/>
        </w:rPr>
        <w:t>»:</w:t>
      </w:r>
    </w:p>
    <w:p w:rsidR="00AD33E2" w:rsidRDefault="00AD33E2" w:rsidP="00AD33E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</w:p>
    <w:p w:rsidR="00B179D9" w:rsidRDefault="00B179D9" w:rsidP="00AD33E2">
      <w:pPr>
        <w:jc w:val="right"/>
        <w:rPr>
          <w:rFonts w:eastAsia="Times New Roman" w:cs="Times New Roman"/>
          <w:szCs w:val="28"/>
          <w:lang w:eastAsia="ru-RU"/>
        </w:rPr>
      </w:pPr>
    </w:p>
    <w:p w:rsidR="00AD33E2" w:rsidRPr="00FF2381" w:rsidRDefault="00AD33E2" w:rsidP="00AD33E2">
      <w:pPr>
        <w:jc w:val="right"/>
        <w:rPr>
          <w:rFonts w:eastAsia="Times New Roman" w:cs="Times New Roman"/>
          <w:szCs w:val="28"/>
          <w:lang w:eastAsia="ru-RU"/>
        </w:rPr>
      </w:pPr>
      <w:bookmarkStart w:id="2" w:name="_GoBack"/>
      <w:bookmarkEnd w:id="2"/>
      <w:r w:rsidRPr="00FF2381">
        <w:rPr>
          <w:rFonts w:eastAsia="Times New Roman" w:cs="Times New Roman"/>
          <w:szCs w:val="28"/>
          <w:lang w:eastAsia="ru-RU"/>
        </w:rPr>
        <w:t>УТВЕРЖДЕН</w:t>
      </w:r>
    </w:p>
    <w:p w:rsidR="00AD33E2" w:rsidRPr="00FF2381" w:rsidRDefault="00AD33E2" w:rsidP="00AD33E2">
      <w:pPr>
        <w:jc w:val="right"/>
        <w:rPr>
          <w:rFonts w:eastAsia="Times New Roman" w:cs="Times New Roman"/>
          <w:szCs w:val="28"/>
          <w:lang w:eastAsia="ru-RU"/>
        </w:rPr>
      </w:pPr>
      <w:r w:rsidRPr="00FF2381">
        <w:rPr>
          <w:rFonts w:eastAsia="Times New Roman" w:cs="Times New Roman"/>
          <w:szCs w:val="28"/>
          <w:lang w:eastAsia="ru-RU"/>
        </w:rPr>
        <w:t>постановлением Правительства</w:t>
      </w:r>
    </w:p>
    <w:p w:rsidR="00AD33E2" w:rsidRPr="00FF2381" w:rsidRDefault="00AD33E2" w:rsidP="00AD33E2">
      <w:pPr>
        <w:jc w:val="right"/>
        <w:rPr>
          <w:rFonts w:eastAsia="Times New Roman" w:cs="Times New Roman"/>
          <w:szCs w:val="28"/>
          <w:lang w:eastAsia="ru-RU"/>
        </w:rPr>
      </w:pPr>
      <w:r w:rsidRPr="00FF2381">
        <w:rPr>
          <w:rFonts w:eastAsia="Times New Roman" w:cs="Times New Roman"/>
          <w:szCs w:val="28"/>
          <w:lang w:eastAsia="ru-RU"/>
        </w:rPr>
        <w:t>Ленинградской области</w:t>
      </w:r>
    </w:p>
    <w:p w:rsidR="00AD33E2" w:rsidRPr="00FF2381" w:rsidRDefault="00AD33E2" w:rsidP="00AD33E2">
      <w:pPr>
        <w:jc w:val="right"/>
        <w:rPr>
          <w:rFonts w:eastAsia="Times New Roman" w:cs="Times New Roman"/>
          <w:szCs w:val="28"/>
          <w:lang w:eastAsia="ru-RU"/>
        </w:rPr>
      </w:pPr>
      <w:r w:rsidRPr="00FF2381">
        <w:rPr>
          <w:rFonts w:eastAsia="Times New Roman" w:cs="Times New Roman"/>
          <w:szCs w:val="28"/>
          <w:lang w:eastAsia="ru-RU"/>
        </w:rPr>
        <w:t>от ___________ № ______</w:t>
      </w:r>
    </w:p>
    <w:p w:rsidR="00AD33E2" w:rsidRPr="00FF2381" w:rsidRDefault="00AD33E2" w:rsidP="00AD33E2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(приложение </w:t>
      </w:r>
      <w:r w:rsidR="00CC1DD0">
        <w:rPr>
          <w:rFonts w:eastAsia="Times New Roman" w:cs="Times New Roman"/>
          <w:szCs w:val="28"/>
          <w:lang w:eastAsia="ru-RU"/>
        </w:rPr>
        <w:t>9</w:t>
      </w:r>
      <w:r w:rsidRPr="00FF2381">
        <w:rPr>
          <w:rFonts w:eastAsia="Times New Roman" w:cs="Times New Roman"/>
          <w:szCs w:val="28"/>
          <w:lang w:eastAsia="ru-RU"/>
        </w:rPr>
        <w:t>)</w:t>
      </w:r>
    </w:p>
    <w:p w:rsidR="00AD33E2" w:rsidRPr="00FF2381" w:rsidRDefault="00AD33E2" w:rsidP="00AD33E2">
      <w:pPr>
        <w:rPr>
          <w:rFonts w:eastAsia="Times New Roman" w:cs="Times New Roman"/>
          <w:szCs w:val="28"/>
          <w:lang w:eastAsia="ru-RU"/>
        </w:rPr>
      </w:pPr>
    </w:p>
    <w:p w:rsidR="00507179" w:rsidRPr="00507179" w:rsidRDefault="00507179" w:rsidP="005071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33E2" w:rsidRPr="00507179" w:rsidRDefault="00AD33E2" w:rsidP="00520872">
      <w:pPr>
        <w:ind w:firstLine="540"/>
        <w:rPr>
          <w:rFonts w:eastAsia="Times New Roman" w:cs="Times New Roman"/>
          <w:szCs w:val="28"/>
          <w:lang w:eastAsia="ru-RU"/>
        </w:rPr>
      </w:pPr>
    </w:p>
    <w:p w:rsidR="008F309C" w:rsidRPr="00507179" w:rsidRDefault="008F309C" w:rsidP="008F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(далее - муниципальные образования) на проведение капитального ремонта спортивных площадок (стадионов) организаций общего образования в рамках основного </w:t>
      </w:r>
      <w:hyperlink r:id="rId20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подпрограммы "Развитие начального общего, основного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общего и среднего общего образования детей Ленинградской области" государственной программы Ленинградской области "Современное образование Ленинградской области", утвержденной постановлением Правительства Ленинградской области от 14 ноября 2013 года N 398 (далее - субсидии).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1.2. Предоставление субсидий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на </w:t>
      </w:r>
      <w:proofErr w:type="spellStart"/>
      <w:r w:rsidRPr="0050717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7179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части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 в общеобразовательных организациях.</w:t>
      </w:r>
    </w:p>
    <w:p w:rsidR="008F309C" w:rsidRPr="00507179" w:rsidRDefault="008F309C" w:rsidP="008F30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09C" w:rsidRPr="00507179" w:rsidRDefault="008F309C" w:rsidP="008F3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2. Цели и условия предоставления субсидий, критерии отбора</w:t>
      </w:r>
    </w:p>
    <w:p w:rsidR="008F309C" w:rsidRPr="00507179" w:rsidRDefault="008F309C" w:rsidP="008F30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муниципальных образований для предоставления субсидий</w:t>
      </w:r>
    </w:p>
    <w:p w:rsidR="008F309C" w:rsidRPr="00507179" w:rsidRDefault="008F309C" w:rsidP="008F30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09C" w:rsidRPr="00507179" w:rsidRDefault="008F309C" w:rsidP="008F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2.1. Субсидии предоставляются на укрепление материально-технической базы общеобразовательных организаций в целях расширения доступности и повышения качества общего образования детей.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2.2. Целевым показателем результативности предоставления субсидии являются: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количество муниципальных образовательных организаций, в которых проведен капитальный ремонт спортивной площадки (стадиона).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Плановые значения целевых показателей результативности предоставления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Детализированные требования к достижению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значений целевого показателя результативности предоставления субсидии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устанавливаются в соглашении.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2.2. Условия предоставления субсидии устанавливаются в соответствии с </w:t>
      </w:r>
      <w:hyperlink r:id="rId21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8F309C" w:rsidRPr="00507179" w:rsidRDefault="008F309C" w:rsidP="008F30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(п. 2.2 в ред. </w:t>
      </w:r>
      <w:hyperlink r:id="rId22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05.10.2018 N 374)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2.3. Соглашение заключается по типовой форме, установленной Комитетом, в соответствии с требованиями </w:t>
      </w:r>
      <w:hyperlink r:id="rId23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пункта 3.2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Правил в срок, установленный </w:t>
      </w:r>
      <w:hyperlink w:anchor="P547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0"/>
      <w:bookmarkEnd w:id="3"/>
      <w:r w:rsidRPr="00507179">
        <w:rPr>
          <w:rFonts w:ascii="Times New Roman" w:hAnsi="Times New Roman" w:cs="Times New Roman"/>
          <w:sz w:val="28"/>
          <w:szCs w:val="28"/>
        </w:rPr>
        <w:t>2.4. Критериями отбора муниципальных образований для предоставления субсидии являются: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179">
        <w:rPr>
          <w:rFonts w:ascii="Times New Roman" w:hAnsi="Times New Roman" w:cs="Times New Roman"/>
          <w:sz w:val="28"/>
          <w:szCs w:val="28"/>
        </w:rPr>
        <w:t xml:space="preserve">а) </w:t>
      </w:r>
      <w:r w:rsidR="00925BD1" w:rsidRPr="00507179">
        <w:rPr>
          <w:rFonts w:ascii="Times New Roman" w:hAnsi="Times New Roman" w:cs="Times New Roman"/>
          <w:sz w:val="28"/>
          <w:szCs w:val="28"/>
        </w:rPr>
        <w:t xml:space="preserve">наличие на территории муниципального образования не менее одной муниципальной образовательной организации, реализующей программу начального общего, основного общего и среднего общего образования, в которой имеется потребность </w:t>
      </w:r>
      <w:r w:rsidRPr="00507179">
        <w:rPr>
          <w:rFonts w:ascii="Times New Roman" w:hAnsi="Times New Roman" w:cs="Times New Roman"/>
          <w:sz w:val="28"/>
          <w:szCs w:val="28"/>
        </w:rPr>
        <w:t>в проведении капитального ремонта спортивной площадки (стадиона) в муниципальной образовательной организации;</w:t>
      </w:r>
      <w:proofErr w:type="gramEnd"/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г) минимальная доля </w:t>
      </w:r>
      <w:proofErr w:type="spellStart"/>
      <w:r w:rsidRPr="005071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7179">
        <w:rPr>
          <w:rFonts w:ascii="Times New Roman" w:hAnsi="Times New Roman" w:cs="Times New Roman"/>
          <w:sz w:val="28"/>
          <w:szCs w:val="28"/>
        </w:rPr>
        <w:t xml:space="preserve"> мероприятий за счет средств бюджета муниципального образования, которая должна составлять не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менее базового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процента финансирования.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Базовый процент финансирования за счет средств бюджета муниципального образования обязательств, на исполнение которых предоставляются субсидии, устанавливается единым для всех муниципальных образований: не менее 10 процентов от общей стоимости мероприятия (но не более пяти процентов от общего объема собственных доходов муниципального образования на соответствующий год).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2.5. Распределение субсидий между муниципальными образованиями осуществляется на основании заявок муниципальных образований.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7"/>
      <w:bookmarkEnd w:id="4"/>
      <w:r w:rsidRPr="00507179">
        <w:rPr>
          <w:rFonts w:ascii="Times New Roman" w:hAnsi="Times New Roman" w:cs="Times New Roman"/>
          <w:sz w:val="28"/>
          <w:szCs w:val="28"/>
        </w:rPr>
        <w:t>2.6. Общий объем субсидий распределяется между муниципальными образованиями, заявкам которых были присвоены наивысшие рейтинговые номера, по следующей формуле:</w:t>
      </w:r>
    </w:p>
    <w:p w:rsidR="008F309C" w:rsidRPr="00507179" w:rsidRDefault="008F309C" w:rsidP="008F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7A" w:rsidRPr="00507179" w:rsidRDefault="000A6211" w:rsidP="000B7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position w:val="-12"/>
          <w:sz w:val="28"/>
          <w:szCs w:val="28"/>
        </w:rPr>
        <w:object w:dxaOrig="1460" w:dyaOrig="360">
          <v:shape id="_x0000_i1029" type="#_x0000_t75" style="width:89.85pt;height:21.3pt" o:ole="">
            <v:imagedata r:id="rId24" o:title=""/>
          </v:shape>
          <o:OLEObject Type="Embed" ProgID="Equation.3" ShapeID="_x0000_i1029" DrawAspect="Content" ObjectID="_1622630790" r:id="rId25"/>
        </w:object>
      </w:r>
    </w:p>
    <w:p w:rsidR="000B767A" w:rsidRPr="00507179" w:rsidRDefault="000B767A" w:rsidP="000B7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7A" w:rsidRPr="00507179" w:rsidRDefault="000B767A" w:rsidP="000B7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где:</w:t>
      </w:r>
    </w:p>
    <w:p w:rsidR="000B767A" w:rsidRPr="00507179" w:rsidRDefault="000B767A" w:rsidP="000B7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S - необходимый объем средств согласно заявке i-</w:t>
      </w:r>
      <w:proofErr w:type="spellStart"/>
      <w:r w:rsidRPr="005071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1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B767A" w:rsidRPr="00507179" w:rsidRDefault="000B767A" w:rsidP="000B76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7179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- минимальная доля </w:t>
      </w:r>
      <w:proofErr w:type="spellStart"/>
      <w:r w:rsidRPr="005071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7179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5071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071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B767A" w:rsidRPr="00507179" w:rsidRDefault="000B767A" w:rsidP="000B7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67A" w:rsidRPr="00507179" w:rsidRDefault="00507179" w:rsidP="005071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текущего финансового года одному муниципальному образованию </w:t>
      </w:r>
      <w:r w:rsidR="000B767A" w:rsidRPr="00507179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507179">
        <w:rPr>
          <w:rFonts w:ascii="Times New Roman" w:hAnsi="Times New Roman" w:cs="Times New Roman"/>
          <w:sz w:val="28"/>
          <w:szCs w:val="28"/>
        </w:rPr>
        <w:t>субсидии на проведение капитального ремонта не более 3-х спортивных площадок (стадионов) организаций общего образования. Стоимость проведения капитального ремонта одной спортивной площадки (стадиона) организации общего образования определяется правовым актом Комитета.</w:t>
      </w:r>
    </w:p>
    <w:p w:rsidR="00C42B44" w:rsidRDefault="00C42B44" w:rsidP="008F3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2B44" w:rsidRDefault="00C42B44" w:rsidP="008F3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309C" w:rsidRPr="00507179" w:rsidRDefault="008F309C" w:rsidP="008F3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3. Порядок проведения конкурсного отбора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F309C" w:rsidRPr="00507179" w:rsidRDefault="008F309C" w:rsidP="008F30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образований и распределение субсидий</w:t>
      </w:r>
    </w:p>
    <w:p w:rsidR="008F309C" w:rsidRPr="00507179" w:rsidRDefault="008F309C" w:rsidP="008F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09C" w:rsidRPr="00507179" w:rsidRDefault="008F309C" w:rsidP="008F30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8"/>
      <w:bookmarkEnd w:id="5"/>
      <w:r w:rsidRPr="00507179">
        <w:rPr>
          <w:rFonts w:ascii="Times New Roman" w:hAnsi="Times New Roman" w:cs="Times New Roman"/>
          <w:sz w:val="28"/>
          <w:szCs w:val="28"/>
        </w:rPr>
        <w:t>3.1. В целях получения субсидии муниципальное образование представляет в Комитет заявку на получение субсидии по форме, утвержденной правовым актом Комитета (далее - заявка), с приложением следующих документов: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положительного заключения по результатам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6F0F38">
        <w:rPr>
          <w:rFonts w:ascii="Times New Roman" w:hAnsi="Times New Roman" w:cs="Times New Roman"/>
          <w:sz w:val="28"/>
          <w:szCs w:val="28"/>
        </w:rPr>
        <w:t xml:space="preserve">достоверности определения </w:t>
      </w:r>
      <w:r w:rsidRPr="00507179">
        <w:rPr>
          <w:rFonts w:ascii="Times New Roman" w:hAnsi="Times New Roman" w:cs="Times New Roman"/>
          <w:sz w:val="28"/>
          <w:szCs w:val="28"/>
        </w:rPr>
        <w:t>сметной стоимости объекта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>;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фотоматериалов объекта;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сметной документации объекта.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3.2. Комитет в письменной форме информирует администрации муниципальных образований о дате размещения на официальном сайте Комитета в информационно-телекоммуникационной сети "Интернет" информации о сроках приема заявок для участия в конкурсе.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Прием заявок от муниципальных образований начинается со дня размещения на официальном сайте Комитета в информационно-телекоммуникационной сети "Интернет" (www.edu.lenobl.ru) объявления о проведении отбора муниципальных образований. Срок приема заявок не может превышать 30 дней с момента размещения объявления, конкретные сроки принятия заявок устанавливаются правовым актом Комитета. Дата проведения комиссии для проведения конкурсного отбора муниципальных образований (далее - конкурсная комиссия) устанавливается правовым актом Комитета, но не позднее 15 дней после установленной в объявлении даты окончания приема заявок.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4"/>
      <w:bookmarkEnd w:id="6"/>
      <w:r w:rsidRPr="00507179">
        <w:rPr>
          <w:rFonts w:ascii="Times New Roman" w:hAnsi="Times New Roman" w:cs="Times New Roman"/>
          <w:sz w:val="28"/>
          <w:szCs w:val="28"/>
        </w:rPr>
        <w:t>3.3. Не позднее пяти рабочих дней после установленной в объявлении даты окончания приема заявок Комитет осуществляет проверку документов на наличие оснований для отклонения заявки. В случае отсутствия оснований для отклонения заявки Комитет передает документы в конкурсную комиссию.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отклонения заявки Комитет в течение трех рабочих дней после проверки документов направляет уведомление с указанием оснований отклонения заявки с учетом </w:t>
      </w:r>
      <w:hyperlink w:anchor="P527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пункта 3.4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Персональный состав и порядок работы конкурсной комиссии утверждаются правовым актом Комитета. В состав конкурсной комиссии входят лица, замещающие должности государственной гражданской службы в Комитете, а также представители Комитета финансов Ленинградской области</w:t>
      </w:r>
      <w:r w:rsidR="00B327E7" w:rsidRPr="00507179">
        <w:rPr>
          <w:rFonts w:ascii="Times New Roman" w:hAnsi="Times New Roman" w:cs="Times New Roman"/>
          <w:sz w:val="28"/>
          <w:szCs w:val="28"/>
        </w:rPr>
        <w:t xml:space="preserve"> и Законодательного собрания Ленинградской области</w:t>
      </w:r>
      <w:r w:rsidRPr="00507179">
        <w:rPr>
          <w:rFonts w:ascii="Times New Roman" w:hAnsi="Times New Roman" w:cs="Times New Roman"/>
          <w:sz w:val="28"/>
          <w:szCs w:val="28"/>
        </w:rPr>
        <w:t>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7"/>
      <w:bookmarkEnd w:id="7"/>
      <w:r w:rsidRPr="00507179">
        <w:rPr>
          <w:rFonts w:ascii="Times New Roman" w:hAnsi="Times New Roman" w:cs="Times New Roman"/>
          <w:sz w:val="28"/>
          <w:szCs w:val="28"/>
        </w:rPr>
        <w:t>3.4. Основаниями для отклонения заявки являются: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а) непредставление или представление не в полном объеме документов, перечень которых установлен </w:t>
      </w:r>
      <w:hyperlink w:anchor="P518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б) недостоверность представленной информации.</w:t>
      </w:r>
    </w:p>
    <w:p w:rsidR="008F309C" w:rsidRPr="00507179" w:rsidRDefault="00B327E7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0"/>
      <w:bookmarkEnd w:id="8"/>
      <w:r w:rsidRPr="00507179">
        <w:rPr>
          <w:rFonts w:ascii="Times New Roman" w:hAnsi="Times New Roman" w:cs="Times New Roman"/>
          <w:sz w:val="28"/>
          <w:szCs w:val="28"/>
        </w:rPr>
        <w:t xml:space="preserve">3.5. Критерии оценки заявок </w:t>
      </w:r>
      <w:r w:rsidR="00135D0F" w:rsidRPr="00507179">
        <w:rPr>
          <w:rFonts w:ascii="Times New Roman" w:hAnsi="Times New Roman" w:cs="Times New Roman"/>
          <w:sz w:val="28"/>
          <w:szCs w:val="28"/>
        </w:rPr>
        <w:t xml:space="preserve">утверждаются правовым актом Комитета. 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3.6. Дата проведения заседания конкурсной комиссии устанавливается правовым актом Комитета, кроме случаев, предусмотренных </w:t>
      </w:r>
      <w:hyperlink r:id="rId26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4.7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Правил, а также при увеличении в течение года объема бюджетных ассигнований областного бюджета на предоставление субсидий.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3.7. Конкурсная комиссия оценивает заявки на соответствие муниципальных образований критериям, определенным </w:t>
      </w:r>
      <w:hyperlink w:anchor="P480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2.4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настоящего Порядка, и критериям оценки заявок, определенным </w:t>
      </w:r>
      <w:hyperlink w:anchor="P530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определяет объем субсидий из средств областного бюджета Ленинградской области бюджетам муниципальных образований.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Заявки оцениваются по балльной системе в соответствии с методикой, определяемой правовым актом Комитета.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муниципальные образования, набравшие наибольшее количество баллов.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Распределение субсидий осуществляется в соответствии с </w:t>
      </w:r>
      <w:hyperlink w:anchor="P487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настоящего Порядка. Предложения по распределению субсидий бюджетам муниципальных образований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p w:rsidR="00135D0F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0"/>
      <w:bookmarkEnd w:id="9"/>
      <w:r w:rsidRPr="00507179">
        <w:rPr>
          <w:rFonts w:ascii="Times New Roman" w:hAnsi="Times New Roman" w:cs="Times New Roman"/>
          <w:sz w:val="28"/>
          <w:szCs w:val="28"/>
        </w:rPr>
        <w:t xml:space="preserve">3.8. Решение комиссии оформляется протоколом в течение пяти рабочих дней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 Участникам отбора муниципальных образований направляется соответствующая выписка из протокола заседания конкурсной комиссии (по требованию). 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Комитет направляет предложения по распределению субсидий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Распределение субсидий бюджетам муниципальных образований утверждается областным законом об областном бюджете Ленинградской области.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3.9. При наличии нераспределенного объема средств субсидий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или) увеличении объема бюджетных ассигнований областного бюджета Ленинградской области Комитет объявляет о дополнительном отборе муниципальных образований. Дополнительный отбор проводится в соответствии с </w:t>
      </w:r>
      <w:hyperlink w:anchor="P518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пунктами 3.1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4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0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По итогам дополнительного перераспределения средств Комитет осуществляет подготовку предложений по распределению субсидий и направляет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области.</w:t>
      </w:r>
    </w:p>
    <w:p w:rsidR="008F309C" w:rsidRPr="00507179" w:rsidRDefault="008F309C" w:rsidP="008F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3.10. Утвержденный для муниципального образования объем субсидий может быть пересмотрен в случаях, установленных </w:t>
      </w:r>
      <w:hyperlink r:id="rId27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4.10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8F309C" w:rsidRPr="00507179" w:rsidRDefault="008F309C" w:rsidP="008F30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09C" w:rsidRPr="00507179" w:rsidRDefault="008F309C" w:rsidP="008F30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4. Порядок расходования субсидий</w:t>
      </w:r>
    </w:p>
    <w:p w:rsidR="008F309C" w:rsidRPr="00507179" w:rsidRDefault="008F309C" w:rsidP="008F30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5D0F" w:rsidRPr="00507179" w:rsidRDefault="00135D0F" w:rsidP="00135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7"/>
      <w:bookmarkEnd w:id="10"/>
      <w:r w:rsidRPr="00507179">
        <w:rPr>
          <w:rFonts w:ascii="Times New Roman" w:hAnsi="Times New Roman" w:cs="Times New Roman"/>
          <w:sz w:val="28"/>
          <w:szCs w:val="28"/>
        </w:rPr>
        <w:t>4.1. Соглашение заключается в течение 45 календарных дней со дня вступления в силу областного закона об областном бюджете Ленинградской области, но не позднее 1 апреля года предоставления субсидий.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4.2. При заключении соглашения муниципальные образования представляют в Комитет следующие документы: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утвержденный главой администрации муниципального образования план мероприятий ("дорожную карту") по достижению целевых показателей результативности предоставления субсидии;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утвержденный главой администрации муниципального образования расчет размера затрат на выполнение плана мероприятий и размера предоставляемой субсидии, выполненный в соответствии с методикой расчета размера субсидий, утвержденной правовым актом Комитета;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выписку об объемах средств, предусмотренных в бюджете муниципального образования на </w:t>
      </w:r>
      <w:proofErr w:type="spellStart"/>
      <w:r w:rsidRPr="0050717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07179">
        <w:rPr>
          <w:rFonts w:ascii="Times New Roman" w:hAnsi="Times New Roman" w:cs="Times New Roman"/>
          <w:sz w:val="28"/>
          <w:szCs w:val="28"/>
        </w:rPr>
        <w:t xml:space="preserve"> расходных обязательств,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справку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об отсутствии задолженности по выплате заработной платы работникам муниципальных учреждений Ленинградской области с выпиской из ежемесячной отчетности об исполнении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местного бюджета на последнюю отчетную дату за подписью руководителя финансового органа муниципального образования.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4.3. Перечисление субсидий осуществляется Комитетом в порядке межбюджетных отношений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межбюджетные субсидии.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4.4.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4.5. Принятие решения о подтверждении потребности в текущем году в остатках субсидий, предоставленных в отчетном году, осуществляется в соответствии с </w:t>
      </w:r>
      <w:hyperlink r:id="rId28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пунктом 5.5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целей, порядка и условий предоставления субсидий, а также достижения ими целевых показателей результативности предоставления субсидий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>4.7.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135D0F" w:rsidRPr="00507179" w:rsidRDefault="00135D0F" w:rsidP="00135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79">
        <w:rPr>
          <w:rFonts w:ascii="Times New Roman" w:hAnsi="Times New Roman" w:cs="Times New Roman"/>
          <w:sz w:val="28"/>
          <w:szCs w:val="28"/>
        </w:rPr>
        <w:t xml:space="preserve">4.8. В случае </w:t>
      </w:r>
      <w:proofErr w:type="spellStart"/>
      <w:r w:rsidRPr="005071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7179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proofErr w:type="gramStart"/>
      <w:r w:rsidRPr="00507179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субсидий</w:t>
      </w:r>
      <w:proofErr w:type="gramEnd"/>
      <w:r w:rsidRPr="00507179">
        <w:rPr>
          <w:rFonts w:ascii="Times New Roman" w:hAnsi="Times New Roman" w:cs="Times New Roman"/>
          <w:sz w:val="28"/>
          <w:szCs w:val="28"/>
        </w:rPr>
        <w:t xml:space="preserve"> к нему применяются меры ответственности, предусмотренные </w:t>
      </w:r>
      <w:hyperlink r:id="rId29" w:history="1">
        <w:r w:rsidRPr="00507179">
          <w:rPr>
            <w:rFonts w:ascii="Times New Roman" w:hAnsi="Times New Roman" w:cs="Times New Roman"/>
            <w:color w:val="0000FF"/>
            <w:sz w:val="28"/>
            <w:szCs w:val="28"/>
          </w:rPr>
          <w:t>разделом 6</w:t>
        </w:r>
      </w:hyperlink>
      <w:r w:rsidRPr="0050717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97F16" w:rsidRPr="00C31F68" w:rsidRDefault="00997F16" w:rsidP="00135D0F">
      <w:pPr>
        <w:pStyle w:val="ConsPlusNormal"/>
        <w:ind w:firstLine="540"/>
        <w:jc w:val="both"/>
        <w:rPr>
          <w:rFonts w:cs="Times New Roman"/>
          <w:szCs w:val="28"/>
        </w:rPr>
      </w:pPr>
    </w:p>
    <w:sectPr w:rsidR="00997F16" w:rsidRPr="00C31F68" w:rsidSect="00121824">
      <w:headerReference w:type="default" r:id="rId30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EE" w:rsidRDefault="004F21EE" w:rsidP="00A36CE9">
      <w:r>
        <w:separator/>
      </w:r>
    </w:p>
  </w:endnote>
  <w:endnote w:type="continuationSeparator" w:id="0">
    <w:p w:rsidR="004F21EE" w:rsidRDefault="004F21EE" w:rsidP="00A3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EE" w:rsidRDefault="004F21EE" w:rsidP="00A36CE9">
      <w:r>
        <w:separator/>
      </w:r>
    </w:p>
  </w:footnote>
  <w:footnote w:type="continuationSeparator" w:id="0">
    <w:p w:rsidR="004F21EE" w:rsidRDefault="004F21EE" w:rsidP="00A3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31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02398" w:rsidRPr="0004476F" w:rsidRDefault="00502398" w:rsidP="001363D6">
        <w:pPr>
          <w:pStyle w:val="a4"/>
          <w:ind w:firstLine="0"/>
          <w:jc w:val="center"/>
          <w:rPr>
            <w:sz w:val="24"/>
            <w:szCs w:val="24"/>
          </w:rPr>
        </w:pPr>
        <w:r w:rsidRPr="0004476F">
          <w:rPr>
            <w:sz w:val="24"/>
            <w:szCs w:val="24"/>
          </w:rPr>
          <w:fldChar w:fldCharType="begin"/>
        </w:r>
        <w:r w:rsidRPr="0004476F">
          <w:rPr>
            <w:sz w:val="24"/>
            <w:szCs w:val="24"/>
          </w:rPr>
          <w:instrText>PAGE   \* MERGEFORMAT</w:instrText>
        </w:r>
        <w:r w:rsidRPr="0004476F">
          <w:rPr>
            <w:sz w:val="24"/>
            <w:szCs w:val="24"/>
          </w:rPr>
          <w:fldChar w:fldCharType="separate"/>
        </w:r>
        <w:r w:rsidR="00B179D9">
          <w:rPr>
            <w:noProof/>
            <w:sz w:val="24"/>
            <w:szCs w:val="24"/>
          </w:rPr>
          <w:t>9</w:t>
        </w:r>
        <w:r w:rsidRPr="0004476F">
          <w:rPr>
            <w:sz w:val="24"/>
            <w:szCs w:val="24"/>
          </w:rPr>
          <w:fldChar w:fldCharType="end"/>
        </w:r>
      </w:p>
    </w:sdtContent>
  </w:sdt>
  <w:p w:rsidR="00502398" w:rsidRDefault="005023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FD9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E17"/>
    <w:multiLevelType w:val="hybridMultilevel"/>
    <w:tmpl w:val="1D34D19A"/>
    <w:lvl w:ilvl="0" w:tplc="6E5076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9951BF"/>
    <w:multiLevelType w:val="multilevel"/>
    <w:tmpl w:val="2C7E5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A3E7C"/>
    <w:multiLevelType w:val="hybridMultilevel"/>
    <w:tmpl w:val="3C724BC0"/>
    <w:lvl w:ilvl="0" w:tplc="C058A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7421858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8AF4C81"/>
    <w:multiLevelType w:val="multilevel"/>
    <w:tmpl w:val="509E5270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03721BB"/>
    <w:multiLevelType w:val="multilevel"/>
    <w:tmpl w:val="317E2B7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>
    <w:nsid w:val="625814DD"/>
    <w:multiLevelType w:val="hybridMultilevel"/>
    <w:tmpl w:val="420C40DC"/>
    <w:lvl w:ilvl="0" w:tplc="6E5076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70708C"/>
    <w:multiLevelType w:val="hybridMultilevel"/>
    <w:tmpl w:val="62AA8FC8"/>
    <w:lvl w:ilvl="0" w:tplc="B680F0DA">
      <w:start w:val="1"/>
      <w:numFmt w:val="decimal"/>
      <w:lvlText w:val="%1."/>
      <w:lvlJc w:val="left"/>
      <w:pPr>
        <w:ind w:left="1774" w:hanging="106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C71B97"/>
    <w:multiLevelType w:val="multilevel"/>
    <w:tmpl w:val="3BF6B82E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Blinova">
    <w15:presenceInfo w15:providerId="AD" w15:userId="S-1-5-21-700425122-896430954-1296840347-7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A4"/>
    <w:rsid w:val="00002102"/>
    <w:rsid w:val="000034FE"/>
    <w:rsid w:val="00004274"/>
    <w:rsid w:val="00004B7E"/>
    <w:rsid w:val="00010B11"/>
    <w:rsid w:val="000111D6"/>
    <w:rsid w:val="00013CE6"/>
    <w:rsid w:val="00021660"/>
    <w:rsid w:val="00021683"/>
    <w:rsid w:val="000256BF"/>
    <w:rsid w:val="00026D0B"/>
    <w:rsid w:val="00027536"/>
    <w:rsid w:val="00027B1A"/>
    <w:rsid w:val="000322B9"/>
    <w:rsid w:val="00032348"/>
    <w:rsid w:val="00032F56"/>
    <w:rsid w:val="00037A75"/>
    <w:rsid w:val="0004217E"/>
    <w:rsid w:val="00042BC4"/>
    <w:rsid w:val="0004476F"/>
    <w:rsid w:val="00046A2B"/>
    <w:rsid w:val="000518BE"/>
    <w:rsid w:val="00054F9A"/>
    <w:rsid w:val="00056F72"/>
    <w:rsid w:val="00061C39"/>
    <w:rsid w:val="000806A0"/>
    <w:rsid w:val="00084073"/>
    <w:rsid w:val="00084CB9"/>
    <w:rsid w:val="00087567"/>
    <w:rsid w:val="000A1342"/>
    <w:rsid w:val="000A4DD4"/>
    <w:rsid w:val="000A6211"/>
    <w:rsid w:val="000B33EE"/>
    <w:rsid w:val="000B6313"/>
    <w:rsid w:val="000B66A4"/>
    <w:rsid w:val="000B767A"/>
    <w:rsid w:val="000C03BE"/>
    <w:rsid w:val="000C546B"/>
    <w:rsid w:val="000D1FF4"/>
    <w:rsid w:val="000D57D7"/>
    <w:rsid w:val="000D789C"/>
    <w:rsid w:val="000E0E26"/>
    <w:rsid w:val="000E1731"/>
    <w:rsid w:val="000F0F00"/>
    <w:rsid w:val="000F2108"/>
    <w:rsid w:val="000F23A6"/>
    <w:rsid w:val="000F370E"/>
    <w:rsid w:val="000F756F"/>
    <w:rsid w:val="00102AE4"/>
    <w:rsid w:val="00110DD9"/>
    <w:rsid w:val="001126A5"/>
    <w:rsid w:val="0011389E"/>
    <w:rsid w:val="001148CB"/>
    <w:rsid w:val="00120AAA"/>
    <w:rsid w:val="00121824"/>
    <w:rsid w:val="001227A5"/>
    <w:rsid w:val="00132079"/>
    <w:rsid w:val="00133044"/>
    <w:rsid w:val="00133253"/>
    <w:rsid w:val="00133378"/>
    <w:rsid w:val="00135D0F"/>
    <w:rsid w:val="001363D6"/>
    <w:rsid w:val="00136FB4"/>
    <w:rsid w:val="001416D1"/>
    <w:rsid w:val="001428DA"/>
    <w:rsid w:val="001472E7"/>
    <w:rsid w:val="00155191"/>
    <w:rsid w:val="00156182"/>
    <w:rsid w:val="0016006F"/>
    <w:rsid w:val="001647A0"/>
    <w:rsid w:val="0016665F"/>
    <w:rsid w:val="00170499"/>
    <w:rsid w:val="00174349"/>
    <w:rsid w:val="00192900"/>
    <w:rsid w:val="001A1466"/>
    <w:rsid w:val="001A319F"/>
    <w:rsid w:val="001A458A"/>
    <w:rsid w:val="001A51DD"/>
    <w:rsid w:val="001B1978"/>
    <w:rsid w:val="001B1F6C"/>
    <w:rsid w:val="001B2BED"/>
    <w:rsid w:val="001B58F4"/>
    <w:rsid w:val="001C55BD"/>
    <w:rsid w:val="001C5A40"/>
    <w:rsid w:val="001C6F25"/>
    <w:rsid w:val="001D2A11"/>
    <w:rsid w:val="001D2DA7"/>
    <w:rsid w:val="001F16F8"/>
    <w:rsid w:val="002006F0"/>
    <w:rsid w:val="00201264"/>
    <w:rsid w:val="00201A9F"/>
    <w:rsid w:val="0020578C"/>
    <w:rsid w:val="002064F0"/>
    <w:rsid w:val="00206934"/>
    <w:rsid w:val="00213084"/>
    <w:rsid w:val="00216605"/>
    <w:rsid w:val="00220D29"/>
    <w:rsid w:val="002229C8"/>
    <w:rsid w:val="00225D86"/>
    <w:rsid w:val="002266C9"/>
    <w:rsid w:val="00227355"/>
    <w:rsid w:val="00227F69"/>
    <w:rsid w:val="00233E90"/>
    <w:rsid w:val="00242CAF"/>
    <w:rsid w:val="00242D34"/>
    <w:rsid w:val="0024341F"/>
    <w:rsid w:val="00244218"/>
    <w:rsid w:val="00247E58"/>
    <w:rsid w:val="00251000"/>
    <w:rsid w:val="002510E3"/>
    <w:rsid w:val="0026489A"/>
    <w:rsid w:val="0027278C"/>
    <w:rsid w:val="00272DD2"/>
    <w:rsid w:val="00275E30"/>
    <w:rsid w:val="00276AAC"/>
    <w:rsid w:val="00277E5C"/>
    <w:rsid w:val="00277F39"/>
    <w:rsid w:val="002806DE"/>
    <w:rsid w:val="00280F36"/>
    <w:rsid w:val="0028416E"/>
    <w:rsid w:val="00285D38"/>
    <w:rsid w:val="00287301"/>
    <w:rsid w:val="002910B1"/>
    <w:rsid w:val="002928C4"/>
    <w:rsid w:val="002A3C23"/>
    <w:rsid w:val="002A4F2C"/>
    <w:rsid w:val="002B022C"/>
    <w:rsid w:val="002B5D79"/>
    <w:rsid w:val="002C1758"/>
    <w:rsid w:val="002C4E00"/>
    <w:rsid w:val="002E0C72"/>
    <w:rsid w:val="002E3172"/>
    <w:rsid w:val="002E4CDA"/>
    <w:rsid w:val="002E74D0"/>
    <w:rsid w:val="002F280E"/>
    <w:rsid w:val="00300D94"/>
    <w:rsid w:val="00311908"/>
    <w:rsid w:val="00315724"/>
    <w:rsid w:val="003222C7"/>
    <w:rsid w:val="00326E63"/>
    <w:rsid w:val="0033354F"/>
    <w:rsid w:val="00333BA8"/>
    <w:rsid w:val="00335A80"/>
    <w:rsid w:val="0034497D"/>
    <w:rsid w:val="00344E15"/>
    <w:rsid w:val="00347E63"/>
    <w:rsid w:val="00363CA1"/>
    <w:rsid w:val="00364BA9"/>
    <w:rsid w:val="00364C44"/>
    <w:rsid w:val="00371F7B"/>
    <w:rsid w:val="00372813"/>
    <w:rsid w:val="00374638"/>
    <w:rsid w:val="00375500"/>
    <w:rsid w:val="00382C19"/>
    <w:rsid w:val="003860EE"/>
    <w:rsid w:val="00386417"/>
    <w:rsid w:val="00391896"/>
    <w:rsid w:val="00391EB0"/>
    <w:rsid w:val="003A26CD"/>
    <w:rsid w:val="003A2961"/>
    <w:rsid w:val="003B673A"/>
    <w:rsid w:val="003B752E"/>
    <w:rsid w:val="003C4C3D"/>
    <w:rsid w:val="003D1C31"/>
    <w:rsid w:val="003D5E71"/>
    <w:rsid w:val="003D7D39"/>
    <w:rsid w:val="003E1992"/>
    <w:rsid w:val="003E717E"/>
    <w:rsid w:val="003F136D"/>
    <w:rsid w:val="003F2A43"/>
    <w:rsid w:val="0040002D"/>
    <w:rsid w:val="00402615"/>
    <w:rsid w:val="00402911"/>
    <w:rsid w:val="00404795"/>
    <w:rsid w:val="004115B1"/>
    <w:rsid w:val="004138E8"/>
    <w:rsid w:val="004149CC"/>
    <w:rsid w:val="004202DA"/>
    <w:rsid w:val="004237CB"/>
    <w:rsid w:val="00423FFF"/>
    <w:rsid w:val="004250DE"/>
    <w:rsid w:val="00425DED"/>
    <w:rsid w:val="00426B1C"/>
    <w:rsid w:val="00431AC4"/>
    <w:rsid w:val="00434F00"/>
    <w:rsid w:val="00436C7B"/>
    <w:rsid w:val="00443718"/>
    <w:rsid w:val="00444CAF"/>
    <w:rsid w:val="0044626F"/>
    <w:rsid w:val="00447F65"/>
    <w:rsid w:val="00453B9D"/>
    <w:rsid w:val="00453C4A"/>
    <w:rsid w:val="00453F94"/>
    <w:rsid w:val="00454458"/>
    <w:rsid w:val="00462163"/>
    <w:rsid w:val="00463CE4"/>
    <w:rsid w:val="00464463"/>
    <w:rsid w:val="00467AE9"/>
    <w:rsid w:val="00474731"/>
    <w:rsid w:val="0047640B"/>
    <w:rsid w:val="004779F0"/>
    <w:rsid w:val="004804BE"/>
    <w:rsid w:val="004811F1"/>
    <w:rsid w:val="00482815"/>
    <w:rsid w:val="00483100"/>
    <w:rsid w:val="00484FBF"/>
    <w:rsid w:val="00490100"/>
    <w:rsid w:val="004932D0"/>
    <w:rsid w:val="004A2B0C"/>
    <w:rsid w:val="004B13D7"/>
    <w:rsid w:val="004B21E1"/>
    <w:rsid w:val="004C20AA"/>
    <w:rsid w:val="004C7B6D"/>
    <w:rsid w:val="004D136A"/>
    <w:rsid w:val="004F0897"/>
    <w:rsid w:val="004F0E71"/>
    <w:rsid w:val="004F1961"/>
    <w:rsid w:val="004F21EE"/>
    <w:rsid w:val="004F249D"/>
    <w:rsid w:val="004F68B9"/>
    <w:rsid w:val="004F73C6"/>
    <w:rsid w:val="005018F6"/>
    <w:rsid w:val="00502398"/>
    <w:rsid w:val="00507179"/>
    <w:rsid w:val="005144B9"/>
    <w:rsid w:val="00516877"/>
    <w:rsid w:val="00520872"/>
    <w:rsid w:val="00520ADD"/>
    <w:rsid w:val="00521998"/>
    <w:rsid w:val="00525EC2"/>
    <w:rsid w:val="00527C08"/>
    <w:rsid w:val="005317A5"/>
    <w:rsid w:val="005363B5"/>
    <w:rsid w:val="0054470D"/>
    <w:rsid w:val="00545FB4"/>
    <w:rsid w:val="0055115B"/>
    <w:rsid w:val="00554294"/>
    <w:rsid w:val="00560B0B"/>
    <w:rsid w:val="00560E5C"/>
    <w:rsid w:val="00563E68"/>
    <w:rsid w:val="0056519F"/>
    <w:rsid w:val="00566174"/>
    <w:rsid w:val="00574685"/>
    <w:rsid w:val="00574E8C"/>
    <w:rsid w:val="00577117"/>
    <w:rsid w:val="005808BB"/>
    <w:rsid w:val="0058095B"/>
    <w:rsid w:val="00581748"/>
    <w:rsid w:val="005821AB"/>
    <w:rsid w:val="00583126"/>
    <w:rsid w:val="005917CD"/>
    <w:rsid w:val="00594988"/>
    <w:rsid w:val="00595046"/>
    <w:rsid w:val="005A0B4E"/>
    <w:rsid w:val="005A4B73"/>
    <w:rsid w:val="005B649D"/>
    <w:rsid w:val="005B65F5"/>
    <w:rsid w:val="005B6BD9"/>
    <w:rsid w:val="005C1C44"/>
    <w:rsid w:val="005C54B2"/>
    <w:rsid w:val="005D0469"/>
    <w:rsid w:val="005D12F0"/>
    <w:rsid w:val="005D21D4"/>
    <w:rsid w:val="005D3E66"/>
    <w:rsid w:val="005D7968"/>
    <w:rsid w:val="005E08DC"/>
    <w:rsid w:val="005F0538"/>
    <w:rsid w:val="005F45A5"/>
    <w:rsid w:val="005F6790"/>
    <w:rsid w:val="00611636"/>
    <w:rsid w:val="00620836"/>
    <w:rsid w:val="00620F54"/>
    <w:rsid w:val="006248CA"/>
    <w:rsid w:val="00626A2A"/>
    <w:rsid w:val="00631B48"/>
    <w:rsid w:val="0063248E"/>
    <w:rsid w:val="0063760F"/>
    <w:rsid w:val="00645F0B"/>
    <w:rsid w:val="006661C8"/>
    <w:rsid w:val="00671CAA"/>
    <w:rsid w:val="006729A9"/>
    <w:rsid w:val="006745A8"/>
    <w:rsid w:val="00676395"/>
    <w:rsid w:val="0067738A"/>
    <w:rsid w:val="006872F4"/>
    <w:rsid w:val="0069357F"/>
    <w:rsid w:val="00697705"/>
    <w:rsid w:val="006A440A"/>
    <w:rsid w:val="006A6CD6"/>
    <w:rsid w:val="006C1630"/>
    <w:rsid w:val="006D5D20"/>
    <w:rsid w:val="006E7B66"/>
    <w:rsid w:val="006F0F38"/>
    <w:rsid w:val="006F4013"/>
    <w:rsid w:val="006F561C"/>
    <w:rsid w:val="00701AAF"/>
    <w:rsid w:val="00701E80"/>
    <w:rsid w:val="00705902"/>
    <w:rsid w:val="00713ED2"/>
    <w:rsid w:val="00715809"/>
    <w:rsid w:val="00723245"/>
    <w:rsid w:val="007315CA"/>
    <w:rsid w:val="00732665"/>
    <w:rsid w:val="0073338C"/>
    <w:rsid w:val="00733FC1"/>
    <w:rsid w:val="00734963"/>
    <w:rsid w:val="007374F5"/>
    <w:rsid w:val="00744B28"/>
    <w:rsid w:val="00746665"/>
    <w:rsid w:val="00752411"/>
    <w:rsid w:val="00760585"/>
    <w:rsid w:val="00762DCF"/>
    <w:rsid w:val="00764AD9"/>
    <w:rsid w:val="00774B58"/>
    <w:rsid w:val="007808AB"/>
    <w:rsid w:val="0078379F"/>
    <w:rsid w:val="00795CC5"/>
    <w:rsid w:val="007B4B03"/>
    <w:rsid w:val="007B7696"/>
    <w:rsid w:val="007D3928"/>
    <w:rsid w:val="007E4EC0"/>
    <w:rsid w:val="007E5496"/>
    <w:rsid w:val="007E760F"/>
    <w:rsid w:val="007F1827"/>
    <w:rsid w:val="007F5CBE"/>
    <w:rsid w:val="007F7A60"/>
    <w:rsid w:val="007F7AF8"/>
    <w:rsid w:val="0080110F"/>
    <w:rsid w:val="008017BD"/>
    <w:rsid w:val="0080243A"/>
    <w:rsid w:val="00814345"/>
    <w:rsid w:val="00814687"/>
    <w:rsid w:val="00815C67"/>
    <w:rsid w:val="008167EB"/>
    <w:rsid w:val="00816BC0"/>
    <w:rsid w:val="00820919"/>
    <w:rsid w:val="00820D50"/>
    <w:rsid w:val="00826275"/>
    <w:rsid w:val="008364D2"/>
    <w:rsid w:val="00845313"/>
    <w:rsid w:val="008543A0"/>
    <w:rsid w:val="00856837"/>
    <w:rsid w:val="00857559"/>
    <w:rsid w:val="00863A68"/>
    <w:rsid w:val="00864287"/>
    <w:rsid w:val="00875A71"/>
    <w:rsid w:val="00876178"/>
    <w:rsid w:val="00884BF2"/>
    <w:rsid w:val="00887953"/>
    <w:rsid w:val="008902EC"/>
    <w:rsid w:val="00890C04"/>
    <w:rsid w:val="008A004C"/>
    <w:rsid w:val="008A033F"/>
    <w:rsid w:val="008A1E87"/>
    <w:rsid w:val="008A38D0"/>
    <w:rsid w:val="008A7704"/>
    <w:rsid w:val="008B1FA7"/>
    <w:rsid w:val="008B7432"/>
    <w:rsid w:val="008B7D1C"/>
    <w:rsid w:val="008C1EE5"/>
    <w:rsid w:val="008D0759"/>
    <w:rsid w:val="008D2739"/>
    <w:rsid w:val="008D2C0E"/>
    <w:rsid w:val="008D669D"/>
    <w:rsid w:val="008E3E9F"/>
    <w:rsid w:val="008E4CFC"/>
    <w:rsid w:val="008E4FF6"/>
    <w:rsid w:val="008F233C"/>
    <w:rsid w:val="008F237D"/>
    <w:rsid w:val="008F309C"/>
    <w:rsid w:val="008F39B4"/>
    <w:rsid w:val="00903467"/>
    <w:rsid w:val="0090475B"/>
    <w:rsid w:val="00913F38"/>
    <w:rsid w:val="00915254"/>
    <w:rsid w:val="00921FDE"/>
    <w:rsid w:val="0092380A"/>
    <w:rsid w:val="00925BD1"/>
    <w:rsid w:val="00940E37"/>
    <w:rsid w:val="00947632"/>
    <w:rsid w:val="00956664"/>
    <w:rsid w:val="00957258"/>
    <w:rsid w:val="0095785B"/>
    <w:rsid w:val="009636DC"/>
    <w:rsid w:val="009653B3"/>
    <w:rsid w:val="00965D65"/>
    <w:rsid w:val="00971141"/>
    <w:rsid w:val="00973A35"/>
    <w:rsid w:val="00974B39"/>
    <w:rsid w:val="00977CB0"/>
    <w:rsid w:val="009840CE"/>
    <w:rsid w:val="00984875"/>
    <w:rsid w:val="00992ED9"/>
    <w:rsid w:val="00996EDE"/>
    <w:rsid w:val="00997F16"/>
    <w:rsid w:val="009A26EE"/>
    <w:rsid w:val="009A32D1"/>
    <w:rsid w:val="009A5B96"/>
    <w:rsid w:val="009B4505"/>
    <w:rsid w:val="009B58B5"/>
    <w:rsid w:val="009C33A9"/>
    <w:rsid w:val="009C36D5"/>
    <w:rsid w:val="009C3E44"/>
    <w:rsid w:val="009C676F"/>
    <w:rsid w:val="009E1E7D"/>
    <w:rsid w:val="009E4A60"/>
    <w:rsid w:val="009E5264"/>
    <w:rsid w:val="009E7EA1"/>
    <w:rsid w:val="009F4A4F"/>
    <w:rsid w:val="00A01229"/>
    <w:rsid w:val="00A02334"/>
    <w:rsid w:val="00A1613A"/>
    <w:rsid w:val="00A16EF4"/>
    <w:rsid w:val="00A1700E"/>
    <w:rsid w:val="00A21DD8"/>
    <w:rsid w:val="00A226D7"/>
    <w:rsid w:val="00A26741"/>
    <w:rsid w:val="00A35DB8"/>
    <w:rsid w:val="00A36CE9"/>
    <w:rsid w:val="00A437AA"/>
    <w:rsid w:val="00A44DBE"/>
    <w:rsid w:val="00A47BE6"/>
    <w:rsid w:val="00A502DE"/>
    <w:rsid w:val="00A535D0"/>
    <w:rsid w:val="00A578FF"/>
    <w:rsid w:val="00A6670E"/>
    <w:rsid w:val="00A70C6B"/>
    <w:rsid w:val="00A7303F"/>
    <w:rsid w:val="00A75F8C"/>
    <w:rsid w:val="00A7791F"/>
    <w:rsid w:val="00A82F96"/>
    <w:rsid w:val="00A834BE"/>
    <w:rsid w:val="00A845C1"/>
    <w:rsid w:val="00A856A4"/>
    <w:rsid w:val="00A86A17"/>
    <w:rsid w:val="00A8718B"/>
    <w:rsid w:val="00A91690"/>
    <w:rsid w:val="00AA0D74"/>
    <w:rsid w:val="00AA0F12"/>
    <w:rsid w:val="00AA1D11"/>
    <w:rsid w:val="00AA1ED2"/>
    <w:rsid w:val="00AA58D8"/>
    <w:rsid w:val="00AA7574"/>
    <w:rsid w:val="00AB2B33"/>
    <w:rsid w:val="00AB7679"/>
    <w:rsid w:val="00AC5960"/>
    <w:rsid w:val="00AD1559"/>
    <w:rsid w:val="00AD33E2"/>
    <w:rsid w:val="00AD35C3"/>
    <w:rsid w:val="00AD6A9E"/>
    <w:rsid w:val="00AE19BB"/>
    <w:rsid w:val="00AE3311"/>
    <w:rsid w:val="00AF2697"/>
    <w:rsid w:val="00B04425"/>
    <w:rsid w:val="00B0595C"/>
    <w:rsid w:val="00B179D9"/>
    <w:rsid w:val="00B17D37"/>
    <w:rsid w:val="00B221DB"/>
    <w:rsid w:val="00B224A4"/>
    <w:rsid w:val="00B2492B"/>
    <w:rsid w:val="00B2692D"/>
    <w:rsid w:val="00B327E7"/>
    <w:rsid w:val="00B33B44"/>
    <w:rsid w:val="00B34530"/>
    <w:rsid w:val="00B34C49"/>
    <w:rsid w:val="00B35281"/>
    <w:rsid w:val="00B3724B"/>
    <w:rsid w:val="00B40BCB"/>
    <w:rsid w:val="00B44832"/>
    <w:rsid w:val="00B77291"/>
    <w:rsid w:val="00B776CB"/>
    <w:rsid w:val="00B8264E"/>
    <w:rsid w:val="00B849CB"/>
    <w:rsid w:val="00B84CB5"/>
    <w:rsid w:val="00B85E5D"/>
    <w:rsid w:val="00B92092"/>
    <w:rsid w:val="00B948CB"/>
    <w:rsid w:val="00BA0189"/>
    <w:rsid w:val="00BA0B9B"/>
    <w:rsid w:val="00BA1465"/>
    <w:rsid w:val="00BA46FC"/>
    <w:rsid w:val="00BB0D84"/>
    <w:rsid w:val="00BB1995"/>
    <w:rsid w:val="00BB1F2D"/>
    <w:rsid w:val="00BB6822"/>
    <w:rsid w:val="00BC0E9D"/>
    <w:rsid w:val="00BC12BD"/>
    <w:rsid w:val="00BC63AC"/>
    <w:rsid w:val="00BD6D14"/>
    <w:rsid w:val="00BE40D0"/>
    <w:rsid w:val="00BE41EE"/>
    <w:rsid w:val="00BF22BE"/>
    <w:rsid w:val="00BF4AA9"/>
    <w:rsid w:val="00BF6279"/>
    <w:rsid w:val="00C03714"/>
    <w:rsid w:val="00C04C8A"/>
    <w:rsid w:val="00C07A88"/>
    <w:rsid w:val="00C111B7"/>
    <w:rsid w:val="00C159B4"/>
    <w:rsid w:val="00C1786A"/>
    <w:rsid w:val="00C24BD5"/>
    <w:rsid w:val="00C31F21"/>
    <w:rsid w:val="00C31F68"/>
    <w:rsid w:val="00C32314"/>
    <w:rsid w:val="00C32902"/>
    <w:rsid w:val="00C32D10"/>
    <w:rsid w:val="00C33C24"/>
    <w:rsid w:val="00C41866"/>
    <w:rsid w:val="00C42B44"/>
    <w:rsid w:val="00C45E52"/>
    <w:rsid w:val="00C46C09"/>
    <w:rsid w:val="00C53A39"/>
    <w:rsid w:val="00C56795"/>
    <w:rsid w:val="00C631ED"/>
    <w:rsid w:val="00C64E46"/>
    <w:rsid w:val="00C65B5A"/>
    <w:rsid w:val="00C731CC"/>
    <w:rsid w:val="00C73917"/>
    <w:rsid w:val="00C8050C"/>
    <w:rsid w:val="00C86CF5"/>
    <w:rsid w:val="00C87561"/>
    <w:rsid w:val="00C87BDB"/>
    <w:rsid w:val="00C92411"/>
    <w:rsid w:val="00C964A4"/>
    <w:rsid w:val="00CA42EC"/>
    <w:rsid w:val="00CA6E49"/>
    <w:rsid w:val="00CB3C0A"/>
    <w:rsid w:val="00CC041D"/>
    <w:rsid w:val="00CC1DD0"/>
    <w:rsid w:val="00CC269A"/>
    <w:rsid w:val="00CC6454"/>
    <w:rsid w:val="00CC678D"/>
    <w:rsid w:val="00CD6F38"/>
    <w:rsid w:val="00CD7E0D"/>
    <w:rsid w:val="00CE16C3"/>
    <w:rsid w:val="00CE3D03"/>
    <w:rsid w:val="00CE5ED5"/>
    <w:rsid w:val="00CF063A"/>
    <w:rsid w:val="00D054F4"/>
    <w:rsid w:val="00D10FD1"/>
    <w:rsid w:val="00D11405"/>
    <w:rsid w:val="00D12AA6"/>
    <w:rsid w:val="00D171E6"/>
    <w:rsid w:val="00D226A1"/>
    <w:rsid w:val="00D24622"/>
    <w:rsid w:val="00D24F56"/>
    <w:rsid w:val="00D27454"/>
    <w:rsid w:val="00D27823"/>
    <w:rsid w:val="00D27F06"/>
    <w:rsid w:val="00D316F6"/>
    <w:rsid w:val="00D32B53"/>
    <w:rsid w:val="00D3613C"/>
    <w:rsid w:val="00D3762A"/>
    <w:rsid w:val="00D42DE3"/>
    <w:rsid w:val="00D4748B"/>
    <w:rsid w:val="00D53C50"/>
    <w:rsid w:val="00D672BB"/>
    <w:rsid w:val="00D80B26"/>
    <w:rsid w:val="00D86156"/>
    <w:rsid w:val="00D87DCB"/>
    <w:rsid w:val="00D910F8"/>
    <w:rsid w:val="00D974BD"/>
    <w:rsid w:val="00DA51FA"/>
    <w:rsid w:val="00DA6010"/>
    <w:rsid w:val="00DB35D8"/>
    <w:rsid w:val="00DC4FD9"/>
    <w:rsid w:val="00DC69E8"/>
    <w:rsid w:val="00DC6EEE"/>
    <w:rsid w:val="00DD34BC"/>
    <w:rsid w:val="00DD4847"/>
    <w:rsid w:val="00DE2F5E"/>
    <w:rsid w:val="00DE4BF2"/>
    <w:rsid w:val="00DE74CE"/>
    <w:rsid w:val="00DF01DD"/>
    <w:rsid w:val="00DF15F9"/>
    <w:rsid w:val="00DF4ABF"/>
    <w:rsid w:val="00DF4EA1"/>
    <w:rsid w:val="00E02397"/>
    <w:rsid w:val="00E02AEB"/>
    <w:rsid w:val="00E02DDD"/>
    <w:rsid w:val="00E04A84"/>
    <w:rsid w:val="00E11408"/>
    <w:rsid w:val="00E1272F"/>
    <w:rsid w:val="00E21AEC"/>
    <w:rsid w:val="00E2236B"/>
    <w:rsid w:val="00E25877"/>
    <w:rsid w:val="00E2669B"/>
    <w:rsid w:val="00E334D8"/>
    <w:rsid w:val="00E36396"/>
    <w:rsid w:val="00E36884"/>
    <w:rsid w:val="00E465BE"/>
    <w:rsid w:val="00E47C3D"/>
    <w:rsid w:val="00E51332"/>
    <w:rsid w:val="00E52287"/>
    <w:rsid w:val="00E52BD1"/>
    <w:rsid w:val="00E57B34"/>
    <w:rsid w:val="00E60244"/>
    <w:rsid w:val="00E63F23"/>
    <w:rsid w:val="00E648DB"/>
    <w:rsid w:val="00E64FBB"/>
    <w:rsid w:val="00E65D8B"/>
    <w:rsid w:val="00E75F11"/>
    <w:rsid w:val="00E80F9E"/>
    <w:rsid w:val="00E92219"/>
    <w:rsid w:val="00E9279C"/>
    <w:rsid w:val="00E93848"/>
    <w:rsid w:val="00E94BB1"/>
    <w:rsid w:val="00EA44BA"/>
    <w:rsid w:val="00EA551F"/>
    <w:rsid w:val="00EA5A57"/>
    <w:rsid w:val="00EA5F7E"/>
    <w:rsid w:val="00EC1842"/>
    <w:rsid w:val="00ED23D8"/>
    <w:rsid w:val="00ED2D26"/>
    <w:rsid w:val="00ED5348"/>
    <w:rsid w:val="00EE0292"/>
    <w:rsid w:val="00EE351A"/>
    <w:rsid w:val="00F06F84"/>
    <w:rsid w:val="00F13365"/>
    <w:rsid w:val="00F14B6E"/>
    <w:rsid w:val="00F21D24"/>
    <w:rsid w:val="00F22B15"/>
    <w:rsid w:val="00F249DC"/>
    <w:rsid w:val="00F251EF"/>
    <w:rsid w:val="00F2554D"/>
    <w:rsid w:val="00F26F81"/>
    <w:rsid w:val="00F32C7B"/>
    <w:rsid w:val="00F35B35"/>
    <w:rsid w:val="00F37CE1"/>
    <w:rsid w:val="00F4356B"/>
    <w:rsid w:val="00F4545A"/>
    <w:rsid w:val="00F5237A"/>
    <w:rsid w:val="00F524CC"/>
    <w:rsid w:val="00F62721"/>
    <w:rsid w:val="00F662DD"/>
    <w:rsid w:val="00F668F2"/>
    <w:rsid w:val="00F737A3"/>
    <w:rsid w:val="00F74DFA"/>
    <w:rsid w:val="00F7567D"/>
    <w:rsid w:val="00F8290B"/>
    <w:rsid w:val="00F8593B"/>
    <w:rsid w:val="00F938E1"/>
    <w:rsid w:val="00F97265"/>
    <w:rsid w:val="00FA08C8"/>
    <w:rsid w:val="00FA1547"/>
    <w:rsid w:val="00FB1B4F"/>
    <w:rsid w:val="00FB1BA0"/>
    <w:rsid w:val="00FB331A"/>
    <w:rsid w:val="00FB75B0"/>
    <w:rsid w:val="00FC0F43"/>
    <w:rsid w:val="00FD03C0"/>
    <w:rsid w:val="00FE0058"/>
    <w:rsid w:val="00FE007B"/>
    <w:rsid w:val="00FE0511"/>
    <w:rsid w:val="00FE5BA1"/>
    <w:rsid w:val="00FE6E2C"/>
    <w:rsid w:val="00FE7607"/>
    <w:rsid w:val="00FF2381"/>
    <w:rsid w:val="00FF4C73"/>
    <w:rsid w:val="00FF6738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99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199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1992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E1992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199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1992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3E1992"/>
    <w:rPr>
      <w:rFonts w:ascii="Times New Roman" w:eastAsiaTheme="majorEastAsia" w:hAnsi="Times New Roman" w:cstheme="majorBidi"/>
      <w:b/>
      <w:bCs/>
      <w:iCs/>
      <w:sz w:val="28"/>
    </w:rPr>
  </w:style>
  <w:style w:type="paragraph" w:customStyle="1" w:styleId="ConsPlusNormal">
    <w:name w:val="ConsPlusNormal"/>
    <w:rsid w:val="00A8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36C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CE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36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CE9"/>
    <w:rPr>
      <w:rFonts w:ascii="Times New Roman" w:hAnsi="Times New Roman"/>
      <w:sz w:val="28"/>
    </w:rPr>
  </w:style>
  <w:style w:type="paragraph" w:customStyle="1" w:styleId="ConsPlusTitle">
    <w:name w:val="ConsPlusTitle"/>
    <w:rsid w:val="00A36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A36CE9"/>
    <w:pPr>
      <w:ind w:left="720"/>
      <w:contextualSpacing/>
    </w:pPr>
  </w:style>
  <w:style w:type="paragraph" w:customStyle="1" w:styleId="ConsPlusNonformat">
    <w:name w:val="ConsPlusNonformat"/>
    <w:uiPriority w:val="99"/>
    <w:rsid w:val="00411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3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31F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F21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B331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331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331A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3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331A"/>
    <w:rPr>
      <w:rFonts w:ascii="Times New Roman" w:hAnsi="Times New Roman"/>
      <w:b/>
      <w:bCs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467AE9"/>
    <w:rPr>
      <w:rFonts w:ascii="Times New Roman" w:hAnsi="Times New Roman"/>
      <w:sz w:val="28"/>
    </w:rPr>
  </w:style>
  <w:style w:type="character" w:customStyle="1" w:styleId="sub">
    <w:name w:val="sub"/>
    <w:basedOn w:val="a0"/>
    <w:rsid w:val="00C31F68"/>
  </w:style>
  <w:style w:type="character" w:customStyle="1" w:styleId="sup">
    <w:name w:val="sup"/>
    <w:basedOn w:val="a0"/>
    <w:rsid w:val="00C3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47167082F25963C0EB1306E7C2071027D5EBCC6ABD9C9E91899A14FF3C0DF3A9ED9C7961944C6C7F35F7F6AE440B5B6306A56E863F47298Br74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167082F25963C0EB1306E7C2071027D5EBCC6ABD9C9E91899A14FF3C0DF3A9ED9C7961944C6D7930F7F6AE440B5B6306A56E863F47298Br74F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47167082F25963C0EB1306E7C2071027D5EBC568BC9D9E91899A14FF3C0DF3A9ED9C7961904F6A7535F7F6AE440B5B6306A56E863F47298Br74FL" TargetMode="External"/><Relationship Id="rId29" Type="http://schemas.openxmlformats.org/officeDocument/2006/relationships/hyperlink" Target="consultantplus://offline/ref=47167082F25963C0EB1306E7C2071027D5EBCC6ABD9C9E91899A14FF3C0DF3A9ED9C7961944C6C7932F7F6AE440B5B6306A56E863F47298Br74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167082F25963C0EB1319F6D7071027D4EBC86ABB959E91899A14FF3C0DF3A9FF9C216D944E717D31E2A0FF01r547L" TargetMode="Externa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7167082F25963C0EB1306E7C2071027D5EBCC6ABD9C9E91899A14FF3C0DF3A9ED9C7961944C6D7836F7F6AE440B5B6306A56E863F47298Br74FL" TargetMode="External"/><Relationship Id="rId28" Type="http://schemas.openxmlformats.org/officeDocument/2006/relationships/hyperlink" Target="consultantplus://offline/ref=47167082F25963C0EB1306E7C2071027D5EBCC6ABD9C9E91899A14FF3C0DF3A9ED9C7961944C6C7931F7F6AE440B5B6306A56E863F47298Br74FL" TargetMode="External"/><Relationship Id="rId10" Type="http://schemas.openxmlformats.org/officeDocument/2006/relationships/hyperlink" Target="consultantplus://offline/ref=47167082F25963C0EB1306E7C2071027D5EBCC6ABD9C9E91899A14FF3C0DF3A9ED9C7961944C6D7836F7F6AE440B5B6306A56E863F47298Br74FL" TargetMode="Externa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167082F25963C0EB1306E7C2071027D5EBCC6ABD9C9E91899A14FF3C0DF3A9ED9C7961944C6D7930F7F6AE440B5B6306A56E863F47298Br74FL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47167082F25963C0EB1306E7C2071027D5EBC86DB7959E91899A14FF3C0DF3A9ED9C7961944C6E7832F7F6AE440B5B6306A56E863F47298Br74FL" TargetMode="External"/><Relationship Id="rId27" Type="http://schemas.openxmlformats.org/officeDocument/2006/relationships/hyperlink" Target="consultantplus://offline/ref=47167082F25963C0EB1306E7C2071027D5EBCC6ABD9C9E91899A14FF3C0DF3A9ED9C7961944C6C7F32F7F6AE440B5B6306A56E863F47298Br74FL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E7FF-91A6-446E-9923-20DDFB7D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13</Pages>
  <Words>4014</Words>
  <Characters>22881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ПРОЕКТ</vt:lpstr>
      <vt:lpstr/>
      <vt:lpstr>    </vt:lpstr>
      <vt:lpstr>    «2. Цели и условия предоставления субсидий муниципальным</vt:lpstr>
      <vt:lpstr>    1. Общие положения</vt:lpstr>
      <vt:lpstr>    2. Цели и условия предоставления субсидий, критерии отбора</vt:lpstr>
      <vt:lpstr>    </vt:lpstr>
      <vt:lpstr>    </vt:lpstr>
      <vt:lpstr>    3. Порядок проведения конкурсного отбора муниципальных</vt:lpstr>
      <vt:lpstr>    4. Порядок расходования субсидий</vt:lpstr>
    </vt:vector>
  </TitlesOfParts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Земсков</dc:creator>
  <cp:lastModifiedBy>Светлана Михайловна Кашаева</cp:lastModifiedBy>
  <cp:revision>23</cp:revision>
  <cp:lastPrinted>2018-06-26T14:45:00Z</cp:lastPrinted>
  <dcterms:created xsi:type="dcterms:W3CDTF">2019-02-06T13:48:00Z</dcterms:created>
  <dcterms:modified xsi:type="dcterms:W3CDTF">2019-06-21T11:00:00Z</dcterms:modified>
</cp:coreProperties>
</file>