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4" w:rsidRPr="0055324F" w:rsidRDefault="00427DAD" w:rsidP="00D47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D475A4" w:rsidRPr="0055324F" w:rsidRDefault="00D475A4" w:rsidP="00D47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24F">
        <w:rPr>
          <w:rFonts w:ascii="Times New Roman" w:hAnsi="Times New Roman"/>
          <w:b/>
          <w:sz w:val="28"/>
          <w:szCs w:val="28"/>
        </w:rPr>
        <w:t xml:space="preserve">диагностической работы по </w:t>
      </w:r>
      <w:r w:rsidR="00B203E1" w:rsidRPr="0055324F">
        <w:rPr>
          <w:rFonts w:ascii="Times New Roman" w:hAnsi="Times New Roman"/>
          <w:b/>
          <w:sz w:val="28"/>
          <w:szCs w:val="28"/>
        </w:rPr>
        <w:t>физике</w:t>
      </w:r>
    </w:p>
    <w:p w:rsidR="00D475A4" w:rsidRDefault="00D475A4" w:rsidP="00D47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24F">
        <w:rPr>
          <w:rFonts w:ascii="Times New Roman" w:hAnsi="Times New Roman"/>
          <w:b/>
          <w:sz w:val="28"/>
          <w:szCs w:val="28"/>
        </w:rPr>
        <w:t xml:space="preserve">для учащихся  8-х классов </w:t>
      </w:r>
    </w:p>
    <w:p w:rsidR="007900B5" w:rsidRPr="0055324F" w:rsidRDefault="007900B5" w:rsidP="00D47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– 2017 год</w:t>
      </w:r>
    </w:p>
    <w:p w:rsidR="00D475A4" w:rsidRPr="0055324F" w:rsidRDefault="00D475A4" w:rsidP="00D47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5A4" w:rsidRPr="0055324F" w:rsidRDefault="00D475A4" w:rsidP="00D4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5A4" w:rsidRPr="0055324F" w:rsidRDefault="00D475A4" w:rsidP="00D475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Диагностическая работа </w:t>
      </w:r>
      <w:r w:rsidR="00D74D9C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физике </w:t>
      </w:r>
      <w:r w:rsidR="00D945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</w:t>
      </w:r>
      <w:r w:rsidR="00580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4E2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в 8-х классах </w:t>
      </w:r>
      <w:r w:rsidR="005804E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B203E1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5C6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2016-17 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года в рамках </w:t>
      </w:r>
      <w:proofErr w:type="gramStart"/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мониторинга достижений планируемых р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зультатов освоения основной образовательной программы</w:t>
      </w:r>
      <w:proofErr w:type="gramEnd"/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образовател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ных организаций, участвующих в переходе на ФГОС ОО.</w:t>
      </w:r>
    </w:p>
    <w:p w:rsidR="000C1289" w:rsidRDefault="00D475A4" w:rsidP="00D44D49">
      <w:pPr>
        <w:pStyle w:val="a9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D49">
        <w:rPr>
          <w:rFonts w:ascii="Times New Roman" w:eastAsia="Times New Roman" w:hAnsi="Times New Roman"/>
          <w:sz w:val="28"/>
          <w:szCs w:val="28"/>
          <w:lang w:eastAsia="ru-RU"/>
        </w:rPr>
        <w:t>Диагностическая работа охватывает содержание, включенное в осно</w:t>
      </w:r>
      <w:r w:rsidRPr="00D44D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4D49">
        <w:rPr>
          <w:rFonts w:ascii="Times New Roman" w:eastAsia="Times New Roman" w:hAnsi="Times New Roman"/>
          <w:sz w:val="28"/>
          <w:szCs w:val="28"/>
          <w:lang w:eastAsia="ru-RU"/>
        </w:rPr>
        <w:t>ные учебно-методические комплект</w:t>
      </w:r>
      <w:r w:rsidR="00B203E1" w:rsidRPr="00D44D49">
        <w:rPr>
          <w:rFonts w:ascii="Times New Roman" w:eastAsia="Times New Roman" w:hAnsi="Times New Roman"/>
          <w:sz w:val="28"/>
          <w:szCs w:val="28"/>
          <w:lang w:eastAsia="ru-RU"/>
        </w:rPr>
        <w:t xml:space="preserve">ы по </w:t>
      </w:r>
      <w:r w:rsidR="00D74D9C" w:rsidRPr="00D44D49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физике, </w:t>
      </w:r>
      <w:r w:rsidR="00B203E1" w:rsidRPr="00D44D49">
        <w:rPr>
          <w:rFonts w:ascii="Times New Roman" w:eastAsia="Times New Roman" w:hAnsi="Times New Roman"/>
          <w:sz w:val="28"/>
          <w:szCs w:val="28"/>
          <w:lang w:eastAsia="ru-RU"/>
        </w:rPr>
        <w:t>используемые  в 8-</w:t>
      </w:r>
      <w:r w:rsidR="00D74D9C" w:rsidRPr="00D44D49">
        <w:rPr>
          <w:rFonts w:ascii="Times New Roman" w:eastAsia="Times New Roman" w:hAnsi="Times New Roman"/>
          <w:sz w:val="28"/>
          <w:szCs w:val="28"/>
          <w:lang w:eastAsia="ru-RU"/>
        </w:rPr>
        <w:t>х классах</w:t>
      </w:r>
      <w:r w:rsidR="00D945C6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Ленинградской области</w:t>
      </w:r>
      <w:r w:rsidR="00D74D9C" w:rsidRPr="00D44D49">
        <w:rPr>
          <w:rFonts w:ascii="Times New Roman" w:eastAsia="Times New Roman" w:hAnsi="Times New Roman"/>
          <w:sz w:val="28"/>
          <w:szCs w:val="28"/>
          <w:lang w:eastAsia="ru-RU"/>
        </w:rPr>
        <w:t>, а именно темы: «Тепловые явления» и «Электрост</w:t>
      </w:r>
      <w:r w:rsidR="00D74D9C" w:rsidRPr="00D44D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4D9C" w:rsidRPr="00D44D49">
        <w:rPr>
          <w:rFonts w:ascii="Times New Roman" w:eastAsia="Times New Roman" w:hAnsi="Times New Roman"/>
          <w:sz w:val="28"/>
          <w:szCs w:val="28"/>
          <w:lang w:eastAsia="ru-RU"/>
        </w:rPr>
        <w:t>тика» и «Постоянный ток».</w:t>
      </w:r>
    </w:p>
    <w:p w:rsidR="002D7F0A" w:rsidRDefault="002D7F0A" w:rsidP="002D7F0A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D44D49">
        <w:rPr>
          <w:rFonts w:ascii="Times New Roman" w:hAnsi="Times New Roman"/>
          <w:sz w:val="28"/>
          <w:szCs w:val="28"/>
        </w:rPr>
        <w:t>Содержание работы отражено в учебниках 8 класса по физике включе</w:t>
      </w:r>
      <w:r w:rsidRPr="00D44D49">
        <w:rPr>
          <w:rFonts w:ascii="Times New Roman" w:hAnsi="Times New Roman"/>
          <w:sz w:val="28"/>
          <w:szCs w:val="28"/>
        </w:rPr>
        <w:t>н</w:t>
      </w:r>
      <w:r w:rsidRPr="00D44D49">
        <w:rPr>
          <w:rFonts w:ascii="Times New Roman" w:hAnsi="Times New Roman"/>
          <w:sz w:val="28"/>
          <w:szCs w:val="28"/>
        </w:rPr>
        <w:t xml:space="preserve">ных в Федеральный перечень </w:t>
      </w:r>
      <w:proofErr w:type="gramStart"/>
      <w:r w:rsidRPr="00D44D49">
        <w:rPr>
          <w:rFonts w:ascii="Times New Roman" w:hAnsi="Times New Roman"/>
          <w:sz w:val="28"/>
          <w:szCs w:val="28"/>
        </w:rPr>
        <w:t>учебников, допущенных и рекомендованных Министерством образования и науки РФ и соответствует</w:t>
      </w:r>
      <w:proofErr w:type="gramEnd"/>
      <w:r w:rsidRPr="00D44D49">
        <w:rPr>
          <w:rFonts w:ascii="Times New Roman" w:hAnsi="Times New Roman"/>
          <w:sz w:val="28"/>
          <w:szCs w:val="28"/>
        </w:rPr>
        <w:t xml:space="preserve"> планируемым р</w:t>
      </w:r>
      <w:r w:rsidRPr="00D44D49">
        <w:rPr>
          <w:rFonts w:ascii="Times New Roman" w:hAnsi="Times New Roman"/>
          <w:sz w:val="28"/>
          <w:szCs w:val="28"/>
        </w:rPr>
        <w:t>е</w:t>
      </w:r>
      <w:r w:rsidRPr="00D44D49">
        <w:rPr>
          <w:rFonts w:ascii="Times New Roman" w:hAnsi="Times New Roman"/>
          <w:sz w:val="28"/>
          <w:szCs w:val="28"/>
        </w:rPr>
        <w:t>зультатам и примерным учебным программам.</w:t>
      </w:r>
    </w:p>
    <w:p w:rsidR="008D68C1" w:rsidRDefault="008D68C1" w:rsidP="008D68C1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E">
        <w:rPr>
          <w:rFonts w:ascii="Times New Roman" w:eastAsia="Times New Roman" w:hAnsi="Times New Roman"/>
          <w:sz w:val="28"/>
          <w:szCs w:val="28"/>
          <w:lang w:eastAsia="ru-RU"/>
        </w:rPr>
        <w:t>В таблице 1 приведен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/>
          <w:sz w:val="28"/>
          <w:szCs w:val="28"/>
        </w:rPr>
        <w:t>содержательные блоки</w:t>
      </w:r>
      <w:r w:rsidRPr="00D44D4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физики 8 класса, выносимые на проверку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8C1" w:rsidRPr="008D68C1" w:rsidRDefault="008D68C1" w:rsidP="008D68C1">
      <w:pPr>
        <w:spacing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D68C1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1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88"/>
      </w:tblGrid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по к</w:t>
            </w: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диф</w:t>
            </w: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</w:t>
            </w: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 ОГЭ</w:t>
            </w:r>
          </w:p>
        </w:tc>
        <w:tc>
          <w:tcPr>
            <w:tcW w:w="8788" w:type="dxa"/>
            <w:vAlign w:val="center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Содержательные блоки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ТЕПЛОВЫЕ ЯВЛЕНИЯ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Строение вещества. Модели строения газа, жидкости и твердого тела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Тепловое равновесие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Внутренняя энергия. Работа и теплопередача как способы изменения  внутренней энергии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2.5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Виды теплопередачи: теплопроводность, конвекция, излучение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Количество теплоты. Удельная теплоемкость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 xml:space="preserve">Закон сохранения энергии в тепловых процессах 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Испарение и конденсация. Кипение жидкости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Влажность воздуха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Плавление и кристаллизация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Преобразование энергии в тепловых машинах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b/>
                <w:sz w:val="24"/>
                <w:szCs w:val="24"/>
              </w:rPr>
              <w:t>ЭЛЕКТРОМАГНИТНЫЕ ЯВЛЕНИЯ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Электризация тел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Два вида электрических зарядов. Взаимодействие электрических зарядов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3.3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3.4</w:t>
            </w:r>
          </w:p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Электрическое поле. Действие электрического поля на электрические заряды. Проводники и диэлектрики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Постоянный электрический ток. Сила тока. Напряжение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3.6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Электрическое сопротивление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3.7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Закон Ома для участка электрической цепи. Последовательное и параллельное с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единения проводников</w:t>
            </w:r>
          </w:p>
        </w:tc>
      </w:tr>
      <w:tr w:rsidR="008D68C1" w:rsidRPr="00690641" w:rsidTr="008D68C1">
        <w:trPr>
          <w:cantSplit/>
        </w:trPr>
        <w:tc>
          <w:tcPr>
            <w:tcW w:w="959" w:type="dxa"/>
          </w:tcPr>
          <w:p w:rsidR="008D68C1" w:rsidRPr="008D68C1" w:rsidRDefault="008D68C1" w:rsidP="008D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3.8</w:t>
            </w:r>
          </w:p>
        </w:tc>
        <w:tc>
          <w:tcPr>
            <w:tcW w:w="8788" w:type="dxa"/>
          </w:tcPr>
          <w:p w:rsidR="008D68C1" w:rsidRPr="008D68C1" w:rsidRDefault="008D68C1" w:rsidP="008D68C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Работа и мощность электрического тока</w:t>
            </w:r>
          </w:p>
        </w:tc>
      </w:tr>
    </w:tbl>
    <w:p w:rsidR="008D68C1" w:rsidRPr="00D44D49" w:rsidRDefault="008D68C1" w:rsidP="002D7F0A">
      <w:pPr>
        <w:pStyle w:val="a9"/>
        <w:ind w:firstLine="708"/>
        <w:rPr>
          <w:rFonts w:ascii="Times New Roman" w:hAnsi="Times New Roman"/>
          <w:sz w:val="28"/>
          <w:szCs w:val="28"/>
        </w:rPr>
      </w:pPr>
    </w:p>
    <w:p w:rsidR="002D7F0A" w:rsidRDefault="002D7F0A" w:rsidP="002D7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диагностической работы  было разрешено 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ваться справочными данными, приведены в Приложении 1</w:t>
      </w:r>
      <w:r w:rsidR="00580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использовать непрограммируемый калькулятор. 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На выполнение всей диа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гностической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отводилось 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 90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5FA" w:rsidRPr="00D475A4" w:rsidRDefault="002145FA" w:rsidP="002145FA">
      <w:pPr>
        <w:spacing w:after="0" w:line="240" w:lineRule="auto"/>
        <w:ind w:firstLine="900"/>
        <w:jc w:val="both"/>
        <w:rPr>
          <w:rFonts w:asciiTheme="minorHAnsi" w:hAnsiTheme="minorHAnsi"/>
          <w:sz w:val="28"/>
          <w:szCs w:val="28"/>
        </w:rPr>
      </w:pPr>
      <w:r w:rsidRPr="00EA118C">
        <w:rPr>
          <w:rFonts w:ascii="Times New Roman" w:hAnsi="Times New Roman"/>
          <w:sz w:val="28"/>
          <w:szCs w:val="28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балл за выполнение  работы – 21</w:t>
      </w:r>
      <w:r w:rsidRPr="00EA118C">
        <w:rPr>
          <w:rFonts w:ascii="Times New Roman" w:hAnsi="Times New Roman"/>
          <w:sz w:val="28"/>
          <w:szCs w:val="28"/>
        </w:rPr>
        <w:t xml:space="preserve"> балл</w:t>
      </w:r>
    </w:p>
    <w:p w:rsidR="002145FA" w:rsidRPr="00D475A4" w:rsidRDefault="002145FA" w:rsidP="002145F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2145FA" w:rsidRPr="00F723E1" w:rsidRDefault="005804E2" w:rsidP="002145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</w:t>
      </w:r>
      <w:r w:rsidR="002145FA" w:rsidRPr="00F723E1">
        <w:rPr>
          <w:rFonts w:ascii="Times New Roman" w:hAnsi="Times New Roman"/>
          <w:b/>
          <w:i/>
          <w:sz w:val="28"/>
          <w:szCs w:val="28"/>
        </w:rPr>
        <w:t>кала перевода первичных баллов в школьные отметки</w:t>
      </w:r>
    </w:p>
    <w:p w:rsidR="002145FA" w:rsidRPr="00F723E1" w:rsidRDefault="002145FA" w:rsidP="00214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2145FA" w:rsidRPr="00F723E1" w:rsidTr="005804E2">
        <w:tc>
          <w:tcPr>
            <w:tcW w:w="2988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3E1">
              <w:rPr>
                <w:rFonts w:ascii="Times New Roman" w:hAnsi="Times New Roman"/>
                <w:sz w:val="28"/>
                <w:szCs w:val="28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3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3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3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3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45FA" w:rsidRPr="00F723E1" w:rsidTr="005804E2">
        <w:tc>
          <w:tcPr>
            <w:tcW w:w="2988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3E1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575" w:type="dxa"/>
            <w:shd w:val="clear" w:color="auto" w:fill="auto"/>
          </w:tcPr>
          <w:p w:rsidR="002145FA" w:rsidRPr="00F723E1" w:rsidRDefault="002145FA" w:rsidP="005804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</w:t>
            </w:r>
          </w:p>
        </w:tc>
      </w:tr>
    </w:tbl>
    <w:p w:rsidR="002145FA" w:rsidRDefault="002145FA" w:rsidP="002145F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2C6102" w:rsidRDefault="002D7F0A" w:rsidP="002A4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контрольной работы приняли участие </w:t>
      </w:r>
      <w:r w:rsidRPr="00216FE5">
        <w:rPr>
          <w:rFonts w:ascii="Times New Roman" w:hAnsi="Times New Roman"/>
          <w:b/>
          <w:sz w:val="28"/>
          <w:szCs w:val="28"/>
        </w:rPr>
        <w:t xml:space="preserve">2563 </w:t>
      </w:r>
      <w:proofErr w:type="gramStart"/>
      <w:r w:rsidRPr="00216F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D68C1">
        <w:rPr>
          <w:rFonts w:ascii="Times New Roman" w:hAnsi="Times New Roman"/>
          <w:sz w:val="28"/>
          <w:szCs w:val="28"/>
        </w:rPr>
        <w:t xml:space="preserve">. </w:t>
      </w:r>
    </w:p>
    <w:p w:rsidR="002C6102" w:rsidRPr="00D475A4" w:rsidRDefault="002C6102" w:rsidP="002C6102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2D7F0A" w:rsidRDefault="002C6102" w:rsidP="002D7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10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4152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015A" w:rsidRDefault="001B015A" w:rsidP="002D7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102" w:rsidRDefault="002C6102" w:rsidP="002D7F0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102" w:rsidRDefault="002C6102" w:rsidP="002D7F0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45C6" w:rsidRDefault="00D945C6" w:rsidP="002D7F0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D7F0A">
        <w:rPr>
          <w:rFonts w:ascii="Times New Roman" w:hAnsi="Times New Roman"/>
          <w:sz w:val="28"/>
          <w:szCs w:val="28"/>
        </w:rPr>
        <w:t xml:space="preserve">Основным объектом оценки </w:t>
      </w:r>
      <w:r w:rsidR="002D7F0A" w:rsidRPr="002D7F0A">
        <w:rPr>
          <w:rFonts w:ascii="Times New Roman" w:hAnsi="Times New Roman"/>
          <w:sz w:val="28"/>
          <w:szCs w:val="28"/>
        </w:rPr>
        <w:t>результатов образования выступае</w:t>
      </w:r>
      <w:r w:rsidRPr="002D7F0A">
        <w:rPr>
          <w:rFonts w:ascii="Times New Roman" w:hAnsi="Times New Roman"/>
          <w:sz w:val="28"/>
          <w:szCs w:val="28"/>
        </w:rPr>
        <w:t xml:space="preserve">т </w:t>
      </w:r>
      <w:r w:rsidR="002D7F0A" w:rsidRPr="002D7F0A">
        <w:rPr>
          <w:rFonts w:ascii="Times New Roman" w:hAnsi="Times New Roman"/>
          <w:sz w:val="28"/>
          <w:szCs w:val="28"/>
        </w:rPr>
        <w:t xml:space="preserve"> осво</w:t>
      </w:r>
      <w:r w:rsidR="002D7F0A" w:rsidRPr="002D7F0A">
        <w:rPr>
          <w:rFonts w:ascii="Times New Roman" w:hAnsi="Times New Roman"/>
          <w:sz w:val="28"/>
          <w:szCs w:val="28"/>
        </w:rPr>
        <w:t>е</w:t>
      </w:r>
      <w:r w:rsidR="002D7F0A" w:rsidRPr="002D7F0A">
        <w:rPr>
          <w:rFonts w:ascii="Times New Roman" w:hAnsi="Times New Roman"/>
          <w:sz w:val="28"/>
          <w:szCs w:val="28"/>
        </w:rPr>
        <w:t xml:space="preserve">ние </w:t>
      </w:r>
      <w:r w:rsidRPr="002D7F0A">
        <w:rPr>
          <w:rFonts w:ascii="Times New Roman" w:hAnsi="Times New Roman"/>
          <w:sz w:val="28"/>
          <w:szCs w:val="28"/>
        </w:rPr>
        <w:t>требова</w:t>
      </w:r>
      <w:r w:rsidR="002D7F0A" w:rsidRPr="002D7F0A">
        <w:rPr>
          <w:rFonts w:ascii="Times New Roman" w:hAnsi="Times New Roman"/>
          <w:sz w:val="28"/>
          <w:szCs w:val="28"/>
        </w:rPr>
        <w:t xml:space="preserve">ний </w:t>
      </w:r>
      <w:r w:rsidRPr="002D7F0A">
        <w:rPr>
          <w:rFonts w:ascii="Times New Roman" w:hAnsi="Times New Roman"/>
          <w:sz w:val="28"/>
          <w:szCs w:val="28"/>
        </w:rPr>
        <w:t xml:space="preserve"> Стандарта к предметным результатам обучения  физике, к</w:t>
      </w:r>
      <w:r w:rsidRPr="002D7F0A">
        <w:rPr>
          <w:rFonts w:ascii="Times New Roman" w:hAnsi="Times New Roman"/>
          <w:sz w:val="28"/>
          <w:szCs w:val="28"/>
        </w:rPr>
        <w:t>о</w:t>
      </w:r>
      <w:r w:rsidRPr="002D7F0A">
        <w:rPr>
          <w:rFonts w:ascii="Times New Roman" w:hAnsi="Times New Roman"/>
          <w:sz w:val="28"/>
          <w:szCs w:val="28"/>
        </w:rPr>
        <w:t xml:space="preserve">торые конкретизируются в планируемых результатах </w:t>
      </w:r>
      <w:r w:rsidR="002D7F0A" w:rsidRPr="002D7F0A">
        <w:rPr>
          <w:rFonts w:ascii="Times New Roman" w:hAnsi="Times New Roman"/>
          <w:sz w:val="28"/>
          <w:szCs w:val="28"/>
        </w:rPr>
        <w:t>«Основная образов</w:t>
      </w:r>
      <w:r w:rsidR="002D7F0A" w:rsidRPr="002D7F0A">
        <w:rPr>
          <w:rFonts w:ascii="Times New Roman" w:hAnsi="Times New Roman"/>
          <w:sz w:val="28"/>
          <w:szCs w:val="28"/>
        </w:rPr>
        <w:t>а</w:t>
      </w:r>
      <w:r w:rsidR="002D7F0A" w:rsidRPr="002D7F0A">
        <w:rPr>
          <w:rFonts w:ascii="Times New Roman" w:hAnsi="Times New Roman"/>
          <w:sz w:val="28"/>
          <w:szCs w:val="28"/>
        </w:rPr>
        <w:t xml:space="preserve">тельная программа образовательной организации». </w:t>
      </w:r>
      <w:r w:rsidRPr="002D7F0A">
        <w:rPr>
          <w:rFonts w:ascii="Times New Roman" w:hAnsi="Times New Roman"/>
          <w:sz w:val="28"/>
          <w:szCs w:val="28"/>
        </w:rPr>
        <w:t xml:space="preserve"> </w:t>
      </w:r>
      <w:r w:rsidR="002D7F0A" w:rsidRPr="002D7F0A">
        <w:rPr>
          <w:rFonts w:ascii="Times New Roman" w:hAnsi="Times New Roman"/>
          <w:sz w:val="28"/>
          <w:szCs w:val="28"/>
        </w:rPr>
        <w:t xml:space="preserve">Для сохранения единого </w:t>
      </w:r>
      <w:r w:rsidR="002D7F0A" w:rsidRPr="002D7F0A">
        <w:rPr>
          <w:rFonts w:ascii="Times New Roman" w:hAnsi="Times New Roman"/>
          <w:sz w:val="28"/>
          <w:szCs w:val="28"/>
        </w:rPr>
        <w:lastRenderedPageBreak/>
        <w:t>образовательного пространства  на ступени основного общего образования разработана Примерная основная образовательная программа</w:t>
      </w:r>
      <w:r w:rsidR="002D7F0A">
        <w:rPr>
          <w:rFonts w:ascii="Times New Roman" w:hAnsi="Times New Roman"/>
          <w:sz w:val="28"/>
          <w:szCs w:val="28"/>
        </w:rPr>
        <w:t>,</w:t>
      </w:r>
      <w:r w:rsidR="002D7F0A" w:rsidRPr="002D7F0A">
        <w:rPr>
          <w:rFonts w:ascii="Times New Roman" w:hAnsi="Times New Roman"/>
          <w:sz w:val="28"/>
          <w:szCs w:val="28"/>
        </w:rPr>
        <w:t xml:space="preserve"> в которой з</w:t>
      </w:r>
      <w:r w:rsidR="002D7F0A" w:rsidRPr="002D7F0A">
        <w:rPr>
          <w:rFonts w:ascii="Times New Roman" w:hAnsi="Times New Roman"/>
          <w:sz w:val="28"/>
          <w:szCs w:val="28"/>
        </w:rPr>
        <w:t>а</w:t>
      </w:r>
      <w:r w:rsidR="002D7F0A" w:rsidRPr="002D7F0A">
        <w:rPr>
          <w:rFonts w:ascii="Times New Roman" w:hAnsi="Times New Roman"/>
          <w:sz w:val="28"/>
          <w:szCs w:val="28"/>
        </w:rPr>
        <w:t>фиксированы п</w:t>
      </w:r>
      <w:r w:rsidRPr="002D7F0A">
        <w:rPr>
          <w:rFonts w:ascii="Times New Roman" w:hAnsi="Times New Roman"/>
          <w:sz w:val="28"/>
          <w:szCs w:val="28"/>
        </w:rPr>
        <w:t>ланируемые результаты на данном уровне образования.</w:t>
      </w:r>
    </w:p>
    <w:p w:rsidR="002D7F0A" w:rsidRPr="002D7F0A" w:rsidRDefault="002D7F0A" w:rsidP="002D7F0A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24F" w:rsidRPr="0055324F" w:rsidRDefault="00D475A4" w:rsidP="008D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Диагностическая работа ориентирована на проверку </w:t>
      </w:r>
      <w:r w:rsidR="00291E87" w:rsidRPr="0055324F">
        <w:rPr>
          <w:rFonts w:ascii="Times New Roman" w:hAnsi="Times New Roman"/>
          <w:sz w:val="28"/>
          <w:szCs w:val="28"/>
        </w:rPr>
        <w:t>результатов, форм</w:t>
      </w:r>
      <w:r w:rsidR="00291E87" w:rsidRPr="0055324F">
        <w:rPr>
          <w:rFonts w:ascii="Times New Roman" w:hAnsi="Times New Roman"/>
          <w:sz w:val="28"/>
          <w:szCs w:val="28"/>
        </w:rPr>
        <w:t>и</w:t>
      </w:r>
      <w:r w:rsidR="00291E87" w:rsidRPr="0055324F">
        <w:rPr>
          <w:rFonts w:ascii="Times New Roman" w:hAnsi="Times New Roman"/>
          <w:sz w:val="28"/>
          <w:szCs w:val="28"/>
        </w:rPr>
        <w:t>руемых в рамках предмета видов деятельности</w:t>
      </w:r>
      <w:r w:rsidR="00291E87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324F" w:rsidRPr="0055324F">
        <w:rPr>
          <w:rFonts w:ascii="Times New Roman" w:eastAsia="Times New Roman" w:hAnsi="Times New Roman"/>
          <w:sz w:val="28"/>
          <w:szCs w:val="28"/>
          <w:lang w:eastAsia="ru-RU"/>
        </w:rPr>
        <w:t>и состоит из 14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заданий: </w:t>
      </w:r>
    </w:p>
    <w:p w:rsidR="0055324F" w:rsidRPr="0055324F" w:rsidRDefault="0055324F" w:rsidP="00D475A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73D9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с выбором ответа</w:t>
      </w:r>
      <w:r w:rsidR="00D475A4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5324F" w:rsidRPr="0055324F" w:rsidRDefault="0055324F" w:rsidP="00D475A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2 задания</w:t>
      </w:r>
      <w:r w:rsidR="00273D94">
        <w:rPr>
          <w:rFonts w:ascii="Times New Roman" w:eastAsia="Times New Roman" w:hAnsi="Times New Roman"/>
          <w:sz w:val="28"/>
          <w:szCs w:val="28"/>
          <w:lang w:eastAsia="ru-RU"/>
        </w:rPr>
        <w:t xml:space="preserve"> с кратким ответом</w:t>
      </w:r>
      <w:proofErr w:type="gramStart"/>
      <w:r w:rsidR="00273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5A4" w:rsidRPr="005532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475A4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324F" w:rsidRPr="0055324F" w:rsidRDefault="00D475A4" w:rsidP="00D475A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2 зада</w:t>
      </w:r>
      <w:r w:rsidR="00273D94">
        <w:rPr>
          <w:rFonts w:ascii="Times New Roman" w:eastAsia="Times New Roman" w:hAnsi="Times New Roman"/>
          <w:sz w:val="28"/>
          <w:szCs w:val="28"/>
          <w:lang w:eastAsia="ru-RU"/>
        </w:rPr>
        <w:t>ния с множественным выбором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5324F" w:rsidRPr="0055324F" w:rsidRDefault="00D475A4" w:rsidP="00D475A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1 задание </w:t>
      </w:r>
      <w:r w:rsidR="00273D94">
        <w:rPr>
          <w:rFonts w:ascii="Times New Roman" w:eastAsia="Times New Roman" w:hAnsi="Times New Roman"/>
          <w:sz w:val="28"/>
          <w:szCs w:val="28"/>
          <w:lang w:eastAsia="ru-RU"/>
        </w:rPr>
        <w:t>на установление соответствия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475A4" w:rsidRPr="0055324F" w:rsidRDefault="0055324F" w:rsidP="00D475A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75A4" w:rsidRPr="005532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с развернутым ответом</w:t>
      </w:r>
      <w:r w:rsidRPr="00553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1289" w:rsidRDefault="008D68C1" w:rsidP="000C12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3</w:t>
      </w:r>
      <w:r w:rsidR="00D44D49" w:rsidRPr="004F28AC">
        <w:rPr>
          <w:rFonts w:ascii="Times New Roman" w:hAnsi="Times New Roman"/>
          <w:sz w:val="28"/>
          <w:szCs w:val="28"/>
        </w:rPr>
        <w:t xml:space="preserve"> </w:t>
      </w:r>
      <w:r w:rsidR="00D44D49" w:rsidRPr="004F28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 </w:t>
      </w:r>
      <w:r w:rsidR="000C1289" w:rsidRPr="004F28AC">
        <w:rPr>
          <w:rFonts w:ascii="Times New Roman" w:hAnsi="Times New Roman"/>
          <w:sz w:val="28"/>
          <w:szCs w:val="28"/>
        </w:rPr>
        <w:t>перечень план</w:t>
      </w:r>
      <w:r w:rsidR="008060BE" w:rsidRPr="004F28AC">
        <w:rPr>
          <w:rFonts w:ascii="Times New Roman" w:hAnsi="Times New Roman"/>
          <w:sz w:val="28"/>
          <w:szCs w:val="28"/>
        </w:rPr>
        <w:t xml:space="preserve">ируемых результатов и </w:t>
      </w:r>
      <w:proofErr w:type="spellStart"/>
      <w:r w:rsidR="004F28AC" w:rsidRPr="004F28AC">
        <w:rPr>
          <w:rFonts w:ascii="Times New Roman" w:hAnsi="Times New Roman"/>
          <w:sz w:val="28"/>
          <w:szCs w:val="28"/>
        </w:rPr>
        <w:t>операцион</w:t>
      </w:r>
      <w:r w:rsidR="004F28AC" w:rsidRPr="004F28AC">
        <w:rPr>
          <w:rFonts w:ascii="Times New Roman" w:hAnsi="Times New Roman"/>
          <w:sz w:val="28"/>
          <w:szCs w:val="28"/>
        </w:rPr>
        <w:t>а</w:t>
      </w:r>
      <w:r w:rsidR="004F28AC" w:rsidRPr="004F28AC">
        <w:rPr>
          <w:rFonts w:ascii="Times New Roman" w:hAnsi="Times New Roman"/>
          <w:sz w:val="28"/>
          <w:szCs w:val="28"/>
        </w:rPr>
        <w:t>лизиро</w:t>
      </w:r>
      <w:r w:rsidR="004F28AC">
        <w:rPr>
          <w:rFonts w:ascii="Times New Roman" w:hAnsi="Times New Roman"/>
          <w:sz w:val="28"/>
          <w:szCs w:val="28"/>
        </w:rPr>
        <w:t>ванных</w:t>
      </w:r>
      <w:proofErr w:type="spellEnd"/>
      <w:r w:rsidR="000C1289" w:rsidRPr="004F28AC">
        <w:rPr>
          <w:rFonts w:ascii="Times New Roman" w:hAnsi="Times New Roman"/>
          <w:sz w:val="28"/>
          <w:szCs w:val="28"/>
        </w:rPr>
        <w:t xml:space="preserve"> умений</w:t>
      </w:r>
      <w:r w:rsidR="004F28AC" w:rsidRPr="004F28AC">
        <w:rPr>
          <w:rFonts w:ascii="Times New Roman" w:hAnsi="Times New Roman"/>
          <w:sz w:val="28"/>
          <w:szCs w:val="28"/>
        </w:rPr>
        <w:t>, выносимых</w:t>
      </w:r>
      <w:r w:rsidR="004F28AC">
        <w:rPr>
          <w:rFonts w:ascii="Times New Roman" w:hAnsi="Times New Roman"/>
          <w:sz w:val="28"/>
          <w:szCs w:val="28"/>
        </w:rPr>
        <w:t xml:space="preserve"> </w:t>
      </w:r>
      <w:r w:rsidR="004F28AC" w:rsidRPr="004F28AC">
        <w:rPr>
          <w:rFonts w:ascii="Times New Roman" w:hAnsi="Times New Roman"/>
          <w:sz w:val="28"/>
          <w:szCs w:val="28"/>
        </w:rPr>
        <w:t>на проверку</w:t>
      </w:r>
      <w:r w:rsidR="000C1289" w:rsidRPr="004F28AC">
        <w:rPr>
          <w:rFonts w:ascii="Times New Roman" w:hAnsi="Times New Roman"/>
          <w:sz w:val="28"/>
          <w:szCs w:val="28"/>
        </w:rPr>
        <w:t xml:space="preserve">. </w:t>
      </w:r>
    </w:p>
    <w:p w:rsidR="004F28AC" w:rsidRPr="004F28AC" w:rsidRDefault="008D68C1" w:rsidP="004F28AC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753"/>
      </w:tblGrid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Владение основным понятийным аппаратом школьного курса физики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Знание и понимание смысла понятий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: физическое явление, физический закон, в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щество, взаимодействие, электрическое поле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Знание и понимание смысла физических величин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: масса, плотность, мощность, к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и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удельная теплота плавления, удельная теплота сгорания топлива, влажность во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з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духа, электрический заряд, сила электрического тока, электрическое напряжение, электрическое сопротивление, работа и мощность электрического тока</w:t>
            </w:r>
            <w:proofErr w:type="gramEnd"/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Знание и понимание смысла физических законов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: сохранения энергии в тепловых процессах, сохранения электрического заряда, Ома для участка цепи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описывать и объяснять физические явления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:  теплопроводность, конве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к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ция, излучение, испарение, конденсация, кипение, плавление, кристаллизация, электризация тел, взаимодействие электрических зарядов,</w:t>
            </w:r>
            <w:proofErr w:type="gramEnd"/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3" w:type="dxa"/>
          </w:tcPr>
          <w:p w:rsidR="00D44D49" w:rsidRPr="001B015A" w:rsidRDefault="00D44D49" w:rsidP="004F28A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Владение основами знаний о методах научного познания и</w:t>
            </w:r>
            <w:r w:rsidR="004F28AC"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экспериментал</w:t>
            </w: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ь</w:t>
            </w: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ными умениями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2.</w:t>
            </w:r>
            <w:r w:rsidR="00EA118C" w:rsidRPr="001B015A">
              <w:rPr>
                <w:rFonts w:ascii="Times New Roman" w:eastAsia="TimesNewRoman" w:hAnsi="Times New Roman"/>
                <w:sz w:val="24"/>
                <w:szCs w:val="24"/>
              </w:rPr>
              <w:t>1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проводить анализ результатов экспериментальных исследований, в том числе выраженных в виде таблицы или графика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A">
              <w:rPr>
                <w:rFonts w:ascii="Times New Roman" w:hAnsi="Times New Roman"/>
                <w:sz w:val="24"/>
                <w:szCs w:val="24"/>
              </w:rPr>
              <w:t>2.</w:t>
            </w:r>
            <w:r w:rsidR="00EA118C" w:rsidRPr="001B0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3" w:type="dxa"/>
          </w:tcPr>
          <w:p w:rsidR="00D44D49" w:rsidRPr="001B015A" w:rsidRDefault="00D44D49" w:rsidP="003625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представлять экспериментальные результаты в виде таблиц или граф</w:t>
            </w: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и</w:t>
            </w: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ков и делать выводы на основании полученных экспериментальных данных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: зав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и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симость силы тока, возникающей в проводнике, от напряжения</w:t>
            </w:r>
            <w:r w:rsidR="0036255E" w:rsidRPr="001B015A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на концах прово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д</w:t>
            </w: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 xml:space="preserve">ника; 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2.</w:t>
            </w:r>
            <w:r w:rsidR="00EA118C" w:rsidRPr="001B015A">
              <w:rPr>
                <w:rFonts w:ascii="Times New Roman" w:eastAsia="TimesNewRoman" w:hAnsi="Times New Roman"/>
                <w:sz w:val="24"/>
                <w:szCs w:val="24"/>
              </w:rPr>
              <w:t>3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Умение выражать результаты измерений и расчетов в единицах Междунаро</w:t>
            </w:r>
            <w:r w:rsidRPr="001B015A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д</w:t>
            </w:r>
            <w:r w:rsidRPr="001B015A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ной системы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Решение задач различного типа и уровня сложности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Понимание текстов физического содержания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4.1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Понимание смысла использованных в тексте физических терминов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отвечать на прямые вопросы к содержанию текста.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 xml:space="preserve">4.3 </w:t>
            </w:r>
          </w:p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отвечать на вопросы, требующие сопоставления информации из разных частей текста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использовать информацию из текста в измененной ситуации</w:t>
            </w:r>
          </w:p>
        </w:tc>
      </w:tr>
      <w:tr w:rsidR="00D44D49" w:rsidTr="00EA118C">
        <w:tc>
          <w:tcPr>
            <w:tcW w:w="959" w:type="dxa"/>
          </w:tcPr>
          <w:p w:rsidR="00D44D49" w:rsidRPr="001B015A" w:rsidRDefault="00D44D49" w:rsidP="00EA118C">
            <w:pPr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1B015A">
              <w:rPr>
                <w:rFonts w:ascii="Times New Roman" w:eastAsia="TimesNewRoman" w:hAnsi="Times New Roman"/>
                <w:sz w:val="24"/>
                <w:szCs w:val="24"/>
              </w:rPr>
              <w:t>4.5</w:t>
            </w:r>
          </w:p>
        </w:tc>
        <w:tc>
          <w:tcPr>
            <w:tcW w:w="8753" w:type="dxa"/>
          </w:tcPr>
          <w:p w:rsidR="00D44D49" w:rsidRPr="001B015A" w:rsidRDefault="00D44D49" w:rsidP="00EA118C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1B01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переводить информацию из одной знаковой системы в другую</w:t>
            </w:r>
          </w:p>
        </w:tc>
      </w:tr>
    </w:tbl>
    <w:p w:rsidR="00216FE5" w:rsidRDefault="00216FE5" w:rsidP="000C12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216FE5" w:rsidSect="008D68C1">
          <w:footerReference w:type="default" r:id="rId10"/>
          <w:pgSz w:w="11906" w:h="16838"/>
          <w:pgMar w:top="737" w:right="851" w:bottom="624" w:left="1559" w:header="709" w:footer="709" w:gutter="0"/>
          <w:cols w:space="708"/>
          <w:docGrid w:linePitch="360"/>
        </w:sectPr>
      </w:pPr>
    </w:p>
    <w:p w:rsidR="008D68C1" w:rsidRPr="00CC6B58" w:rsidRDefault="00FB56AB" w:rsidP="00CC6B58">
      <w:pPr>
        <w:jc w:val="center"/>
        <w:rPr>
          <w:rFonts w:ascii="Times New Roman" w:hAnsi="Times New Roman"/>
          <w:b/>
          <w:sz w:val="28"/>
          <w:szCs w:val="28"/>
        </w:rPr>
      </w:pPr>
      <w:r w:rsidRPr="00CC6B58">
        <w:rPr>
          <w:rFonts w:ascii="Times New Roman" w:hAnsi="Times New Roman"/>
          <w:b/>
          <w:sz w:val="28"/>
          <w:szCs w:val="28"/>
        </w:rPr>
        <w:lastRenderedPageBreak/>
        <w:t>Р</w:t>
      </w:r>
      <w:r w:rsidR="00CC6B58" w:rsidRPr="00CC6B58">
        <w:rPr>
          <w:rFonts w:ascii="Times New Roman" w:hAnsi="Times New Roman"/>
          <w:b/>
          <w:sz w:val="28"/>
          <w:szCs w:val="28"/>
        </w:rPr>
        <w:t>е</w:t>
      </w:r>
      <w:r w:rsidRPr="00CC6B58">
        <w:rPr>
          <w:rFonts w:ascii="Times New Roman" w:hAnsi="Times New Roman"/>
          <w:b/>
          <w:sz w:val="28"/>
          <w:szCs w:val="28"/>
        </w:rPr>
        <w:t xml:space="preserve">зультаты </w:t>
      </w:r>
      <w:r w:rsidR="00CC6B58" w:rsidRPr="00CC6B58">
        <w:rPr>
          <w:rFonts w:ascii="Times New Roman" w:hAnsi="Times New Roman"/>
          <w:b/>
          <w:sz w:val="28"/>
          <w:szCs w:val="28"/>
        </w:rPr>
        <w:t xml:space="preserve">  </w:t>
      </w:r>
      <w:r w:rsidRPr="00CC6B58">
        <w:rPr>
          <w:rFonts w:ascii="Times New Roman" w:hAnsi="Times New Roman"/>
          <w:b/>
          <w:sz w:val="28"/>
          <w:szCs w:val="28"/>
        </w:rPr>
        <w:t>выполнения контрольной работы в 8 классе</w:t>
      </w:r>
    </w:p>
    <w:p w:rsidR="008060BE" w:rsidRDefault="0036255E" w:rsidP="004F28A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4</w:t>
      </w:r>
    </w:p>
    <w:p w:rsidR="004F28AC" w:rsidRPr="008060BE" w:rsidRDefault="004F28AC" w:rsidP="004F28A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3969"/>
        <w:gridCol w:w="992"/>
        <w:gridCol w:w="851"/>
        <w:gridCol w:w="1134"/>
        <w:gridCol w:w="1134"/>
        <w:gridCol w:w="1417"/>
      </w:tblGrid>
      <w:tr w:rsidR="00EF0D33" w:rsidTr="00CC6B58">
        <w:trPr>
          <w:cantSplit/>
          <w:trHeight w:val="2142"/>
        </w:trPr>
        <w:tc>
          <w:tcPr>
            <w:tcW w:w="675" w:type="dxa"/>
            <w:vAlign w:val="center"/>
          </w:tcPr>
          <w:p w:rsidR="00EF0D33" w:rsidRPr="00AE38D5" w:rsidRDefault="00EF0D33" w:rsidP="00216F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№ з</w:t>
            </w:r>
            <w:r>
              <w:rPr>
                <w:rFonts w:ascii="Times New Roman" w:eastAsiaTheme="minorHAnsi" w:hAnsi="Times New Roman"/>
                <w:b/>
                <w:bCs/>
              </w:rPr>
              <w:t>а</w:t>
            </w:r>
            <w:r>
              <w:rPr>
                <w:rFonts w:ascii="Times New Roman" w:eastAsiaTheme="minorHAnsi" w:hAnsi="Times New Roman"/>
                <w:b/>
                <w:bCs/>
              </w:rPr>
              <w:t>д</w:t>
            </w:r>
            <w:r>
              <w:rPr>
                <w:rFonts w:ascii="Times New Roman" w:eastAsiaTheme="minorHAnsi" w:hAnsi="Times New Roman"/>
                <w:b/>
                <w:bCs/>
              </w:rPr>
              <w:t>а</w:t>
            </w:r>
            <w:r>
              <w:rPr>
                <w:rFonts w:ascii="Times New Roman" w:eastAsiaTheme="minorHAnsi" w:hAnsi="Times New Roman"/>
                <w:b/>
                <w:bCs/>
              </w:rPr>
              <w:t>ния</w:t>
            </w:r>
          </w:p>
        </w:tc>
        <w:tc>
          <w:tcPr>
            <w:tcW w:w="2127" w:type="dxa"/>
            <w:vAlign w:val="center"/>
          </w:tcPr>
          <w:p w:rsidR="00EF0D33" w:rsidRPr="00AE38D5" w:rsidRDefault="00EF0D33" w:rsidP="00205D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Тип задания</w:t>
            </w:r>
          </w:p>
          <w:p w:rsidR="00EF0D33" w:rsidRPr="00AE38D5" w:rsidRDefault="00EF0D33" w:rsidP="00205D4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F0D33" w:rsidRPr="00AE38D5" w:rsidRDefault="00EF0D33" w:rsidP="00EF0D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Проверяемые 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>элемен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ты 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>с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>о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>держания</w:t>
            </w:r>
          </w:p>
        </w:tc>
        <w:tc>
          <w:tcPr>
            <w:tcW w:w="3969" w:type="dxa"/>
            <w:vAlign w:val="center"/>
          </w:tcPr>
          <w:p w:rsidR="00EF0D33" w:rsidRPr="00205D4C" w:rsidRDefault="00EF0D33" w:rsidP="00EF0D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E38D5">
              <w:rPr>
                <w:rFonts w:ascii="Times New Roman" w:eastAsiaTheme="minorHAnsi" w:hAnsi="Times New Roman"/>
                <w:b/>
                <w:bCs/>
              </w:rPr>
              <w:t>Проверяе</w:t>
            </w:r>
            <w:r>
              <w:rPr>
                <w:rFonts w:ascii="Times New Roman" w:eastAsiaTheme="minorHAnsi" w:hAnsi="Times New Roman"/>
                <w:b/>
                <w:bCs/>
              </w:rPr>
              <w:t>мые требования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 xml:space="preserve"> к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>уровн</w:t>
            </w:r>
            <w:r>
              <w:rPr>
                <w:rFonts w:ascii="Times New Roman" w:eastAsiaTheme="minorHAnsi" w:hAnsi="Times New Roman"/>
                <w:b/>
                <w:bCs/>
              </w:rPr>
              <w:t>ю под</w:t>
            </w:r>
            <w:r w:rsidRPr="00AE38D5">
              <w:rPr>
                <w:rFonts w:ascii="Times New Roman" w:eastAsiaTheme="minorHAnsi" w:hAnsi="Times New Roman"/>
                <w:b/>
                <w:bCs/>
              </w:rPr>
              <w:t>готовки</w:t>
            </w:r>
          </w:p>
        </w:tc>
        <w:tc>
          <w:tcPr>
            <w:tcW w:w="992" w:type="dxa"/>
            <w:textDirection w:val="btLr"/>
            <w:vAlign w:val="center"/>
          </w:tcPr>
          <w:p w:rsidR="00EF0D33" w:rsidRPr="00EF0D33" w:rsidRDefault="00EF0D33" w:rsidP="00EF0D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0D33">
              <w:rPr>
                <w:rFonts w:ascii="Times New Roman" w:eastAsiaTheme="minorHAnsi" w:hAnsi="Times New Roman"/>
                <w:bCs/>
              </w:rPr>
              <w:t>Уровень сложности задания</w:t>
            </w:r>
          </w:p>
        </w:tc>
        <w:tc>
          <w:tcPr>
            <w:tcW w:w="851" w:type="dxa"/>
            <w:textDirection w:val="btLr"/>
            <w:vAlign w:val="center"/>
          </w:tcPr>
          <w:p w:rsidR="00EF0D33" w:rsidRPr="00EF0D33" w:rsidRDefault="00EF0D33" w:rsidP="00EF0D3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bCs/>
              </w:rPr>
            </w:pPr>
            <w:r w:rsidRPr="00EF0D33">
              <w:rPr>
                <w:rFonts w:ascii="Times New Roman" w:eastAsiaTheme="minorHAnsi" w:hAnsi="Times New Roman"/>
                <w:bCs/>
              </w:rPr>
              <w:t>Максимальный балл  за  вы</w:t>
            </w:r>
            <w:r>
              <w:rPr>
                <w:rFonts w:ascii="Times New Roman" w:eastAsiaTheme="minorHAnsi" w:hAnsi="Times New Roman"/>
                <w:bCs/>
              </w:rPr>
              <w:t>полн</w:t>
            </w:r>
            <w:r>
              <w:rPr>
                <w:rFonts w:ascii="Times New Roman" w:eastAsiaTheme="minorHAnsi" w:hAnsi="Times New Roman"/>
                <w:bCs/>
              </w:rPr>
              <w:t>е</w:t>
            </w:r>
            <w:r>
              <w:rPr>
                <w:rFonts w:ascii="Times New Roman" w:eastAsiaTheme="minorHAnsi" w:hAnsi="Times New Roman"/>
                <w:bCs/>
              </w:rPr>
              <w:t>ни</w:t>
            </w:r>
            <w:r w:rsidRPr="00EF0D33">
              <w:rPr>
                <w:rFonts w:ascii="Times New Roman" w:eastAsiaTheme="minorHAnsi" w:hAnsi="Times New Roman"/>
                <w:bCs/>
              </w:rPr>
              <w:t>е  задания</w:t>
            </w:r>
          </w:p>
        </w:tc>
        <w:tc>
          <w:tcPr>
            <w:tcW w:w="1134" w:type="dxa"/>
            <w:textDirection w:val="btLr"/>
            <w:vAlign w:val="center"/>
          </w:tcPr>
          <w:p w:rsidR="00EF0D33" w:rsidRPr="00FD15B9" w:rsidRDefault="00EF0D33" w:rsidP="00EF0D3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B9">
              <w:rPr>
                <w:rFonts w:ascii="Times New Roman" w:hAnsi="Times New Roman"/>
                <w:sz w:val="24"/>
                <w:szCs w:val="24"/>
              </w:rPr>
              <w:t>Средний балл за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EF0D33" w:rsidRDefault="00EF0D33" w:rsidP="00EF0D33">
            <w:pPr>
              <w:ind w:left="113" w:right="113"/>
              <w:jc w:val="center"/>
            </w:pPr>
            <w:proofErr w:type="gramStart"/>
            <w:r w:rsidRPr="00900017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900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017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017">
              <w:rPr>
                <w:rFonts w:ascii="Times New Roman" w:hAnsi="Times New Roman"/>
                <w:sz w:val="24"/>
                <w:szCs w:val="24"/>
              </w:rPr>
              <w:t>в</w:t>
            </w:r>
            <w:r w:rsidRPr="00900017">
              <w:rPr>
                <w:rFonts w:ascii="Times New Roman" w:hAnsi="Times New Roman"/>
                <w:sz w:val="24"/>
                <w:szCs w:val="24"/>
              </w:rPr>
              <w:t>ы</w:t>
            </w:r>
            <w:r w:rsidRPr="00900017">
              <w:rPr>
                <w:rFonts w:ascii="Times New Roman" w:hAnsi="Times New Roman"/>
                <w:sz w:val="24"/>
                <w:szCs w:val="24"/>
              </w:rPr>
              <w:t>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01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extDirection w:val="btLr"/>
          </w:tcPr>
          <w:p w:rsidR="00EF0D33" w:rsidRPr="00900017" w:rsidRDefault="00EF0D33" w:rsidP="00EF0D3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приступали к выполнению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дания,   чел.</w:t>
            </w:r>
          </w:p>
        </w:tc>
      </w:tr>
      <w:tr w:rsidR="00EF0D33" w:rsidTr="00CC6B58">
        <w:tc>
          <w:tcPr>
            <w:tcW w:w="675" w:type="dxa"/>
            <w:vAlign w:val="center"/>
          </w:tcPr>
          <w:p w:rsidR="00EF0D33" w:rsidRPr="00C72946" w:rsidRDefault="00EF0D33" w:rsidP="00C729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72946">
              <w:rPr>
                <w:rFonts w:ascii="Times New Roman" w:eastAsia="TimesNewRoman" w:hAnsi="Times New Roman"/>
                <w:sz w:val="28"/>
                <w:szCs w:val="28"/>
              </w:rPr>
              <w:t>1</w:t>
            </w:r>
          </w:p>
          <w:p w:rsidR="00EF0D33" w:rsidRPr="00C72946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F0D33" w:rsidRPr="00C72946" w:rsidRDefault="00EF0D33" w:rsidP="00EA118C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72946">
              <w:rPr>
                <w:rFonts w:ascii="Times New Roman" w:eastAsia="TimesNewRoman" w:hAnsi="Times New Roman"/>
                <w:sz w:val="28"/>
                <w:szCs w:val="28"/>
              </w:rPr>
              <w:t>Установление соответствия</w:t>
            </w:r>
          </w:p>
        </w:tc>
        <w:tc>
          <w:tcPr>
            <w:tcW w:w="3260" w:type="dxa"/>
            <w:vAlign w:val="center"/>
          </w:tcPr>
          <w:p w:rsidR="00EF0D33" w:rsidRPr="00EF0D33" w:rsidRDefault="00EF0D33" w:rsidP="00C729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3969" w:type="dxa"/>
            <w:vAlign w:val="center"/>
          </w:tcPr>
          <w:p w:rsidR="00EF0D33" w:rsidRPr="00216FE5" w:rsidRDefault="00EF0D33" w:rsidP="00C72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FE5">
              <w:rPr>
                <w:rFonts w:ascii="Times New Roman" w:eastAsiaTheme="minorHAnsi" w:hAnsi="Times New Roman"/>
                <w:iCs/>
                <w:sz w:val="24"/>
                <w:szCs w:val="24"/>
              </w:rPr>
              <w:t>Знание и понимание смысла пон</w:t>
            </w:r>
            <w:r w:rsidRPr="00216FE5">
              <w:rPr>
                <w:rFonts w:ascii="Times New Roman" w:eastAsiaTheme="minorHAnsi" w:hAnsi="Times New Roman"/>
                <w:iCs/>
                <w:sz w:val="24"/>
                <w:szCs w:val="24"/>
              </w:rPr>
              <w:t>я</w:t>
            </w:r>
            <w:r w:rsidRPr="00216FE5">
              <w:rPr>
                <w:rFonts w:ascii="Times New Roman" w:eastAsiaTheme="minorHAnsi" w:hAnsi="Times New Roman"/>
                <w:iCs/>
                <w:sz w:val="24"/>
                <w:szCs w:val="24"/>
              </w:rPr>
              <w:t>тий, физических законов, величин, приборов</w:t>
            </w:r>
          </w:p>
        </w:tc>
        <w:tc>
          <w:tcPr>
            <w:tcW w:w="992" w:type="dxa"/>
            <w:vAlign w:val="center"/>
          </w:tcPr>
          <w:p w:rsidR="00EF0D33" w:rsidRPr="00EF0D33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D33">
              <w:rPr>
                <w:rFonts w:ascii="Times New Roman" w:eastAsia="TimesNewRoman" w:hAnsi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  <w:vAlign w:val="center"/>
          </w:tcPr>
          <w:p w:rsidR="00EF0D33" w:rsidRPr="00EF0D33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D33">
              <w:rPr>
                <w:rFonts w:ascii="Times New Roman" w:eastAsia="TimesNew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F0D33" w:rsidRPr="00EF0D33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D33">
              <w:rPr>
                <w:rFonts w:ascii="Times New Roman" w:hAnsi="Times New Roman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134" w:type="dxa"/>
            <w:vAlign w:val="center"/>
          </w:tcPr>
          <w:p w:rsidR="00EF0D33" w:rsidRPr="00EF0D33" w:rsidRDefault="00EF0D33" w:rsidP="00EF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D33">
              <w:rPr>
                <w:rFonts w:ascii="Times New Roman" w:hAnsi="Times New Roman"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417" w:type="dxa"/>
            <w:vAlign w:val="center"/>
          </w:tcPr>
          <w:p w:rsidR="00EF0D33" w:rsidRPr="00EF0D33" w:rsidRDefault="00EF0D33" w:rsidP="00EF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D3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F0D33" w:rsidTr="00CC6B58">
        <w:tc>
          <w:tcPr>
            <w:tcW w:w="675" w:type="dxa"/>
            <w:vAlign w:val="center"/>
          </w:tcPr>
          <w:p w:rsidR="00EF0D33" w:rsidRPr="00C72946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F0D33" w:rsidRPr="00C72946" w:rsidRDefault="00EF0D33" w:rsidP="00C7294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3260" w:type="dxa"/>
            <w:vAlign w:val="center"/>
          </w:tcPr>
          <w:p w:rsidR="00EF0D33" w:rsidRPr="00C72946" w:rsidRDefault="00EF0D33" w:rsidP="00EF0D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Виды теплопередачи: тепл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проводность, конвекция, и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з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лучение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F0D33" w:rsidRPr="0036255E" w:rsidRDefault="00EF0D33" w:rsidP="00EF0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описывать и объяснять ф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:  теплопрово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д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 xml:space="preserve">ность, конвекция, излучение, </w:t>
            </w:r>
          </w:p>
        </w:tc>
        <w:tc>
          <w:tcPr>
            <w:tcW w:w="992" w:type="dxa"/>
            <w:vAlign w:val="center"/>
          </w:tcPr>
          <w:p w:rsidR="00EF0D33" w:rsidRPr="0036255E" w:rsidRDefault="00EF0D33" w:rsidP="00362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EF0D33" w:rsidRPr="0036255E" w:rsidRDefault="00EF0D33" w:rsidP="00362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55E">
              <w:rPr>
                <w:rFonts w:ascii="Times New Roman" w:hAnsi="Times New Roman"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1134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5E">
              <w:rPr>
                <w:rFonts w:ascii="Times New Roman" w:hAnsi="Times New Roman"/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417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5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F0D33" w:rsidTr="00CC6B58">
        <w:tc>
          <w:tcPr>
            <w:tcW w:w="675" w:type="dxa"/>
            <w:vAlign w:val="center"/>
          </w:tcPr>
          <w:p w:rsidR="00EF0D33" w:rsidRPr="00C72946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EF0D33" w:rsidRPr="00C72946" w:rsidRDefault="00EF0D33" w:rsidP="00C729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3260" w:type="dxa"/>
            <w:vAlign w:val="center"/>
          </w:tcPr>
          <w:p w:rsidR="00EF0D33" w:rsidRPr="00C72946" w:rsidRDefault="0036255E" w:rsidP="00362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Количество теплоты. Удел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ь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ная теплоемкость Плавление и кристаллизация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2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Испарение и кипение</w:t>
            </w:r>
          </w:p>
        </w:tc>
        <w:tc>
          <w:tcPr>
            <w:tcW w:w="3969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описывать и объяснять ф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: кипение, плавл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 xml:space="preserve">ние, нагревание 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предста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в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лять экспериментальные результаты в виде графиков и делать выводы на основании полученных данных</w:t>
            </w:r>
          </w:p>
        </w:tc>
        <w:tc>
          <w:tcPr>
            <w:tcW w:w="992" w:type="dxa"/>
            <w:vAlign w:val="center"/>
          </w:tcPr>
          <w:p w:rsidR="00EF0D33" w:rsidRPr="00C72946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EF0D33" w:rsidRPr="00C72946" w:rsidRDefault="00EF0D33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55E">
              <w:rPr>
                <w:rFonts w:ascii="Times New Roman" w:hAnsi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5E">
              <w:rPr>
                <w:rFonts w:ascii="Times New Roman" w:hAnsi="Times New Roman"/>
                <w:color w:val="000000"/>
                <w:sz w:val="28"/>
                <w:szCs w:val="28"/>
              </w:rPr>
              <w:t>72,4</w:t>
            </w:r>
          </w:p>
        </w:tc>
        <w:tc>
          <w:tcPr>
            <w:tcW w:w="1417" w:type="dxa"/>
            <w:vAlign w:val="center"/>
          </w:tcPr>
          <w:p w:rsidR="00EF0D33" w:rsidRPr="0036255E" w:rsidRDefault="0036255E" w:rsidP="003625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6255E" w:rsidTr="00CC6B58">
        <w:tc>
          <w:tcPr>
            <w:tcW w:w="675" w:type="dxa"/>
            <w:vAlign w:val="center"/>
          </w:tcPr>
          <w:p w:rsidR="0036255E" w:rsidRPr="00C72946" w:rsidRDefault="0036255E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6255E" w:rsidRPr="00C72946" w:rsidRDefault="0036255E" w:rsidP="00C729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3260" w:type="dxa"/>
            <w:vAlign w:val="center"/>
          </w:tcPr>
          <w:p w:rsidR="0036255E" w:rsidRPr="00C72946" w:rsidRDefault="0036255E" w:rsidP="00362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Плавление и кристаллизация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6255E" w:rsidRPr="0036255E" w:rsidRDefault="0036255E" w:rsidP="00D574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описывать и объяснять ф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: плавление</w:t>
            </w:r>
            <w:r w:rsidR="00D5749D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Ум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ние представлять экспериментал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ь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ные результаты в виде </w:t>
            </w:r>
            <w:r w:rsid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таблицы 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и делать выводы на основании пол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ченных данных</w:t>
            </w:r>
          </w:p>
        </w:tc>
        <w:tc>
          <w:tcPr>
            <w:tcW w:w="992" w:type="dxa"/>
            <w:vAlign w:val="center"/>
          </w:tcPr>
          <w:p w:rsidR="0036255E" w:rsidRPr="00C72946" w:rsidRDefault="0036255E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36255E" w:rsidRPr="00C72946" w:rsidRDefault="0036255E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6255E" w:rsidRPr="00D5749D" w:rsidRDefault="00D5749D" w:rsidP="00D57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134" w:type="dxa"/>
            <w:vAlign w:val="center"/>
          </w:tcPr>
          <w:p w:rsidR="0036255E" w:rsidRPr="00D5749D" w:rsidRDefault="00D5749D" w:rsidP="00D57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417" w:type="dxa"/>
            <w:vAlign w:val="center"/>
          </w:tcPr>
          <w:p w:rsidR="0036255E" w:rsidRPr="00D5749D" w:rsidRDefault="00D5749D" w:rsidP="00D57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6255E" w:rsidTr="00CC6B58">
        <w:tc>
          <w:tcPr>
            <w:tcW w:w="675" w:type="dxa"/>
            <w:vAlign w:val="center"/>
          </w:tcPr>
          <w:p w:rsidR="0036255E" w:rsidRPr="00C72946" w:rsidRDefault="0036255E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36255E" w:rsidRPr="00C72946" w:rsidRDefault="0036255E" w:rsidP="00C729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Множестве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выбор</w:t>
            </w:r>
          </w:p>
        </w:tc>
        <w:tc>
          <w:tcPr>
            <w:tcW w:w="3260" w:type="dxa"/>
            <w:vAlign w:val="center"/>
          </w:tcPr>
          <w:p w:rsidR="0036255E" w:rsidRPr="00C72946" w:rsidRDefault="00D5749D" w:rsidP="00D57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Количество теплоты. Удел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ь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ная теплоемкость Плавление и кристаллизация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2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Испарение </w:t>
            </w:r>
            <w:r w:rsidRPr="00362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кипение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6255E" w:rsidRPr="00C72946" w:rsidRDefault="00D5749D" w:rsidP="00D57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Умение описывать и объяснять ф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: кипение, плавл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36255E">
              <w:rPr>
                <w:rFonts w:ascii="Times New Roman" w:eastAsia="TimesNewRoman" w:hAnsi="Times New Roman"/>
                <w:sz w:val="24"/>
                <w:szCs w:val="24"/>
              </w:rPr>
              <w:t xml:space="preserve">ние, нагревание 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предста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t>в</w:t>
            </w:r>
            <w:r w:rsidRPr="0036255E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лять экспериментальные результаты в виде графиков и делать выводы на основании полученных данных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255E" w:rsidRPr="00C72946" w:rsidRDefault="0036255E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36255E" w:rsidRPr="00C72946" w:rsidRDefault="0036255E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6255E" w:rsidRPr="00D5749D" w:rsidRDefault="00D5749D" w:rsidP="00D57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134" w:type="dxa"/>
            <w:vAlign w:val="center"/>
          </w:tcPr>
          <w:p w:rsidR="0036255E" w:rsidRPr="00D5749D" w:rsidRDefault="00D5749D" w:rsidP="00D57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1417" w:type="dxa"/>
            <w:vAlign w:val="center"/>
          </w:tcPr>
          <w:p w:rsidR="0036255E" w:rsidRPr="00D5749D" w:rsidRDefault="00D5749D" w:rsidP="00D57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5749D" w:rsidTr="00CC6B58">
        <w:tc>
          <w:tcPr>
            <w:tcW w:w="675" w:type="dxa"/>
            <w:vAlign w:val="center"/>
          </w:tcPr>
          <w:p w:rsidR="00D5749D" w:rsidRPr="00C72946" w:rsidRDefault="00D5749D" w:rsidP="00C729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D5749D" w:rsidRPr="00C72946" w:rsidRDefault="00D5749D" w:rsidP="00C7294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кратким о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ветом</w:t>
            </w:r>
          </w:p>
        </w:tc>
        <w:tc>
          <w:tcPr>
            <w:tcW w:w="3260" w:type="dxa"/>
            <w:vAlign w:val="center"/>
          </w:tcPr>
          <w:p w:rsidR="00D5749D" w:rsidRPr="00C72946" w:rsidRDefault="00D5749D" w:rsidP="00D57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Количество теплоты. Удел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ь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ная теплоемкость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Закон с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хранения энергии в тепловых процессах</w:t>
            </w:r>
          </w:p>
        </w:tc>
        <w:tc>
          <w:tcPr>
            <w:tcW w:w="3969" w:type="dxa"/>
            <w:vAlign w:val="center"/>
          </w:tcPr>
          <w:p w:rsidR="00D5749D" w:rsidRPr="00D5749D" w:rsidRDefault="00D5749D" w:rsidP="00D574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описывать и объяснять ф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D5749D">
              <w:rPr>
                <w:rFonts w:ascii="Times New Roman" w:eastAsia="TimesNewRoman" w:hAnsi="Times New Roman"/>
                <w:sz w:val="24"/>
                <w:szCs w:val="24"/>
              </w:rPr>
              <w:t>:  теплообмен.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D5749D">
              <w:rPr>
                <w:rFonts w:ascii="Times New Roman" w:eastAsia="TimesNewRoman" w:hAnsi="Times New Roman"/>
                <w:iCs/>
                <w:sz w:val="24"/>
                <w:szCs w:val="24"/>
              </w:rPr>
              <w:t>Умение выражать результаты изм</w:t>
            </w:r>
            <w:r w:rsidRPr="00D5749D">
              <w:rPr>
                <w:rFonts w:ascii="Times New Roman" w:eastAsia="TimesNewRoman" w:hAnsi="Times New Roman"/>
                <w:iCs/>
                <w:sz w:val="24"/>
                <w:szCs w:val="24"/>
              </w:rPr>
              <w:t>е</w:t>
            </w:r>
            <w:r w:rsidRPr="00D5749D">
              <w:rPr>
                <w:rFonts w:ascii="Times New Roman" w:eastAsia="TimesNewRoman" w:hAnsi="Times New Roman"/>
                <w:iCs/>
                <w:sz w:val="24"/>
                <w:szCs w:val="24"/>
              </w:rPr>
              <w:t>рений и расчетов в единицах Ме</w:t>
            </w:r>
            <w:r w:rsidRPr="00D5749D">
              <w:rPr>
                <w:rFonts w:ascii="Times New Roman" w:eastAsia="TimesNewRoman" w:hAnsi="Times New Roman"/>
                <w:iCs/>
                <w:sz w:val="24"/>
                <w:szCs w:val="24"/>
              </w:rPr>
              <w:t>ж</w:t>
            </w:r>
            <w:r w:rsidRPr="00D5749D">
              <w:rPr>
                <w:rFonts w:ascii="Times New Roman" w:eastAsia="TimesNewRoman" w:hAnsi="Times New Roman"/>
                <w:iCs/>
                <w:sz w:val="24"/>
                <w:szCs w:val="24"/>
              </w:rPr>
              <w:t>дународной системы</w:t>
            </w:r>
            <w:r w:rsidRPr="00D57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пре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д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ставлять экспериментальные р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D5749D">
              <w:rPr>
                <w:rFonts w:ascii="Times New Roman" w:eastAsiaTheme="minorHAnsi" w:hAnsi="Times New Roman"/>
                <w:iCs/>
                <w:sz w:val="24"/>
                <w:szCs w:val="24"/>
              </w:rPr>
              <w:t>зультаты в виде таблицы и делать выводы на основании полученных данных</w:t>
            </w:r>
            <w:r w:rsidRPr="00D57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5749D" w:rsidRPr="00C72946" w:rsidRDefault="00D5749D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D5749D" w:rsidRPr="00D5749D" w:rsidRDefault="00D5749D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4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749D" w:rsidRPr="00D5749D" w:rsidRDefault="00D5749D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D5749D" w:rsidRPr="00D5749D" w:rsidRDefault="00D5749D" w:rsidP="00642E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49D"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417" w:type="dxa"/>
            <w:vAlign w:val="center"/>
          </w:tcPr>
          <w:p w:rsidR="00D5749D" w:rsidRPr="00D5749D" w:rsidRDefault="00D5749D" w:rsidP="00642E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9C3">
              <w:rPr>
                <w:rFonts w:ascii="Times New Roman" w:hAnsi="Times New Roman"/>
                <w:color w:val="FF0000"/>
                <w:sz w:val="28"/>
                <w:szCs w:val="28"/>
              </w:rPr>
              <w:t>133</w:t>
            </w:r>
          </w:p>
        </w:tc>
      </w:tr>
      <w:tr w:rsidR="00D5749D" w:rsidTr="00CC6B58">
        <w:tc>
          <w:tcPr>
            <w:tcW w:w="675" w:type="dxa"/>
          </w:tcPr>
          <w:p w:rsidR="00D5749D" w:rsidRDefault="00D5749D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D5749D" w:rsidRDefault="00D5749D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Множестве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выбор</w:t>
            </w:r>
          </w:p>
        </w:tc>
        <w:tc>
          <w:tcPr>
            <w:tcW w:w="3260" w:type="dxa"/>
          </w:tcPr>
          <w:p w:rsidR="00D5749D" w:rsidRPr="00C72946" w:rsidRDefault="00D5749D" w:rsidP="00D57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Электрическое сопротивл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ние</w:t>
            </w: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D5749D" w:rsidRPr="00542490" w:rsidRDefault="00D5749D" w:rsidP="005424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описывать и объяснять ф</w:t>
            </w: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542490">
              <w:rPr>
                <w:rFonts w:ascii="Times New Roman" w:eastAsia="TimesNewRoman" w:hAnsi="Times New Roman"/>
                <w:sz w:val="24"/>
                <w:szCs w:val="24"/>
              </w:rPr>
              <w:t xml:space="preserve">:  </w:t>
            </w:r>
            <w:r w:rsidR="00542490" w:rsidRPr="00542490">
              <w:rPr>
                <w:rFonts w:ascii="Times New Roman" w:eastAsia="TimesNewRoman" w:hAnsi="Times New Roman"/>
                <w:sz w:val="24"/>
                <w:szCs w:val="24"/>
              </w:rPr>
              <w:t xml:space="preserve">сопротивление электрическому току 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раб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тать со справочной таблицей  и д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лать выводы на основании пол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у</w:t>
            </w:r>
            <w:r w:rsidR="00542490"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ченных данных</w:t>
            </w:r>
            <w:r w:rsidR="00542490" w:rsidRPr="00542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5749D" w:rsidRPr="00C72946" w:rsidRDefault="00D5749D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D5749D" w:rsidRPr="00C72946" w:rsidRDefault="00D5749D" w:rsidP="00CD07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749D" w:rsidRPr="00542490" w:rsidRDefault="00542490" w:rsidP="00542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1134" w:type="dxa"/>
            <w:vAlign w:val="center"/>
          </w:tcPr>
          <w:p w:rsidR="00D5749D" w:rsidRPr="00542490" w:rsidRDefault="00542490" w:rsidP="0054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66,9</w:t>
            </w:r>
          </w:p>
        </w:tc>
        <w:tc>
          <w:tcPr>
            <w:tcW w:w="1417" w:type="dxa"/>
            <w:vAlign w:val="center"/>
          </w:tcPr>
          <w:p w:rsidR="00D5749D" w:rsidRPr="00542490" w:rsidRDefault="00542490" w:rsidP="0054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42490" w:rsidTr="00CC6B58">
        <w:tc>
          <w:tcPr>
            <w:tcW w:w="675" w:type="dxa"/>
          </w:tcPr>
          <w:p w:rsidR="00542490" w:rsidRDefault="00542490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542490" w:rsidRPr="00C72946" w:rsidRDefault="00542490" w:rsidP="00EA11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кратким о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ветом</w:t>
            </w:r>
          </w:p>
        </w:tc>
        <w:tc>
          <w:tcPr>
            <w:tcW w:w="3260" w:type="dxa"/>
            <w:vAlign w:val="center"/>
          </w:tcPr>
          <w:p w:rsidR="00542490" w:rsidRPr="00EA118C" w:rsidRDefault="00542490" w:rsidP="00542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Закон Ома для участка эле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 xml:space="preserve">трической цепи. </w:t>
            </w:r>
          </w:p>
        </w:tc>
        <w:tc>
          <w:tcPr>
            <w:tcW w:w="3969" w:type="dxa"/>
          </w:tcPr>
          <w:p w:rsidR="00542490" w:rsidRPr="00542490" w:rsidRDefault="00542490" w:rsidP="005424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Знание и понимание смысла физ</w:t>
            </w: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ческих законов</w:t>
            </w:r>
            <w:r w:rsidRPr="00542490">
              <w:rPr>
                <w:rFonts w:ascii="Times New Roman" w:eastAsia="TimesNewRoman" w:hAnsi="Times New Roman"/>
                <w:sz w:val="24"/>
                <w:szCs w:val="24"/>
              </w:rPr>
              <w:t>: Ома для участка цепи</w:t>
            </w:r>
          </w:p>
        </w:tc>
        <w:tc>
          <w:tcPr>
            <w:tcW w:w="992" w:type="dxa"/>
            <w:vAlign w:val="center"/>
          </w:tcPr>
          <w:p w:rsidR="00542490" w:rsidRPr="00EA118C" w:rsidRDefault="00542490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542490" w:rsidRPr="00EA118C" w:rsidRDefault="00542490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134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417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542490" w:rsidTr="00CC6B58">
        <w:tc>
          <w:tcPr>
            <w:tcW w:w="675" w:type="dxa"/>
          </w:tcPr>
          <w:p w:rsidR="00542490" w:rsidRDefault="00542490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42490" w:rsidRDefault="00542490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3260" w:type="dxa"/>
            <w:vAlign w:val="center"/>
          </w:tcPr>
          <w:p w:rsidR="00542490" w:rsidRPr="00EA118C" w:rsidRDefault="00542490" w:rsidP="00542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3969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описывать и объяснять ф</w:t>
            </w: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542490">
              <w:rPr>
                <w:rFonts w:ascii="Times New Roman" w:eastAsiaTheme="minorHAnsi" w:hAnsi="Times New Roman"/>
                <w:iCs/>
                <w:sz w:val="24"/>
                <w:szCs w:val="24"/>
              </w:rPr>
              <w:t>зические явления</w:t>
            </w:r>
            <w:r w:rsidRPr="00542490">
              <w:rPr>
                <w:rFonts w:ascii="Times New Roman" w:eastAsia="TimesNewRoman" w:hAnsi="Times New Roman"/>
                <w:sz w:val="24"/>
                <w:szCs w:val="24"/>
              </w:rPr>
              <w:t>:  испарение, ко</w:t>
            </w:r>
            <w:r w:rsidRPr="00542490">
              <w:rPr>
                <w:rFonts w:ascii="Times New Roman" w:eastAsia="TimesNewRoman" w:hAnsi="Times New Roman"/>
                <w:sz w:val="24"/>
                <w:szCs w:val="24"/>
              </w:rPr>
              <w:t>н</w:t>
            </w:r>
            <w:r w:rsidRPr="00542490">
              <w:rPr>
                <w:rFonts w:ascii="Times New Roman" w:eastAsia="TimesNewRoman" w:hAnsi="Times New Roman"/>
                <w:sz w:val="24"/>
                <w:szCs w:val="24"/>
              </w:rPr>
              <w:t>денсация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42490" w:rsidRPr="00EA118C" w:rsidRDefault="00542490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542490" w:rsidRPr="00EA118C" w:rsidRDefault="00542490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417" w:type="dxa"/>
            <w:vAlign w:val="center"/>
          </w:tcPr>
          <w:p w:rsidR="00542490" w:rsidRPr="00542490" w:rsidRDefault="00542490" w:rsidP="00542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49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2D2592" w:rsidTr="00CC6B58">
        <w:tc>
          <w:tcPr>
            <w:tcW w:w="675" w:type="dxa"/>
          </w:tcPr>
          <w:p w:rsidR="002D2592" w:rsidRDefault="002D259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:rsidR="002D2592" w:rsidRDefault="002D2592" w:rsidP="00EA118C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ответа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(работа с 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стом)</w:t>
            </w:r>
          </w:p>
        </w:tc>
        <w:tc>
          <w:tcPr>
            <w:tcW w:w="3260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Кипение жидкости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Понимание смысла использованных в тексте физических терминов.</w:t>
            </w:r>
            <w:r w:rsidRPr="002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отвечать на прямые вопр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сы к содержанию текста.</w:t>
            </w:r>
          </w:p>
        </w:tc>
        <w:tc>
          <w:tcPr>
            <w:tcW w:w="992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34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53,7</w:t>
            </w:r>
          </w:p>
        </w:tc>
        <w:tc>
          <w:tcPr>
            <w:tcW w:w="1417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D2592" w:rsidTr="00CC6B58">
        <w:tc>
          <w:tcPr>
            <w:tcW w:w="675" w:type="dxa"/>
          </w:tcPr>
          <w:p w:rsidR="002D2592" w:rsidRDefault="002D259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</w:tcPr>
          <w:p w:rsidR="002D2592" w:rsidRDefault="002D2592" w:rsidP="00EA118C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C72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ответа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(работа с 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стом)</w:t>
            </w:r>
          </w:p>
        </w:tc>
        <w:tc>
          <w:tcPr>
            <w:tcW w:w="3260" w:type="dxa"/>
            <w:vAlign w:val="center"/>
          </w:tcPr>
          <w:p w:rsidR="002D2592" w:rsidRPr="00EA118C" w:rsidRDefault="002D2592" w:rsidP="002D25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Кипение жидкости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отвечать на вопросы, тр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бующие сопоставления информ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а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ции из разных частей текста</w:t>
            </w:r>
            <w:r w:rsidRPr="002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использовать информацию из те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к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ста в измененной ситуации</w:t>
            </w:r>
          </w:p>
        </w:tc>
        <w:tc>
          <w:tcPr>
            <w:tcW w:w="992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417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D2592" w:rsidTr="00CC6B58">
        <w:tc>
          <w:tcPr>
            <w:tcW w:w="675" w:type="dxa"/>
          </w:tcPr>
          <w:p w:rsidR="002D2592" w:rsidRDefault="002D259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</w:tcPr>
          <w:p w:rsidR="002D2592" w:rsidRDefault="002D259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развернутым ответом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с текстом)</w:t>
            </w:r>
          </w:p>
        </w:tc>
        <w:tc>
          <w:tcPr>
            <w:tcW w:w="3260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Кипение жидкости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D2592" w:rsidRPr="00EA118C" w:rsidRDefault="002D2592" w:rsidP="002D25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отвечать на вопросы, тр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бующие сопоставления информ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а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ции из разных частей текста</w:t>
            </w:r>
            <w:r w:rsidRPr="002D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Умение использовать информацию из те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к</w:t>
            </w:r>
            <w:r w:rsidRPr="002D2592">
              <w:rPr>
                <w:rFonts w:ascii="Times New Roman" w:eastAsiaTheme="minorHAnsi" w:hAnsi="Times New Roman"/>
                <w:iCs/>
                <w:sz w:val="24"/>
                <w:szCs w:val="24"/>
              </w:rPr>
              <w:t>ста в измененной ситуации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259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Умение переводить информацию из одной знаковой системы в другую</w:t>
            </w:r>
          </w:p>
        </w:tc>
        <w:tc>
          <w:tcPr>
            <w:tcW w:w="992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A118C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2D2592" w:rsidRPr="00EA118C" w:rsidRDefault="002D259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134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417" w:type="dxa"/>
            <w:vAlign w:val="center"/>
          </w:tcPr>
          <w:p w:rsidR="002D2592" w:rsidRPr="002D2592" w:rsidRDefault="002D2592" w:rsidP="002D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592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</w:p>
        </w:tc>
      </w:tr>
      <w:tr w:rsidR="002C6102" w:rsidTr="00CC6B58">
        <w:tc>
          <w:tcPr>
            <w:tcW w:w="675" w:type="dxa"/>
          </w:tcPr>
          <w:p w:rsidR="002C6102" w:rsidRDefault="002C610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</w:tcPr>
          <w:p w:rsidR="002C6102" w:rsidRDefault="002C6102" w:rsidP="00D475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развернутым ответом</w:t>
            </w:r>
          </w:p>
          <w:p w:rsidR="002C6102" w:rsidRDefault="002C610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(качественная задача)</w:t>
            </w:r>
          </w:p>
        </w:tc>
        <w:tc>
          <w:tcPr>
            <w:tcW w:w="3260" w:type="dxa"/>
            <w:vAlign w:val="center"/>
          </w:tcPr>
          <w:p w:rsidR="002C6102" w:rsidRPr="00EA118C" w:rsidRDefault="002C6102" w:rsidP="002C61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Виды теплопередачи: тепл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проводность, конвекция, и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з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лучение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C6102" w:rsidRPr="002C6102" w:rsidRDefault="002C6102" w:rsidP="00EA11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102">
              <w:rPr>
                <w:rFonts w:ascii="Times New Roman" w:eastAsia="TimesNewRoman" w:hAnsi="Times New Roman"/>
                <w:bCs/>
                <w:sz w:val="24"/>
                <w:szCs w:val="24"/>
              </w:rPr>
              <w:t>Решение задач различного типа и уровня сложности</w:t>
            </w:r>
            <w:r w:rsidR="00455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C6102" w:rsidRPr="00EA118C" w:rsidRDefault="002C610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A118C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2C6102" w:rsidRPr="00EA118C" w:rsidRDefault="002C610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C6102" w:rsidRPr="002C6102" w:rsidRDefault="002C6102" w:rsidP="002C61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102">
              <w:rPr>
                <w:rFonts w:ascii="Times New Roman" w:hAnsi="Times New Roman"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134" w:type="dxa"/>
            <w:vAlign w:val="center"/>
          </w:tcPr>
          <w:p w:rsidR="002C6102" w:rsidRPr="002C6102" w:rsidRDefault="002C6102" w:rsidP="002C6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02">
              <w:rPr>
                <w:rFonts w:ascii="Times New Roman" w:hAnsi="Times New Roman"/>
                <w:color w:val="000000"/>
                <w:sz w:val="28"/>
                <w:szCs w:val="28"/>
              </w:rPr>
              <w:t>29,2</w:t>
            </w:r>
          </w:p>
        </w:tc>
        <w:tc>
          <w:tcPr>
            <w:tcW w:w="1417" w:type="dxa"/>
            <w:vAlign w:val="center"/>
          </w:tcPr>
          <w:p w:rsidR="002C6102" w:rsidRPr="002C6102" w:rsidRDefault="002C6102" w:rsidP="002C6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02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</w:tr>
      <w:tr w:rsidR="002C6102" w:rsidTr="00CC6B58">
        <w:tc>
          <w:tcPr>
            <w:tcW w:w="675" w:type="dxa"/>
          </w:tcPr>
          <w:p w:rsidR="002C6102" w:rsidRDefault="002C6102" w:rsidP="00D475A4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</w:tcPr>
          <w:p w:rsidR="002C6102" w:rsidRDefault="002C6102" w:rsidP="004F28A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53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развернутым ответом</w:t>
            </w:r>
          </w:p>
          <w:p w:rsidR="002C6102" w:rsidRPr="00EA118C" w:rsidRDefault="002C6102" w:rsidP="00D475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(расчетная з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дача)</w:t>
            </w:r>
          </w:p>
        </w:tc>
        <w:tc>
          <w:tcPr>
            <w:tcW w:w="3260" w:type="dxa"/>
          </w:tcPr>
          <w:p w:rsidR="002C6102" w:rsidRPr="008D68C1" w:rsidRDefault="002C6102" w:rsidP="00642E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Внутренняя энергия. Работа и теплопередача как способы изменения  внутренней эне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р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гии Закон сохранения эне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р</w:t>
            </w:r>
            <w:r w:rsidRPr="008D68C1">
              <w:rPr>
                <w:rFonts w:ascii="Times New Roman" w:eastAsia="TimesNewRoman" w:hAnsi="Times New Roman"/>
                <w:sz w:val="24"/>
                <w:szCs w:val="24"/>
              </w:rPr>
              <w:t>гии в тепловых процессах</w:t>
            </w:r>
          </w:p>
        </w:tc>
        <w:tc>
          <w:tcPr>
            <w:tcW w:w="3969" w:type="dxa"/>
            <w:vAlign w:val="center"/>
          </w:tcPr>
          <w:p w:rsidR="002C6102" w:rsidRPr="002C6102" w:rsidRDefault="002C6102" w:rsidP="00EA11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102">
              <w:rPr>
                <w:rFonts w:ascii="Times New Roman" w:eastAsia="TimesNewRoman" w:hAnsi="Times New Roman"/>
                <w:bCs/>
                <w:sz w:val="24"/>
                <w:szCs w:val="24"/>
              </w:rPr>
              <w:t>Решение задач различного типа и уровня сложности</w:t>
            </w:r>
            <w:r w:rsidR="00455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C6102" w:rsidRPr="00EA118C" w:rsidRDefault="002C610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  <w:vAlign w:val="center"/>
          </w:tcPr>
          <w:p w:rsidR="002C6102" w:rsidRPr="00EA118C" w:rsidRDefault="002C6102" w:rsidP="00EA11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C6102" w:rsidRPr="002C6102" w:rsidRDefault="002C6102" w:rsidP="002C61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102">
              <w:rPr>
                <w:rFonts w:ascii="Times New Roman" w:hAnsi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2C6102" w:rsidRPr="002C6102" w:rsidRDefault="002C6102" w:rsidP="002C6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02">
              <w:rPr>
                <w:rFonts w:ascii="Times New Roman" w:hAnsi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17" w:type="dxa"/>
            <w:vAlign w:val="center"/>
          </w:tcPr>
          <w:p w:rsidR="002C6102" w:rsidRPr="002C6102" w:rsidRDefault="002C6102" w:rsidP="002C6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102">
              <w:rPr>
                <w:rFonts w:ascii="Times New Roman" w:hAnsi="Times New Roman"/>
                <w:color w:val="000000"/>
                <w:sz w:val="28"/>
                <w:szCs w:val="28"/>
              </w:rPr>
              <w:t>896</w:t>
            </w:r>
          </w:p>
        </w:tc>
      </w:tr>
    </w:tbl>
    <w:p w:rsidR="00DF3663" w:rsidRDefault="00DF3663" w:rsidP="00D475A4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256B30" w:rsidRDefault="00CC6B58" w:rsidP="001B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56B30" w:rsidSect="00256B30">
          <w:pgSz w:w="16838" w:h="11906" w:orient="landscape"/>
          <w:pgMar w:top="851" w:right="624" w:bottom="1559" w:left="737" w:header="709" w:footer="709" w:gutter="0"/>
          <w:cols w:space="708"/>
          <w:docGrid w:linePitch="360"/>
        </w:sectPr>
      </w:pPr>
      <w:r w:rsidRPr="00CC6B58"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630555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015A" w:rsidRDefault="001B015A" w:rsidP="001B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FDF" w:rsidRDefault="00E816BD" w:rsidP="0025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6BD">
        <w:rPr>
          <w:rFonts w:ascii="Times New Roman" w:hAnsi="Times New Roman"/>
          <w:sz w:val="28"/>
          <w:szCs w:val="28"/>
        </w:rPr>
        <w:t>1.Умение классифицировать физические термины проверялось в задании №1</w:t>
      </w:r>
      <w:r>
        <w:rPr>
          <w:rFonts w:ascii="Times New Roman" w:hAnsi="Times New Roman"/>
          <w:b/>
          <w:sz w:val="28"/>
          <w:szCs w:val="28"/>
        </w:rPr>
        <w:t xml:space="preserve"> , </w:t>
      </w:r>
      <w:r w:rsidRPr="00E816BD">
        <w:rPr>
          <w:rFonts w:ascii="Times New Roman" w:hAnsi="Times New Roman"/>
          <w:sz w:val="28"/>
          <w:szCs w:val="28"/>
        </w:rPr>
        <w:t>которое с</w:t>
      </w:r>
      <w:r w:rsidR="00256B30" w:rsidRPr="00E816BD">
        <w:rPr>
          <w:rFonts w:ascii="Times New Roman" w:hAnsi="Times New Roman"/>
          <w:sz w:val="28"/>
          <w:szCs w:val="28"/>
        </w:rPr>
        <w:t>оответствует</w:t>
      </w:r>
      <w:r w:rsidR="00256B30">
        <w:rPr>
          <w:rFonts w:ascii="Times New Roman" w:hAnsi="Times New Roman"/>
          <w:sz w:val="28"/>
          <w:szCs w:val="28"/>
        </w:rPr>
        <w:t xml:space="preserve"> заданию №1 ОГЭ (справились  87,2%)</w:t>
      </w:r>
      <w:r>
        <w:rPr>
          <w:rFonts w:ascii="Times New Roman" w:hAnsi="Times New Roman"/>
          <w:sz w:val="28"/>
          <w:szCs w:val="28"/>
        </w:rPr>
        <w:t>.</w:t>
      </w:r>
    </w:p>
    <w:p w:rsidR="001B015A" w:rsidRDefault="001B015A" w:rsidP="001B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15A" w:rsidRDefault="00E816BD" w:rsidP="002A4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65D03">
        <w:rPr>
          <w:rFonts w:ascii="Times New Roman" w:hAnsi="Times New Roman"/>
          <w:sz w:val="28"/>
          <w:szCs w:val="28"/>
        </w:rPr>
        <w:t xml:space="preserve">Задания </w:t>
      </w:r>
      <w:r w:rsidR="00265D03" w:rsidRPr="00265D03">
        <w:rPr>
          <w:rFonts w:ascii="Times New Roman" w:hAnsi="Times New Roman"/>
          <w:sz w:val="28"/>
          <w:szCs w:val="28"/>
        </w:rPr>
        <w:t xml:space="preserve"> 3,4,5 </w:t>
      </w:r>
      <w:r w:rsidR="00265D03">
        <w:rPr>
          <w:rFonts w:ascii="Times New Roman" w:hAnsi="Times New Roman"/>
          <w:sz w:val="28"/>
          <w:szCs w:val="28"/>
        </w:rPr>
        <w:t xml:space="preserve"> связаны с одним и тем же тематическим </w:t>
      </w:r>
      <w:r w:rsidR="00642EAE">
        <w:rPr>
          <w:rFonts w:ascii="Times New Roman" w:hAnsi="Times New Roman"/>
          <w:sz w:val="28"/>
          <w:szCs w:val="28"/>
        </w:rPr>
        <w:t xml:space="preserve">содержанием: </w:t>
      </w:r>
      <w:r w:rsidR="00265D03">
        <w:rPr>
          <w:rFonts w:ascii="Times New Roman" w:hAnsi="Times New Roman"/>
          <w:sz w:val="28"/>
          <w:szCs w:val="28"/>
        </w:rPr>
        <w:t xml:space="preserve"> </w:t>
      </w:r>
      <w:r w:rsidR="00642EAE">
        <w:rPr>
          <w:rFonts w:ascii="Times New Roman" w:hAnsi="Times New Roman"/>
          <w:sz w:val="28"/>
          <w:szCs w:val="28"/>
        </w:rPr>
        <w:t>п</w:t>
      </w:r>
      <w:r w:rsidR="00265D03">
        <w:rPr>
          <w:rFonts w:ascii="Times New Roman" w:hAnsi="Times New Roman"/>
          <w:sz w:val="28"/>
          <w:szCs w:val="28"/>
        </w:rPr>
        <w:t>р</w:t>
      </w:r>
      <w:r w:rsidR="00265D03">
        <w:rPr>
          <w:rFonts w:ascii="Times New Roman" w:hAnsi="Times New Roman"/>
          <w:sz w:val="28"/>
          <w:szCs w:val="28"/>
        </w:rPr>
        <w:t>о</w:t>
      </w:r>
      <w:r w:rsidR="00265D03">
        <w:rPr>
          <w:rFonts w:ascii="Times New Roman" w:hAnsi="Times New Roman"/>
          <w:sz w:val="28"/>
          <w:szCs w:val="28"/>
        </w:rPr>
        <w:t xml:space="preserve">цессами </w:t>
      </w:r>
      <w:r w:rsidR="00642EAE">
        <w:rPr>
          <w:rFonts w:ascii="Times New Roman" w:hAnsi="Times New Roman"/>
          <w:sz w:val="28"/>
          <w:szCs w:val="28"/>
        </w:rPr>
        <w:t xml:space="preserve">фазового перехода – плавления и кипения вещества. </w:t>
      </w:r>
      <w:r w:rsidR="00265D03" w:rsidRPr="00265D03">
        <w:rPr>
          <w:rFonts w:ascii="Times New Roman" w:hAnsi="Times New Roman"/>
          <w:sz w:val="28"/>
          <w:szCs w:val="28"/>
        </w:rPr>
        <w:t>Сопоставление выполнения</w:t>
      </w:r>
      <w:r w:rsidR="00642EAE">
        <w:rPr>
          <w:rFonts w:ascii="Times New Roman" w:hAnsi="Times New Roman"/>
          <w:sz w:val="28"/>
          <w:szCs w:val="28"/>
        </w:rPr>
        <w:t xml:space="preserve"> заданий 3 (справились 72,4%)  и 4 (справились 50, 8%) </w:t>
      </w:r>
      <w:r w:rsidR="00265D03" w:rsidRPr="00265D03">
        <w:rPr>
          <w:rFonts w:ascii="Times New Roman" w:hAnsi="Times New Roman"/>
          <w:sz w:val="28"/>
          <w:szCs w:val="28"/>
        </w:rPr>
        <w:t xml:space="preserve"> пок</w:t>
      </w:r>
      <w:r w:rsidR="00642EAE">
        <w:rPr>
          <w:rFonts w:ascii="Times New Roman" w:hAnsi="Times New Roman"/>
          <w:sz w:val="28"/>
          <w:szCs w:val="28"/>
        </w:rPr>
        <w:t>азыв</w:t>
      </w:r>
      <w:r w:rsidR="00642EAE">
        <w:rPr>
          <w:rFonts w:ascii="Times New Roman" w:hAnsi="Times New Roman"/>
          <w:sz w:val="28"/>
          <w:szCs w:val="28"/>
        </w:rPr>
        <w:t>а</w:t>
      </w:r>
      <w:r w:rsidR="00642EAE">
        <w:rPr>
          <w:rFonts w:ascii="Times New Roman" w:hAnsi="Times New Roman"/>
          <w:sz w:val="28"/>
          <w:szCs w:val="28"/>
        </w:rPr>
        <w:t>ет, что 21,6 % учащихся, зная факт: «При фазовом переходе температура тела не меняется» не смогли увидеть его в таблице. Несмотря на то, что задание №5 – повышенной сложности  ра</w:t>
      </w:r>
      <w:r w:rsidR="00065711">
        <w:rPr>
          <w:rFonts w:ascii="Times New Roman" w:hAnsi="Times New Roman"/>
          <w:sz w:val="28"/>
          <w:szCs w:val="28"/>
        </w:rPr>
        <w:t xml:space="preserve">бота с графиком на более сложную </w:t>
      </w:r>
      <w:r w:rsidR="00642EAE">
        <w:rPr>
          <w:rFonts w:ascii="Times New Roman" w:hAnsi="Times New Roman"/>
          <w:sz w:val="28"/>
          <w:szCs w:val="28"/>
        </w:rPr>
        <w:t xml:space="preserve"> инте</w:t>
      </w:r>
      <w:r w:rsidR="00642EAE">
        <w:rPr>
          <w:rFonts w:ascii="Times New Roman" w:hAnsi="Times New Roman"/>
          <w:sz w:val="28"/>
          <w:szCs w:val="28"/>
        </w:rPr>
        <w:t>р</w:t>
      </w:r>
      <w:r w:rsidR="00642EAE">
        <w:rPr>
          <w:rFonts w:ascii="Times New Roman" w:hAnsi="Times New Roman"/>
          <w:sz w:val="28"/>
          <w:szCs w:val="28"/>
        </w:rPr>
        <w:t>претацию оказывается более успешной (справились 61,1%).</w:t>
      </w:r>
    </w:p>
    <w:p w:rsidR="00065711" w:rsidRDefault="00065711" w:rsidP="00265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B58" w:rsidRPr="002A499D" w:rsidRDefault="00524997" w:rsidP="00265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2EAE">
        <w:rPr>
          <w:rFonts w:ascii="Times New Roman" w:hAnsi="Times New Roman"/>
          <w:sz w:val="28"/>
          <w:szCs w:val="28"/>
        </w:rPr>
        <w:t xml:space="preserve">. </w:t>
      </w:r>
      <w:r w:rsidR="00642EAE" w:rsidRPr="00265D03">
        <w:rPr>
          <w:rFonts w:ascii="Times New Roman" w:hAnsi="Times New Roman"/>
          <w:sz w:val="28"/>
          <w:szCs w:val="28"/>
        </w:rPr>
        <w:t xml:space="preserve"> </w:t>
      </w:r>
      <w:r w:rsidR="00065711">
        <w:rPr>
          <w:rFonts w:ascii="Times New Roman" w:hAnsi="Times New Roman"/>
          <w:sz w:val="28"/>
          <w:szCs w:val="28"/>
        </w:rPr>
        <w:t>Наименее успешным из заданий базового уровня оказалось задание №6 (справились 20%)., представляющее  собой расчетную задачу, данные  для к</w:t>
      </w:r>
      <w:r w:rsidR="00065711">
        <w:rPr>
          <w:rFonts w:ascii="Times New Roman" w:hAnsi="Times New Roman"/>
          <w:sz w:val="28"/>
          <w:szCs w:val="28"/>
        </w:rPr>
        <w:t>о</w:t>
      </w:r>
      <w:r w:rsidR="00065711">
        <w:rPr>
          <w:rFonts w:ascii="Times New Roman" w:hAnsi="Times New Roman"/>
          <w:sz w:val="28"/>
          <w:szCs w:val="28"/>
        </w:rPr>
        <w:t xml:space="preserve">торой представлены в виде таблицы, фиксирующие результаты лабораторной работы. </w:t>
      </w:r>
      <w:r w:rsidR="00065711" w:rsidRPr="002A499D">
        <w:rPr>
          <w:rFonts w:ascii="Times New Roman" w:hAnsi="Times New Roman"/>
          <w:sz w:val="28"/>
          <w:szCs w:val="28"/>
        </w:rPr>
        <w:t>Данный результат говорит о том, что задачи на закон сохранения энергии решаются в недостаточном количестве  и  о формальном проведении или не</w:t>
      </w:r>
      <w:r w:rsidR="006C7320" w:rsidRPr="002A499D">
        <w:rPr>
          <w:rFonts w:ascii="Times New Roman" w:hAnsi="Times New Roman"/>
          <w:sz w:val="28"/>
          <w:szCs w:val="28"/>
        </w:rPr>
        <w:t xml:space="preserve"> </w:t>
      </w:r>
      <w:r w:rsidR="00065711" w:rsidRPr="002A499D">
        <w:rPr>
          <w:rFonts w:ascii="Times New Roman" w:hAnsi="Times New Roman"/>
          <w:sz w:val="28"/>
          <w:szCs w:val="28"/>
        </w:rPr>
        <w:t xml:space="preserve">проведении  </w:t>
      </w:r>
      <w:r w:rsidR="006C7320" w:rsidRPr="002A499D">
        <w:rPr>
          <w:rFonts w:ascii="Times New Roman" w:hAnsi="Times New Roman"/>
          <w:sz w:val="28"/>
          <w:szCs w:val="28"/>
        </w:rPr>
        <w:t>вовсе лабораторных работ.</w:t>
      </w:r>
    </w:p>
    <w:p w:rsidR="002F3A3B" w:rsidRDefault="002F3A3B" w:rsidP="00265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320" w:rsidRDefault="002F3A3B" w:rsidP="00265D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7320">
        <w:rPr>
          <w:rFonts w:ascii="Times New Roman" w:hAnsi="Times New Roman"/>
          <w:sz w:val="28"/>
          <w:szCs w:val="28"/>
        </w:rPr>
        <w:t xml:space="preserve">. Выполнение задания №7 показывает, что умение работать со справочными таблицами сформировано у </w:t>
      </w:r>
      <w:r w:rsidR="006C7320" w:rsidRPr="00542490">
        <w:rPr>
          <w:rFonts w:ascii="Times New Roman" w:hAnsi="Times New Roman"/>
          <w:color w:val="000000"/>
          <w:sz w:val="28"/>
          <w:szCs w:val="28"/>
        </w:rPr>
        <w:t>66,9</w:t>
      </w:r>
      <w:r w:rsidR="006C7320">
        <w:rPr>
          <w:rFonts w:ascii="Times New Roman" w:hAnsi="Times New Roman"/>
          <w:color w:val="000000"/>
          <w:sz w:val="28"/>
          <w:szCs w:val="28"/>
        </w:rPr>
        <w:t>% участников контрольной работы.</w:t>
      </w:r>
    </w:p>
    <w:p w:rsidR="002F3A3B" w:rsidRDefault="002F3A3B" w:rsidP="006C73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7320" w:rsidRDefault="002F3A3B" w:rsidP="006C73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C7320">
        <w:rPr>
          <w:rFonts w:ascii="Times New Roman" w:hAnsi="Times New Roman"/>
          <w:color w:val="000000"/>
          <w:sz w:val="28"/>
          <w:szCs w:val="28"/>
        </w:rPr>
        <w:t>.</w:t>
      </w:r>
      <w:r w:rsidR="006C7320" w:rsidRPr="006C7320">
        <w:rPr>
          <w:rFonts w:ascii="Times New Roman" w:hAnsi="Times New Roman"/>
          <w:sz w:val="28"/>
          <w:szCs w:val="28"/>
        </w:rPr>
        <w:t xml:space="preserve"> </w:t>
      </w:r>
      <w:r w:rsidR="006C7320">
        <w:rPr>
          <w:rFonts w:ascii="Times New Roman" w:hAnsi="Times New Roman"/>
          <w:sz w:val="28"/>
          <w:szCs w:val="28"/>
        </w:rPr>
        <w:t xml:space="preserve"> 85,3</w:t>
      </w:r>
      <w:r w:rsidR="006C7320">
        <w:rPr>
          <w:rFonts w:ascii="Times New Roman" w:hAnsi="Times New Roman"/>
          <w:color w:val="000000"/>
          <w:sz w:val="28"/>
          <w:szCs w:val="28"/>
        </w:rPr>
        <w:t>% участников контрольной работы успешно справились с задачей на применение закона Ома в цепи с традиционным вербальным представлением условия задачи.</w:t>
      </w:r>
    </w:p>
    <w:p w:rsidR="00581594" w:rsidRDefault="00581594" w:rsidP="006C73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7320" w:rsidRDefault="00581594" w:rsidP="006C73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C7320">
        <w:rPr>
          <w:rFonts w:ascii="Times New Roman" w:hAnsi="Times New Roman"/>
          <w:color w:val="000000"/>
          <w:sz w:val="28"/>
          <w:szCs w:val="28"/>
        </w:rPr>
        <w:t xml:space="preserve">. Умение соотнести вывод  и модель  эксперимента продемонстрировали </w:t>
      </w:r>
      <w:r w:rsidR="006C7320">
        <w:rPr>
          <w:rFonts w:ascii="Times New Roman" w:hAnsi="Times New Roman"/>
          <w:sz w:val="28"/>
          <w:szCs w:val="28"/>
        </w:rPr>
        <w:t>47,7</w:t>
      </w:r>
      <w:r w:rsidR="006C7320">
        <w:rPr>
          <w:rFonts w:ascii="Times New Roman" w:hAnsi="Times New Roman"/>
          <w:color w:val="000000"/>
          <w:sz w:val="28"/>
          <w:szCs w:val="28"/>
        </w:rPr>
        <w:t>% участников контрольной работы при выполнении задания №9.</w:t>
      </w:r>
    </w:p>
    <w:p w:rsidR="00581594" w:rsidRDefault="00581594" w:rsidP="00265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D35" w:rsidRPr="00455D35" w:rsidRDefault="00581594" w:rsidP="00265D03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7320">
        <w:rPr>
          <w:rFonts w:ascii="Times New Roman" w:hAnsi="Times New Roman"/>
          <w:sz w:val="28"/>
          <w:szCs w:val="28"/>
        </w:rPr>
        <w:t>.</w:t>
      </w:r>
      <w:r w:rsidR="00455D35" w:rsidRPr="00455D3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455D3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455D35" w:rsidRPr="00455D35">
        <w:rPr>
          <w:rFonts w:ascii="Times New Roman" w:eastAsiaTheme="minorHAnsi" w:hAnsi="Times New Roman"/>
          <w:iCs/>
          <w:sz w:val="28"/>
          <w:szCs w:val="28"/>
        </w:rPr>
        <w:t>При выполнении заданий 10 и 11  примерно одинаковое количество учас</w:t>
      </w:r>
      <w:r w:rsidR="00455D35" w:rsidRPr="00455D35">
        <w:rPr>
          <w:rFonts w:ascii="Times New Roman" w:eastAsiaTheme="minorHAnsi" w:hAnsi="Times New Roman"/>
          <w:iCs/>
          <w:sz w:val="28"/>
          <w:szCs w:val="28"/>
        </w:rPr>
        <w:t>т</w:t>
      </w:r>
      <w:r w:rsidR="00455D35" w:rsidRPr="00455D35">
        <w:rPr>
          <w:rFonts w:ascii="Times New Roman" w:eastAsiaTheme="minorHAnsi" w:hAnsi="Times New Roman"/>
          <w:iCs/>
          <w:sz w:val="28"/>
          <w:szCs w:val="28"/>
        </w:rPr>
        <w:t>ников (54% и 55%) продемонстрировали следующие</w:t>
      </w:r>
      <w:r w:rsidR="00455D35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455D35" w:rsidRPr="00455D35">
        <w:rPr>
          <w:rFonts w:ascii="Times New Roman" w:eastAsiaTheme="minorHAnsi" w:hAnsi="Times New Roman"/>
          <w:iCs/>
          <w:sz w:val="28"/>
          <w:szCs w:val="28"/>
        </w:rPr>
        <w:t xml:space="preserve"> умения:</w:t>
      </w:r>
    </w:p>
    <w:p w:rsidR="00455D35" w:rsidRPr="00455D35" w:rsidRDefault="00455D35" w:rsidP="00455D3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D35">
        <w:rPr>
          <w:rFonts w:ascii="Times New Roman" w:eastAsiaTheme="minorHAnsi" w:hAnsi="Times New Roman"/>
          <w:iCs/>
          <w:sz w:val="28"/>
          <w:szCs w:val="28"/>
        </w:rPr>
        <w:t>Понимание смысла использованных в тексте физических терминов</w:t>
      </w:r>
    </w:p>
    <w:p w:rsidR="00455D35" w:rsidRPr="00455D35" w:rsidRDefault="00455D35" w:rsidP="00455D3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D35">
        <w:rPr>
          <w:rFonts w:ascii="Times New Roman" w:eastAsiaTheme="minorHAnsi" w:hAnsi="Times New Roman"/>
          <w:iCs/>
          <w:sz w:val="28"/>
          <w:szCs w:val="28"/>
        </w:rPr>
        <w:t xml:space="preserve">Умение отвечать на прямые вопросы к содержанию текста. </w:t>
      </w:r>
    </w:p>
    <w:p w:rsidR="00455D35" w:rsidRPr="00455D35" w:rsidRDefault="00455D35" w:rsidP="00455D3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D35">
        <w:rPr>
          <w:rFonts w:ascii="Times New Roman" w:eastAsiaTheme="minorHAnsi" w:hAnsi="Times New Roman"/>
          <w:iCs/>
          <w:sz w:val="28"/>
          <w:szCs w:val="28"/>
        </w:rPr>
        <w:t>Умение отвечать на вопросы, требующие сопоставления информации из разных частей текста</w:t>
      </w:r>
      <w:r w:rsidRPr="00455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54FB" w:rsidRPr="002A499D" w:rsidRDefault="00455D35" w:rsidP="00455D3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5D35">
        <w:rPr>
          <w:rFonts w:ascii="Times New Roman" w:eastAsiaTheme="minorHAnsi" w:hAnsi="Times New Roman"/>
          <w:iCs/>
          <w:sz w:val="28"/>
          <w:szCs w:val="28"/>
        </w:rPr>
        <w:t>Умение использовать информацию из текста в измененной ситуации</w:t>
      </w:r>
      <w:r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553376" w:rsidRDefault="00553376" w:rsidP="00455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D35" w:rsidRDefault="000E54FB" w:rsidP="00455D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55D35">
        <w:rPr>
          <w:rFonts w:ascii="Times New Roman" w:hAnsi="Times New Roman"/>
          <w:sz w:val="28"/>
          <w:szCs w:val="28"/>
        </w:rPr>
        <w:t xml:space="preserve">. </w:t>
      </w:r>
      <w:r w:rsidR="00455D35" w:rsidRPr="00455D35">
        <w:rPr>
          <w:rFonts w:ascii="Times New Roman" w:hAnsi="Times New Roman"/>
          <w:sz w:val="28"/>
          <w:szCs w:val="28"/>
        </w:rPr>
        <w:t>При от</w:t>
      </w:r>
      <w:r>
        <w:rPr>
          <w:rFonts w:ascii="Times New Roman" w:hAnsi="Times New Roman"/>
          <w:sz w:val="28"/>
          <w:szCs w:val="28"/>
        </w:rPr>
        <w:t>вете на вопрос №12 требовалось н</w:t>
      </w:r>
      <w:r w:rsidR="00455D35" w:rsidRPr="00455D35">
        <w:rPr>
          <w:rFonts w:ascii="Times New Roman" w:hAnsi="Times New Roman"/>
          <w:sz w:val="28"/>
          <w:szCs w:val="28"/>
        </w:rPr>
        <w:t xml:space="preserve">е только привлечь информацию из текста, но и из графика, приведенного в нем. </w:t>
      </w:r>
      <w:r w:rsidR="00455D35" w:rsidRPr="00455D35">
        <w:rPr>
          <w:rFonts w:ascii="Times New Roman" w:eastAsiaTheme="minorHAnsi" w:hAnsi="Times New Roman"/>
          <w:iCs/>
          <w:sz w:val="28"/>
          <w:szCs w:val="28"/>
        </w:rPr>
        <w:t>Умение переводить информацию из одной знаковой системы в другую продемонстрировали только 28,1</w:t>
      </w:r>
      <w:r w:rsidR="00455D35" w:rsidRPr="00455D35">
        <w:rPr>
          <w:rFonts w:ascii="Times New Roman" w:eastAsiaTheme="minorHAnsi" w:hAnsi="Times New Roman"/>
          <w:i/>
          <w:iCs/>
          <w:sz w:val="28"/>
          <w:szCs w:val="28"/>
        </w:rPr>
        <w:t xml:space="preserve"> % </w:t>
      </w:r>
      <w:r w:rsidR="00455D35" w:rsidRPr="00455D35">
        <w:rPr>
          <w:rFonts w:ascii="Times New Roman" w:hAnsi="Times New Roman"/>
          <w:color w:val="000000"/>
          <w:sz w:val="28"/>
          <w:szCs w:val="28"/>
        </w:rPr>
        <w:t>участников контрольной работы</w:t>
      </w:r>
      <w:r w:rsidR="00455D35">
        <w:rPr>
          <w:rFonts w:ascii="Times New Roman" w:hAnsi="Times New Roman"/>
          <w:color w:val="000000"/>
          <w:sz w:val="28"/>
          <w:szCs w:val="28"/>
        </w:rPr>
        <w:t>.</w:t>
      </w:r>
    </w:p>
    <w:p w:rsidR="000E54FB" w:rsidRDefault="000E54FB" w:rsidP="00455D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423A" w:rsidRPr="002A499D" w:rsidRDefault="00553376" w:rsidP="00455D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55D3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Задание 13 представляло собой  традиционную качественную задачу</w:t>
      </w:r>
      <w:r w:rsidR="0019423A">
        <w:rPr>
          <w:rFonts w:ascii="Times New Roman" w:hAnsi="Times New Roman"/>
          <w:color w:val="000000"/>
          <w:sz w:val="28"/>
          <w:szCs w:val="28"/>
        </w:rPr>
        <w:t xml:space="preserve"> с ра</w:t>
      </w:r>
      <w:r w:rsidR="0019423A">
        <w:rPr>
          <w:rFonts w:ascii="Times New Roman" w:hAnsi="Times New Roman"/>
          <w:color w:val="000000"/>
          <w:sz w:val="28"/>
          <w:szCs w:val="28"/>
        </w:rPr>
        <w:t>з</w:t>
      </w:r>
      <w:r w:rsidR="0019423A">
        <w:rPr>
          <w:rFonts w:ascii="Times New Roman" w:hAnsi="Times New Roman"/>
          <w:color w:val="000000"/>
          <w:sz w:val="28"/>
          <w:szCs w:val="28"/>
        </w:rPr>
        <w:t>вернутым ответом</w:t>
      </w:r>
      <w:r>
        <w:rPr>
          <w:rFonts w:ascii="Times New Roman" w:hAnsi="Times New Roman"/>
          <w:color w:val="000000"/>
          <w:sz w:val="28"/>
          <w:szCs w:val="28"/>
        </w:rPr>
        <w:t>, связанную с особенностями одного из способов теплоп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редачи – конвекции.  Сопоставление результативности ответов на задание 2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(об особенностях способов теплопередачи)  и 13 позволяет выделить группу учащихся, испытывающих затруднение в области представления своих 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суж</w:t>
      </w:r>
      <w:r w:rsidR="0019423A">
        <w:rPr>
          <w:rFonts w:ascii="Times New Roman" w:hAnsi="Times New Roman"/>
          <w:color w:val="000000"/>
          <w:sz w:val="28"/>
          <w:szCs w:val="28"/>
        </w:rPr>
        <w:t>дений и с монологической речью.</w:t>
      </w:r>
    </w:p>
    <w:p w:rsidR="0019423A" w:rsidRDefault="0019423A" w:rsidP="00455D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Задание 14 – представляет собой задачу высокого уровня, аналогичную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дачам с развернутым ответом ОГЭ. </w:t>
      </w:r>
      <w:r w:rsidR="006308D4">
        <w:rPr>
          <w:rFonts w:ascii="Times New Roman" w:hAnsi="Times New Roman"/>
          <w:sz w:val="28"/>
          <w:szCs w:val="28"/>
        </w:rPr>
        <w:t xml:space="preserve"> Готовность решать задачи на применение закона  сохранения энергии в тепловых процессах продемонстрировали только 7,1% от в</w:t>
      </w:r>
      <w:r w:rsidR="00205A0A">
        <w:rPr>
          <w:rFonts w:ascii="Times New Roman" w:hAnsi="Times New Roman"/>
          <w:sz w:val="28"/>
          <w:szCs w:val="28"/>
        </w:rPr>
        <w:t>сего количества писавших работу.</w:t>
      </w:r>
    </w:p>
    <w:p w:rsidR="00205A0A" w:rsidRDefault="00205A0A" w:rsidP="00455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948" w:rsidRDefault="006A3948" w:rsidP="00BF4C1E">
      <w:pPr>
        <w:pStyle w:val="a7"/>
        <w:tabs>
          <w:tab w:val="left" w:pos="851"/>
        </w:tabs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  <w:r w:rsidRPr="006A3948"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6A3948" w:rsidRDefault="006A3948" w:rsidP="008135B6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8135B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контрольной  работе  </w:t>
      </w:r>
      <w:r w:rsidRPr="008135B6">
        <w:rPr>
          <w:rFonts w:ascii="Times New Roman" w:hAnsi="Times New Roman"/>
          <w:sz w:val="28"/>
          <w:szCs w:val="28"/>
        </w:rPr>
        <w:t xml:space="preserve">учащиеся должны  были продемонстрировать умения </w:t>
      </w:r>
      <w:proofErr w:type="spellStart"/>
      <w:r w:rsidRPr="008135B6">
        <w:rPr>
          <w:rFonts w:ascii="Times New Roman" w:hAnsi="Times New Roman"/>
          <w:sz w:val="28"/>
          <w:szCs w:val="28"/>
        </w:rPr>
        <w:t>надпредметного</w:t>
      </w:r>
      <w:proofErr w:type="spellEnd"/>
      <w:r w:rsidRPr="008135B6">
        <w:rPr>
          <w:rFonts w:ascii="Times New Roman" w:hAnsi="Times New Roman"/>
          <w:sz w:val="28"/>
          <w:szCs w:val="28"/>
        </w:rPr>
        <w:t xml:space="preserve"> уровня</w:t>
      </w:r>
      <w:r w:rsidR="008135B6" w:rsidRPr="008135B6">
        <w:rPr>
          <w:rFonts w:ascii="Times New Roman" w:hAnsi="Times New Roman"/>
          <w:sz w:val="28"/>
        </w:rPr>
        <w:t xml:space="preserve">, </w:t>
      </w:r>
      <w:r w:rsidRPr="008135B6">
        <w:rPr>
          <w:rFonts w:ascii="Times New Roman" w:hAnsi="Times New Roman"/>
          <w:sz w:val="28"/>
        </w:rPr>
        <w:t xml:space="preserve">формирование которых осуществляется в классах, работавших по ФГОС ООО (2011 год), </w:t>
      </w:r>
      <w:r w:rsidRPr="008135B6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 в классах, участвующих </w:t>
      </w:r>
      <w:r w:rsidRPr="008135B6">
        <w:rPr>
          <w:rFonts w:ascii="Times New Roman" w:hAnsi="Times New Roman"/>
          <w:sz w:val="28"/>
        </w:rPr>
        <w:t xml:space="preserve">в апробации </w:t>
      </w:r>
      <w:r w:rsidRPr="008135B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перехода на ФГОС ОО. </w:t>
      </w:r>
      <w:r w:rsidRPr="008135B6">
        <w:rPr>
          <w:rFonts w:ascii="Times New Roman" w:hAnsi="Times New Roman"/>
          <w:sz w:val="28"/>
        </w:rPr>
        <w:t xml:space="preserve"> </w:t>
      </w:r>
      <w:r w:rsidR="008135B6">
        <w:rPr>
          <w:rFonts w:ascii="Times New Roman" w:hAnsi="Times New Roman"/>
          <w:sz w:val="28"/>
        </w:rPr>
        <w:t>Данные умения, одновременно с пре</w:t>
      </w:r>
      <w:r w:rsidR="008135B6">
        <w:rPr>
          <w:rFonts w:ascii="Times New Roman" w:hAnsi="Times New Roman"/>
          <w:sz w:val="28"/>
        </w:rPr>
        <w:t>д</w:t>
      </w:r>
      <w:r w:rsidR="008135B6">
        <w:rPr>
          <w:rFonts w:ascii="Times New Roman" w:hAnsi="Times New Roman"/>
          <w:sz w:val="28"/>
        </w:rPr>
        <w:t xml:space="preserve">метными, выносятся  на контроль  во время проведения </w:t>
      </w:r>
      <w:r>
        <w:rPr>
          <w:rFonts w:ascii="Times New Roman" w:hAnsi="Times New Roman"/>
          <w:sz w:val="28"/>
        </w:rPr>
        <w:t xml:space="preserve">ОГЭ, ЕГЭ, </w:t>
      </w:r>
      <w:r w:rsidR="008135B6">
        <w:rPr>
          <w:rFonts w:ascii="Times New Roman" w:hAnsi="Times New Roman"/>
          <w:sz w:val="28"/>
        </w:rPr>
        <w:t>ВПР. В р</w:t>
      </w:r>
      <w:r w:rsidR="008135B6">
        <w:rPr>
          <w:rFonts w:ascii="Times New Roman" w:hAnsi="Times New Roman"/>
          <w:sz w:val="28"/>
        </w:rPr>
        <w:t>а</w:t>
      </w:r>
      <w:r w:rsidR="008135B6">
        <w:rPr>
          <w:rFonts w:ascii="Times New Roman" w:hAnsi="Times New Roman"/>
          <w:sz w:val="28"/>
        </w:rPr>
        <w:t>боте использовались задания из открытого банка заданий ОГЭ с сайта ФИПИ.</w:t>
      </w:r>
    </w:p>
    <w:p w:rsidR="004F55B7" w:rsidRDefault="004F55B7" w:rsidP="008135B6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8135B6" w:rsidRDefault="008135B6" w:rsidP="00AC2CE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успешности выполнения данной работы учащим</w:t>
      </w:r>
      <w:r w:rsidR="00236EB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ся можно спрогноз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ровать </w:t>
      </w:r>
      <w:r w:rsidR="00236EBC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успешность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="00236EBC">
        <w:rPr>
          <w:rFonts w:ascii="Times New Roman" w:hAnsi="Times New Roman"/>
          <w:sz w:val="28"/>
        </w:rPr>
        <w:t>в</w:t>
      </w:r>
      <w:proofErr w:type="gramEnd"/>
      <w:r w:rsidR="00236EBC">
        <w:rPr>
          <w:rFonts w:ascii="Times New Roman" w:hAnsi="Times New Roman"/>
          <w:sz w:val="28"/>
        </w:rPr>
        <w:t xml:space="preserve"> формате ОГЭ и дать рекомендации по выбору экзамена в 9-м классе.</w:t>
      </w:r>
    </w:p>
    <w:p w:rsidR="00236EBC" w:rsidRDefault="00236EBC" w:rsidP="00236EBC">
      <w:pPr>
        <w:pStyle w:val="a7"/>
        <w:spacing w:after="0"/>
        <w:ind w:left="360"/>
        <w:jc w:val="both"/>
        <w:rPr>
          <w:rFonts w:ascii="Times New Roman" w:hAnsi="Times New Roman"/>
          <w:sz w:val="28"/>
        </w:rPr>
      </w:pPr>
    </w:p>
    <w:p w:rsidR="009A0B73" w:rsidRDefault="009A0B73" w:rsidP="00AC2CE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обратить внимание на формирование умений учащихся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тать с текстом. Для этого </w:t>
      </w:r>
      <w:r w:rsidR="00236EBC">
        <w:rPr>
          <w:rFonts w:ascii="Times New Roman" w:hAnsi="Times New Roman"/>
          <w:sz w:val="28"/>
        </w:rPr>
        <w:t xml:space="preserve">работу с текстом </w:t>
      </w:r>
      <w:r>
        <w:rPr>
          <w:rFonts w:ascii="Times New Roman" w:hAnsi="Times New Roman"/>
          <w:sz w:val="28"/>
        </w:rPr>
        <w:t xml:space="preserve"> более активно вводить в пра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тику преподавания предмета. Тексты физического содержания  различной тематической направленности </w:t>
      </w:r>
      <w:r w:rsidR="00236EBC">
        <w:rPr>
          <w:rFonts w:ascii="Times New Roman" w:hAnsi="Times New Roman"/>
          <w:sz w:val="28"/>
        </w:rPr>
        <w:t>целесообразно брать из материалов по по</w:t>
      </w:r>
      <w:r w:rsidR="00236EBC">
        <w:rPr>
          <w:rFonts w:ascii="Times New Roman" w:hAnsi="Times New Roman"/>
          <w:sz w:val="28"/>
        </w:rPr>
        <w:t>д</w:t>
      </w:r>
      <w:r w:rsidR="00236EBC">
        <w:rPr>
          <w:rFonts w:ascii="Times New Roman" w:hAnsi="Times New Roman"/>
          <w:sz w:val="28"/>
        </w:rPr>
        <w:t>готовке к ОГЭ.</w:t>
      </w:r>
    </w:p>
    <w:p w:rsidR="00236EBC" w:rsidRPr="00236EBC" w:rsidRDefault="00236EBC" w:rsidP="00236EBC">
      <w:pPr>
        <w:pStyle w:val="a7"/>
        <w:rPr>
          <w:rFonts w:ascii="Times New Roman" w:hAnsi="Times New Roman"/>
          <w:sz w:val="28"/>
        </w:rPr>
      </w:pPr>
    </w:p>
    <w:p w:rsidR="00AC2CE8" w:rsidRDefault="00236EBC" w:rsidP="00AC2CE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 w:rsidRPr="00C640A2">
        <w:rPr>
          <w:rFonts w:ascii="Times New Roman" w:eastAsia="TimesNewRomanPSMT" w:hAnsi="Times New Roman"/>
          <w:sz w:val="28"/>
          <w:szCs w:val="28"/>
        </w:rPr>
        <w:t>Целесообразно использовать тематический способ конструирования дида</w:t>
      </w:r>
      <w:r w:rsidRPr="00C640A2">
        <w:rPr>
          <w:rFonts w:ascii="Times New Roman" w:eastAsia="TimesNewRomanPSMT" w:hAnsi="Times New Roman"/>
          <w:sz w:val="28"/>
          <w:szCs w:val="28"/>
        </w:rPr>
        <w:t>к</w:t>
      </w:r>
      <w:r w:rsidRPr="00C640A2">
        <w:rPr>
          <w:rFonts w:ascii="Times New Roman" w:eastAsia="TimesNewRomanPSMT" w:hAnsi="Times New Roman"/>
          <w:sz w:val="28"/>
          <w:szCs w:val="28"/>
        </w:rPr>
        <w:t>тических материалов, но при этом для каждого явления или закона вкл</w:t>
      </w:r>
      <w:r w:rsidRPr="00C640A2">
        <w:rPr>
          <w:rFonts w:ascii="Times New Roman" w:eastAsia="TimesNewRomanPSMT" w:hAnsi="Times New Roman"/>
          <w:sz w:val="28"/>
          <w:szCs w:val="28"/>
        </w:rPr>
        <w:t>ю</w:t>
      </w:r>
      <w:r w:rsidRPr="00C640A2">
        <w:rPr>
          <w:rFonts w:ascii="Times New Roman" w:eastAsia="TimesNewRomanPSMT" w:hAnsi="Times New Roman"/>
          <w:sz w:val="28"/>
          <w:szCs w:val="28"/>
        </w:rPr>
        <w:t xml:space="preserve">чать задания разных форм </w:t>
      </w:r>
      <w:r w:rsidR="00671F7A">
        <w:rPr>
          <w:rFonts w:ascii="Times New Roman" w:eastAsia="TimesNewRomanPSMT" w:hAnsi="Times New Roman"/>
          <w:sz w:val="28"/>
          <w:szCs w:val="28"/>
        </w:rPr>
        <w:t xml:space="preserve">представления информации </w:t>
      </w:r>
      <w:r w:rsidR="00671F7A" w:rsidRPr="00C640A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640A2">
        <w:rPr>
          <w:rFonts w:ascii="Times New Roman" w:eastAsia="TimesNewRomanPSMT" w:hAnsi="Times New Roman"/>
          <w:sz w:val="28"/>
          <w:szCs w:val="28"/>
        </w:rPr>
        <w:t>(графическую, та</w:t>
      </w:r>
      <w:r w:rsidRPr="00C640A2">
        <w:rPr>
          <w:rFonts w:ascii="Times New Roman" w:eastAsia="TimesNewRomanPSMT" w:hAnsi="Times New Roman"/>
          <w:sz w:val="28"/>
          <w:szCs w:val="28"/>
        </w:rPr>
        <w:t>б</w:t>
      </w:r>
      <w:r w:rsidR="00671F7A">
        <w:rPr>
          <w:rFonts w:ascii="Times New Roman" w:eastAsia="TimesNewRomanPSMT" w:hAnsi="Times New Roman"/>
          <w:sz w:val="28"/>
          <w:szCs w:val="28"/>
        </w:rPr>
        <w:t xml:space="preserve">личную, текстовую, в виде рисунка </w:t>
      </w:r>
      <w:r w:rsidRPr="00C640A2">
        <w:rPr>
          <w:rFonts w:ascii="Times New Roman" w:eastAsia="TimesNewRomanPSMT" w:hAnsi="Times New Roman"/>
          <w:sz w:val="28"/>
          <w:szCs w:val="28"/>
        </w:rPr>
        <w:t>и др.) проверяющие все особенности данного явления или закона. В этом случае формируются и система знаний о данном явлении или процессе, и основные умения, необходимые для освоения понятийного аппарата.</w:t>
      </w:r>
      <w:r w:rsidR="00C640A2" w:rsidRPr="00C640A2">
        <w:rPr>
          <w:rFonts w:ascii="Times New Roman" w:eastAsia="TimesNewRomanPSMT" w:hAnsi="Times New Roman"/>
          <w:sz w:val="28"/>
          <w:szCs w:val="28"/>
        </w:rPr>
        <w:t xml:space="preserve"> </w:t>
      </w:r>
      <w:r w:rsidR="00C640A2">
        <w:rPr>
          <w:rFonts w:ascii="Times New Roman" w:eastAsia="TimesNewRomanPSMT" w:hAnsi="Times New Roman"/>
          <w:sz w:val="28"/>
          <w:szCs w:val="28"/>
        </w:rPr>
        <w:t xml:space="preserve">Причем, если работа с графиками освоена половиной </w:t>
      </w:r>
      <w:proofErr w:type="gramStart"/>
      <w:r w:rsidR="00C640A2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="00C640A2">
        <w:rPr>
          <w:rFonts w:ascii="Times New Roman" w:eastAsia="TimesNewRomanPSMT" w:hAnsi="Times New Roman"/>
          <w:sz w:val="28"/>
          <w:szCs w:val="28"/>
        </w:rPr>
        <w:t>, то работа с таблицами, представляющими р</w:t>
      </w:r>
      <w:r w:rsidR="00C640A2">
        <w:rPr>
          <w:rFonts w:ascii="Times New Roman" w:eastAsia="TimesNewRomanPSMT" w:hAnsi="Times New Roman"/>
          <w:sz w:val="28"/>
          <w:szCs w:val="28"/>
        </w:rPr>
        <w:t>е</w:t>
      </w:r>
      <w:r w:rsidR="00C640A2">
        <w:rPr>
          <w:rFonts w:ascii="Times New Roman" w:eastAsia="TimesNewRomanPSMT" w:hAnsi="Times New Roman"/>
          <w:sz w:val="28"/>
          <w:szCs w:val="28"/>
        </w:rPr>
        <w:t>зультаты эксперимента,  только одной пятой обучающихся. Следовательно, необходимо при подборе заданий сделать акцент на данном способе пре</w:t>
      </w:r>
      <w:r w:rsidR="00C640A2">
        <w:rPr>
          <w:rFonts w:ascii="Times New Roman" w:eastAsia="TimesNewRomanPSMT" w:hAnsi="Times New Roman"/>
          <w:sz w:val="28"/>
          <w:szCs w:val="28"/>
        </w:rPr>
        <w:t>д</w:t>
      </w:r>
      <w:r w:rsidR="00C640A2">
        <w:rPr>
          <w:rFonts w:ascii="Times New Roman" w:eastAsia="TimesNewRomanPSMT" w:hAnsi="Times New Roman"/>
          <w:sz w:val="28"/>
          <w:szCs w:val="28"/>
        </w:rPr>
        <w:t>ставления  информации.</w:t>
      </w:r>
      <w:r w:rsidR="00AC2CE8" w:rsidRPr="00AC2CE8">
        <w:rPr>
          <w:rFonts w:ascii="Times New Roman" w:hAnsi="Times New Roman"/>
          <w:sz w:val="28"/>
        </w:rPr>
        <w:t xml:space="preserve"> </w:t>
      </w:r>
      <w:r w:rsidR="00AC2CE8">
        <w:rPr>
          <w:rFonts w:ascii="Times New Roman" w:hAnsi="Times New Roman"/>
          <w:sz w:val="28"/>
        </w:rPr>
        <w:t>Задания различной тематической направленности целесообразно брать из материалов по подготовке к ОГЭ.</w:t>
      </w:r>
    </w:p>
    <w:p w:rsidR="00671F7A" w:rsidRPr="00671F7A" w:rsidRDefault="00671F7A" w:rsidP="00671F7A">
      <w:pPr>
        <w:pStyle w:val="a7"/>
        <w:rPr>
          <w:rFonts w:ascii="Times New Roman" w:hAnsi="Times New Roman"/>
          <w:sz w:val="28"/>
        </w:rPr>
      </w:pPr>
    </w:p>
    <w:p w:rsidR="00AC2CE8" w:rsidRPr="00AC2CE8" w:rsidRDefault="00C640A2" w:rsidP="00AC2CE8">
      <w:pPr>
        <w:numPr>
          <w:ilvl w:val="0"/>
          <w:numId w:val="6"/>
        </w:numPr>
        <w:spacing w:after="0"/>
        <w:ind w:right="-284"/>
        <w:jc w:val="both"/>
        <w:rPr>
          <w:rFonts w:ascii="Times New Roman" w:hAnsi="Times New Roman"/>
          <w:sz w:val="28"/>
        </w:rPr>
      </w:pPr>
      <w:r w:rsidRPr="00AC2CE8">
        <w:rPr>
          <w:rFonts w:ascii="Times New Roman" w:eastAsia="TimesNewRomanPSMT" w:hAnsi="Times New Roman"/>
          <w:sz w:val="28"/>
          <w:szCs w:val="28"/>
        </w:rPr>
        <w:lastRenderedPageBreak/>
        <w:t>Руководителям районных методических объединений и служб обратить вн</w:t>
      </w:r>
      <w:r w:rsidRPr="00AC2CE8">
        <w:rPr>
          <w:rFonts w:ascii="Times New Roman" w:eastAsia="TimesNewRomanPSMT" w:hAnsi="Times New Roman"/>
          <w:sz w:val="28"/>
          <w:szCs w:val="28"/>
        </w:rPr>
        <w:t>и</w:t>
      </w:r>
      <w:r w:rsidRPr="00AC2CE8">
        <w:rPr>
          <w:rFonts w:ascii="Times New Roman" w:eastAsia="TimesNewRomanPSMT" w:hAnsi="Times New Roman"/>
          <w:sz w:val="28"/>
          <w:szCs w:val="28"/>
        </w:rPr>
        <w:t xml:space="preserve">мание на </w:t>
      </w:r>
      <w:r w:rsidR="00AC2CE8" w:rsidRPr="00AC2CE8">
        <w:rPr>
          <w:rFonts w:ascii="Times New Roman" w:eastAsia="TimesNewRomanPSMT" w:hAnsi="Times New Roman"/>
          <w:sz w:val="28"/>
          <w:szCs w:val="28"/>
        </w:rPr>
        <w:t>выполнение практической части программы (</w:t>
      </w:r>
      <w:r w:rsidR="006A3948" w:rsidRPr="00AC2CE8">
        <w:rPr>
          <w:rFonts w:ascii="Times New Roman" w:eastAsia="TimesNewRomanPSMT" w:hAnsi="Times New Roman"/>
          <w:sz w:val="28"/>
          <w:szCs w:val="28"/>
        </w:rPr>
        <w:t>лабораторные работы</w:t>
      </w:r>
      <w:r w:rsidR="00AC2CE8" w:rsidRPr="00AC2CE8">
        <w:rPr>
          <w:rFonts w:ascii="Times New Roman" w:eastAsia="TimesNewRomanPSMT" w:hAnsi="Times New Roman"/>
          <w:sz w:val="28"/>
          <w:szCs w:val="28"/>
        </w:rPr>
        <w:t>).</w:t>
      </w:r>
      <w:r w:rsidR="006A3948" w:rsidRPr="00AC2CE8">
        <w:rPr>
          <w:rFonts w:ascii="Times New Roman" w:eastAsia="TimesNewRomanPSMT" w:hAnsi="Times New Roman"/>
          <w:sz w:val="28"/>
          <w:szCs w:val="28"/>
        </w:rPr>
        <w:t xml:space="preserve"> </w:t>
      </w:r>
      <w:r w:rsidR="00AC2CE8" w:rsidRPr="00AC2CE8">
        <w:rPr>
          <w:rFonts w:ascii="Times New Roman" w:eastAsia="TimesNewRomanPSMT" w:hAnsi="Times New Roman"/>
          <w:sz w:val="28"/>
          <w:szCs w:val="28"/>
        </w:rPr>
        <w:t>При составлении контрольных  и диагностических работ необходимо вкл</w:t>
      </w:r>
      <w:r w:rsidR="00AC2CE8" w:rsidRPr="00AC2CE8">
        <w:rPr>
          <w:rFonts w:ascii="Times New Roman" w:eastAsia="TimesNewRomanPSMT" w:hAnsi="Times New Roman"/>
          <w:sz w:val="28"/>
          <w:szCs w:val="28"/>
        </w:rPr>
        <w:t>ю</w:t>
      </w:r>
      <w:r w:rsidR="00AC2CE8" w:rsidRPr="00AC2CE8">
        <w:rPr>
          <w:rFonts w:ascii="Times New Roman" w:eastAsia="TimesNewRomanPSMT" w:hAnsi="Times New Roman"/>
          <w:sz w:val="28"/>
          <w:szCs w:val="28"/>
        </w:rPr>
        <w:t>чать задания</w:t>
      </w:r>
      <w:r w:rsidR="00AC2CE8">
        <w:rPr>
          <w:rFonts w:ascii="Times New Roman" w:eastAsia="TimesNewRomanPSMT" w:hAnsi="Times New Roman"/>
          <w:sz w:val="28"/>
          <w:szCs w:val="28"/>
        </w:rPr>
        <w:t>:</w:t>
      </w:r>
    </w:p>
    <w:p w:rsidR="00AC2CE8" w:rsidRDefault="00AC2CE8" w:rsidP="00AC2CE8">
      <w:pPr>
        <w:pStyle w:val="a7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AC2CE8">
        <w:rPr>
          <w:rFonts w:ascii="Times New Roman" w:eastAsia="TimesNewRomanPSMT" w:hAnsi="Times New Roman"/>
          <w:sz w:val="28"/>
          <w:szCs w:val="28"/>
        </w:rPr>
        <w:t xml:space="preserve"> на проверку </w:t>
      </w:r>
      <w:r w:rsidR="006A3948" w:rsidRPr="00AC2CE8">
        <w:rPr>
          <w:rFonts w:ascii="Times New Roman" w:eastAsia="TimesNewRomanPSMT" w:hAnsi="Times New Roman"/>
          <w:sz w:val="28"/>
          <w:szCs w:val="28"/>
        </w:rPr>
        <w:t xml:space="preserve">умений, связанных с проведением опытов и измерений, </w:t>
      </w:r>
    </w:p>
    <w:p w:rsidR="006A3948" w:rsidRDefault="00AC2CE8" w:rsidP="00AC2CE8">
      <w:pPr>
        <w:pStyle w:val="a7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AC2CE8">
        <w:rPr>
          <w:rFonts w:ascii="Times New Roman" w:eastAsia="TimesNewRomanPSMT" w:hAnsi="Times New Roman"/>
          <w:sz w:val="28"/>
          <w:szCs w:val="28"/>
        </w:rPr>
        <w:t xml:space="preserve"> на </w:t>
      </w:r>
      <w:r w:rsidR="006A3948" w:rsidRPr="00AC2CE8">
        <w:rPr>
          <w:rFonts w:ascii="Times New Roman" w:eastAsia="TimesNewRomanPSMT" w:hAnsi="Times New Roman"/>
          <w:sz w:val="28"/>
          <w:szCs w:val="28"/>
        </w:rPr>
        <w:t>формировании уме</w:t>
      </w:r>
      <w:r w:rsidRPr="00AC2CE8">
        <w:rPr>
          <w:rFonts w:ascii="Times New Roman" w:eastAsia="TimesNewRomanPSMT" w:hAnsi="Times New Roman"/>
          <w:sz w:val="28"/>
          <w:szCs w:val="28"/>
        </w:rPr>
        <w:t>ни</w:t>
      </w:r>
      <w:r>
        <w:rPr>
          <w:rFonts w:ascii="Times New Roman" w:eastAsia="TimesNewRomanPSMT" w:hAnsi="Times New Roman"/>
          <w:sz w:val="28"/>
          <w:szCs w:val="28"/>
        </w:rPr>
        <w:t>я</w:t>
      </w:r>
      <w:r w:rsidRPr="00AC2CE8">
        <w:rPr>
          <w:rFonts w:ascii="Times New Roman" w:eastAsia="TimesNewRomanPSMT" w:hAnsi="Times New Roman"/>
          <w:sz w:val="28"/>
          <w:szCs w:val="28"/>
        </w:rPr>
        <w:t xml:space="preserve"> </w:t>
      </w:r>
      <w:r w:rsidR="006A3948" w:rsidRPr="00AC2CE8">
        <w:rPr>
          <w:rFonts w:ascii="Times New Roman" w:eastAsia="TimesNewRomanPSMT" w:hAnsi="Times New Roman"/>
          <w:sz w:val="28"/>
          <w:szCs w:val="28"/>
        </w:rPr>
        <w:t xml:space="preserve"> и описывать последовательность действий</w:t>
      </w:r>
      <w:r>
        <w:rPr>
          <w:rFonts w:ascii="Times New Roman" w:eastAsia="TimesNewRomanPSMT" w:hAnsi="Times New Roman"/>
          <w:sz w:val="28"/>
          <w:szCs w:val="28"/>
        </w:rPr>
        <w:t xml:space="preserve"> при выполнении лабораторной работы;</w:t>
      </w:r>
    </w:p>
    <w:p w:rsidR="00AC2CE8" w:rsidRPr="00AC2CE8" w:rsidRDefault="00AC2CE8" w:rsidP="00AC2CE8">
      <w:pPr>
        <w:pStyle w:val="a7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на наличие в работе </w:t>
      </w:r>
      <w:r w:rsidRPr="00C640A2">
        <w:rPr>
          <w:rFonts w:ascii="Times New Roman" w:eastAsia="TimesNewRomanPSMT" w:hAnsi="Times New Roman"/>
          <w:sz w:val="28"/>
          <w:szCs w:val="28"/>
        </w:rPr>
        <w:t>за</w:t>
      </w:r>
      <w:r>
        <w:rPr>
          <w:rFonts w:ascii="Times New Roman" w:eastAsia="TimesNewRomanPSMT" w:hAnsi="Times New Roman"/>
          <w:sz w:val="28"/>
          <w:szCs w:val="28"/>
        </w:rPr>
        <w:t>даний</w:t>
      </w:r>
      <w:r w:rsidRPr="00C640A2">
        <w:rPr>
          <w:rFonts w:ascii="Times New Roman" w:eastAsia="TimesNewRomanPSMT" w:hAnsi="Times New Roman"/>
          <w:sz w:val="28"/>
          <w:szCs w:val="28"/>
        </w:rPr>
        <w:t xml:space="preserve"> разных форм</w:t>
      </w:r>
      <w:r>
        <w:rPr>
          <w:rFonts w:ascii="Times New Roman" w:eastAsia="TimesNewRomanPSMT" w:hAnsi="Times New Roman"/>
          <w:sz w:val="28"/>
          <w:szCs w:val="28"/>
        </w:rPr>
        <w:t xml:space="preserve"> представления информации </w:t>
      </w:r>
      <w:r w:rsidRPr="00C640A2">
        <w:rPr>
          <w:rFonts w:ascii="Times New Roman" w:eastAsia="TimesNewRomanPSMT" w:hAnsi="Times New Roman"/>
          <w:sz w:val="28"/>
          <w:szCs w:val="28"/>
        </w:rPr>
        <w:t xml:space="preserve"> (графическую, табличную, текстовую</w:t>
      </w:r>
      <w:r w:rsidR="00671F7A">
        <w:rPr>
          <w:rFonts w:ascii="Times New Roman" w:eastAsia="TimesNewRomanPSMT" w:hAnsi="Times New Roman"/>
          <w:sz w:val="28"/>
          <w:szCs w:val="28"/>
        </w:rPr>
        <w:t>,</w:t>
      </w:r>
      <w:r w:rsidRPr="00C640A2">
        <w:rPr>
          <w:rFonts w:ascii="Times New Roman" w:eastAsia="TimesNewRomanPSMT" w:hAnsi="Times New Roman"/>
          <w:sz w:val="28"/>
          <w:szCs w:val="28"/>
        </w:rPr>
        <w:t xml:space="preserve"> </w:t>
      </w:r>
      <w:r w:rsidR="00671F7A">
        <w:rPr>
          <w:rFonts w:ascii="Times New Roman" w:eastAsia="TimesNewRomanPSMT" w:hAnsi="Times New Roman"/>
          <w:sz w:val="28"/>
          <w:szCs w:val="28"/>
        </w:rPr>
        <w:t>в виде рисунка и их сочетаний</w:t>
      </w:r>
      <w:r w:rsidRPr="00C640A2">
        <w:rPr>
          <w:rFonts w:ascii="Times New Roman" w:eastAsia="TimesNewRomanPSMT" w:hAnsi="Times New Roman"/>
          <w:sz w:val="28"/>
          <w:szCs w:val="28"/>
        </w:rPr>
        <w:t>)</w:t>
      </w:r>
      <w:r w:rsidR="00671F7A">
        <w:rPr>
          <w:rFonts w:ascii="Times New Roman" w:eastAsia="TimesNewRomanPSMT" w:hAnsi="Times New Roman"/>
          <w:sz w:val="28"/>
          <w:szCs w:val="28"/>
        </w:rPr>
        <w:t>,</w:t>
      </w:r>
      <w:r w:rsidRPr="00C640A2">
        <w:rPr>
          <w:rFonts w:ascii="Times New Roman" w:eastAsia="TimesNewRomanPSMT" w:hAnsi="Times New Roman"/>
          <w:sz w:val="28"/>
          <w:szCs w:val="28"/>
        </w:rPr>
        <w:t xml:space="preserve"> проверяющие особенности явления или закона.</w:t>
      </w:r>
    </w:p>
    <w:p w:rsidR="006A3948" w:rsidRPr="00426777" w:rsidRDefault="006A3948" w:rsidP="006A3948">
      <w:pPr>
        <w:ind w:firstLine="567"/>
        <w:jc w:val="both"/>
        <w:rPr>
          <w:b/>
          <w:sz w:val="28"/>
        </w:rPr>
      </w:pPr>
      <w:r w:rsidRPr="00426777">
        <w:rPr>
          <w:rFonts w:ascii="Times New Roman" w:hAnsi="Times New Roman"/>
          <w:b/>
          <w:sz w:val="28"/>
        </w:rPr>
        <w:t>В дальнейшей работе ГАОУ ДПО ЛОИРО по методической и инфо</w:t>
      </w:r>
      <w:r w:rsidRPr="00426777">
        <w:rPr>
          <w:rFonts w:ascii="Times New Roman" w:hAnsi="Times New Roman"/>
          <w:b/>
          <w:sz w:val="28"/>
        </w:rPr>
        <w:t>р</w:t>
      </w:r>
      <w:r w:rsidRPr="00426777">
        <w:rPr>
          <w:rFonts w:ascii="Times New Roman" w:hAnsi="Times New Roman"/>
          <w:b/>
          <w:sz w:val="28"/>
        </w:rPr>
        <w:t>мационной поддержке предлагаем следующие мероприятия:</w:t>
      </w:r>
    </w:p>
    <w:p w:rsidR="009A0B73" w:rsidRDefault="009A0B73" w:rsidP="009A0B7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 </w:t>
      </w:r>
      <w:proofErr w:type="gramStart"/>
      <w:r>
        <w:rPr>
          <w:rFonts w:ascii="Times New Roman" w:hAnsi="Times New Roman"/>
          <w:sz w:val="28"/>
          <w:szCs w:val="28"/>
        </w:rPr>
        <w:t>методическими  подходами</w:t>
      </w:r>
      <w:proofErr w:type="gramEnd"/>
      <w:r>
        <w:rPr>
          <w:rFonts w:ascii="Times New Roman" w:hAnsi="Times New Roman"/>
          <w:sz w:val="28"/>
          <w:szCs w:val="28"/>
        </w:rPr>
        <w:t xml:space="preserve">  к формированию предметных </w:t>
      </w:r>
      <w:r w:rsidR="00671F7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71F7A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71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универсальных  учебных действий в образовательном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цессе, разбор  заданий, особенности составления диагностических и контрол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работ   проводится в ЛОИРО:</w:t>
      </w:r>
    </w:p>
    <w:p w:rsidR="009A0B73" w:rsidRDefault="009A0B73" w:rsidP="009A0B73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4C1E">
        <w:rPr>
          <w:rFonts w:ascii="Times New Roman" w:hAnsi="Times New Roman"/>
          <w:sz w:val="28"/>
          <w:szCs w:val="28"/>
        </w:rPr>
        <w:t>на курсах  повышения квалификации  для учителей физики Ленингра</w:t>
      </w:r>
      <w:r w:rsidRPr="00BF4C1E">
        <w:rPr>
          <w:rFonts w:ascii="Times New Roman" w:hAnsi="Times New Roman"/>
          <w:sz w:val="28"/>
          <w:szCs w:val="28"/>
        </w:rPr>
        <w:t>д</w:t>
      </w:r>
      <w:r w:rsidRPr="00BF4C1E">
        <w:rPr>
          <w:rFonts w:ascii="Times New Roman" w:hAnsi="Times New Roman"/>
          <w:sz w:val="28"/>
          <w:szCs w:val="28"/>
        </w:rPr>
        <w:t xml:space="preserve">ской области «Преподавание физики по ФГОС ОО» </w:t>
      </w:r>
      <w:r w:rsidR="00C640A2">
        <w:rPr>
          <w:rFonts w:ascii="Times New Roman" w:hAnsi="Times New Roman"/>
          <w:sz w:val="28"/>
          <w:szCs w:val="28"/>
        </w:rPr>
        <w:t xml:space="preserve"> </w:t>
      </w:r>
      <w:r w:rsidRPr="00BF4C1E">
        <w:rPr>
          <w:rFonts w:ascii="Times New Roman" w:hAnsi="Times New Roman"/>
          <w:sz w:val="28"/>
          <w:szCs w:val="28"/>
        </w:rPr>
        <w:t>(108 часов),</w:t>
      </w:r>
    </w:p>
    <w:p w:rsidR="009A0B73" w:rsidRDefault="009A0B73" w:rsidP="009A0B73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4C1E">
        <w:rPr>
          <w:rFonts w:ascii="Times New Roman" w:hAnsi="Times New Roman"/>
          <w:sz w:val="28"/>
          <w:szCs w:val="28"/>
        </w:rPr>
        <w:t xml:space="preserve"> на курсах для учителей  с низкими результатами</w:t>
      </w:r>
      <w:r>
        <w:rPr>
          <w:rFonts w:ascii="Times New Roman" w:hAnsi="Times New Roman"/>
          <w:sz w:val="28"/>
          <w:szCs w:val="28"/>
        </w:rPr>
        <w:t xml:space="preserve"> государственной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говой аттестации (ЕГЭ и ОГЭ) </w:t>
      </w:r>
      <w:r w:rsidRPr="00BF4C1E">
        <w:rPr>
          <w:rFonts w:ascii="Times New Roman" w:hAnsi="Times New Roman"/>
          <w:sz w:val="28"/>
          <w:szCs w:val="28"/>
        </w:rPr>
        <w:t xml:space="preserve"> «ГИА по физике: вопросы содерж</w:t>
      </w:r>
      <w:r w:rsidRPr="00BF4C1E">
        <w:rPr>
          <w:rFonts w:ascii="Times New Roman" w:hAnsi="Times New Roman"/>
          <w:sz w:val="28"/>
          <w:szCs w:val="28"/>
        </w:rPr>
        <w:t>а</w:t>
      </w:r>
      <w:r w:rsidRPr="00BF4C1E">
        <w:rPr>
          <w:rFonts w:ascii="Times New Roman" w:hAnsi="Times New Roman"/>
          <w:sz w:val="28"/>
          <w:szCs w:val="28"/>
        </w:rPr>
        <w:t>ния и методики подготовки учащихся» (72 часа).</w:t>
      </w:r>
      <w:bookmarkStart w:id="0" w:name="_GoBack"/>
      <w:bookmarkEnd w:id="0"/>
    </w:p>
    <w:sectPr w:rsidR="009A0B73" w:rsidSect="00256B30">
      <w:pgSz w:w="11906" w:h="16838"/>
      <w:pgMar w:top="737" w:right="851" w:bottom="62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C1" w:rsidRDefault="004C38C1">
      <w:pPr>
        <w:spacing w:after="0" w:line="240" w:lineRule="auto"/>
      </w:pPr>
      <w:r>
        <w:separator/>
      </w:r>
    </w:p>
  </w:endnote>
  <w:endnote w:type="continuationSeparator" w:id="0">
    <w:p w:rsidR="004C38C1" w:rsidRDefault="004C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8" w:rsidRDefault="004021E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A499D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C1" w:rsidRDefault="004C38C1">
      <w:pPr>
        <w:spacing w:after="0" w:line="240" w:lineRule="auto"/>
      </w:pPr>
      <w:r>
        <w:separator/>
      </w:r>
    </w:p>
  </w:footnote>
  <w:footnote w:type="continuationSeparator" w:id="0">
    <w:p w:rsidR="004C38C1" w:rsidRDefault="004C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6F6"/>
    <w:multiLevelType w:val="hybridMultilevel"/>
    <w:tmpl w:val="C2F2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2D31"/>
    <w:multiLevelType w:val="hybridMultilevel"/>
    <w:tmpl w:val="595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025"/>
    <w:multiLevelType w:val="hybridMultilevel"/>
    <w:tmpl w:val="7BCC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484A"/>
    <w:multiLevelType w:val="hybridMultilevel"/>
    <w:tmpl w:val="9B849C78"/>
    <w:lvl w:ilvl="0" w:tplc="177EBDA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F958BE"/>
    <w:multiLevelType w:val="hybridMultilevel"/>
    <w:tmpl w:val="8CECD4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3B0E36C1"/>
    <w:multiLevelType w:val="hybridMultilevel"/>
    <w:tmpl w:val="9CE0C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45A4A"/>
    <w:multiLevelType w:val="hybridMultilevel"/>
    <w:tmpl w:val="2BE8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24B95"/>
    <w:multiLevelType w:val="hybridMultilevel"/>
    <w:tmpl w:val="AD787B2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F835EE5"/>
    <w:multiLevelType w:val="hybridMultilevel"/>
    <w:tmpl w:val="9AA0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B77D2"/>
    <w:multiLevelType w:val="hybridMultilevel"/>
    <w:tmpl w:val="EEEA1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A4"/>
    <w:rsid w:val="00065711"/>
    <w:rsid w:val="00070F6B"/>
    <w:rsid w:val="000C1289"/>
    <w:rsid w:val="000E54FB"/>
    <w:rsid w:val="0010749C"/>
    <w:rsid w:val="0019423A"/>
    <w:rsid w:val="001B015A"/>
    <w:rsid w:val="001C24F8"/>
    <w:rsid w:val="001C5FD9"/>
    <w:rsid w:val="00205A0A"/>
    <w:rsid w:val="00205D4C"/>
    <w:rsid w:val="002145FA"/>
    <w:rsid w:val="00216FE5"/>
    <w:rsid w:val="00236EBC"/>
    <w:rsid w:val="00256B30"/>
    <w:rsid w:val="00265D03"/>
    <w:rsid w:val="00271D1F"/>
    <w:rsid w:val="00273D94"/>
    <w:rsid w:val="00291E87"/>
    <w:rsid w:val="002A499D"/>
    <w:rsid w:val="002B50AE"/>
    <w:rsid w:val="002C6102"/>
    <w:rsid w:val="002D2592"/>
    <w:rsid w:val="002D7F0A"/>
    <w:rsid w:val="002F3A3B"/>
    <w:rsid w:val="00334B7B"/>
    <w:rsid w:val="0036255E"/>
    <w:rsid w:val="003727D4"/>
    <w:rsid w:val="003A0E81"/>
    <w:rsid w:val="003B2E91"/>
    <w:rsid w:val="004021EF"/>
    <w:rsid w:val="0041445C"/>
    <w:rsid w:val="00417493"/>
    <w:rsid w:val="00427DAD"/>
    <w:rsid w:val="00455D35"/>
    <w:rsid w:val="00464390"/>
    <w:rsid w:val="00497D7C"/>
    <w:rsid w:val="004A4EE8"/>
    <w:rsid w:val="004B1E66"/>
    <w:rsid w:val="004C38C1"/>
    <w:rsid w:val="004F28AC"/>
    <w:rsid w:val="004F55B7"/>
    <w:rsid w:val="00524997"/>
    <w:rsid w:val="00542490"/>
    <w:rsid w:val="0055324F"/>
    <w:rsid w:val="00553376"/>
    <w:rsid w:val="00566165"/>
    <w:rsid w:val="005804E2"/>
    <w:rsid w:val="00581594"/>
    <w:rsid w:val="005C6CEA"/>
    <w:rsid w:val="005F3F7B"/>
    <w:rsid w:val="0062606F"/>
    <w:rsid w:val="006308D4"/>
    <w:rsid w:val="00642EAE"/>
    <w:rsid w:val="00671F7A"/>
    <w:rsid w:val="00690641"/>
    <w:rsid w:val="006A3948"/>
    <w:rsid w:val="006C558F"/>
    <w:rsid w:val="006C7320"/>
    <w:rsid w:val="006D26CF"/>
    <w:rsid w:val="00705741"/>
    <w:rsid w:val="00725216"/>
    <w:rsid w:val="007268A6"/>
    <w:rsid w:val="0078762B"/>
    <w:rsid w:val="007900B5"/>
    <w:rsid w:val="0080357F"/>
    <w:rsid w:val="008060BE"/>
    <w:rsid w:val="00807DAD"/>
    <w:rsid w:val="008135B6"/>
    <w:rsid w:val="008C41FD"/>
    <w:rsid w:val="008D01FF"/>
    <w:rsid w:val="008D68C1"/>
    <w:rsid w:val="008F7137"/>
    <w:rsid w:val="00940B60"/>
    <w:rsid w:val="0094406F"/>
    <w:rsid w:val="00981525"/>
    <w:rsid w:val="00990A89"/>
    <w:rsid w:val="009A0B73"/>
    <w:rsid w:val="009B1B9F"/>
    <w:rsid w:val="009E0604"/>
    <w:rsid w:val="009F0CFD"/>
    <w:rsid w:val="00A26688"/>
    <w:rsid w:val="00A440B4"/>
    <w:rsid w:val="00A714A0"/>
    <w:rsid w:val="00A95AB0"/>
    <w:rsid w:val="00AA0FDD"/>
    <w:rsid w:val="00AB000E"/>
    <w:rsid w:val="00AB6C28"/>
    <w:rsid w:val="00AC2CE8"/>
    <w:rsid w:val="00AD2EA6"/>
    <w:rsid w:val="00AE38D5"/>
    <w:rsid w:val="00B203E1"/>
    <w:rsid w:val="00BF4C1E"/>
    <w:rsid w:val="00C246B1"/>
    <w:rsid w:val="00C45302"/>
    <w:rsid w:val="00C57BF9"/>
    <w:rsid w:val="00C640A2"/>
    <w:rsid w:val="00C72946"/>
    <w:rsid w:val="00C9009E"/>
    <w:rsid w:val="00C94F70"/>
    <w:rsid w:val="00CC6B58"/>
    <w:rsid w:val="00CD0713"/>
    <w:rsid w:val="00D1336F"/>
    <w:rsid w:val="00D44D49"/>
    <w:rsid w:val="00D475A4"/>
    <w:rsid w:val="00D5749D"/>
    <w:rsid w:val="00D74D9C"/>
    <w:rsid w:val="00D859C3"/>
    <w:rsid w:val="00D945C6"/>
    <w:rsid w:val="00DF3663"/>
    <w:rsid w:val="00E16E21"/>
    <w:rsid w:val="00E34FDF"/>
    <w:rsid w:val="00E816BD"/>
    <w:rsid w:val="00EA118C"/>
    <w:rsid w:val="00EF0D33"/>
    <w:rsid w:val="00F64D3B"/>
    <w:rsid w:val="00F723E1"/>
    <w:rsid w:val="00F76097"/>
    <w:rsid w:val="00FB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A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AC2CE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5A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7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5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5A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91E87"/>
    <w:pPr>
      <w:ind w:left="720"/>
      <w:contextualSpacing/>
    </w:pPr>
  </w:style>
  <w:style w:type="table" w:styleId="a8">
    <w:name w:val="Table Grid"/>
    <w:basedOn w:val="a1"/>
    <w:uiPriority w:val="59"/>
    <w:rsid w:val="00553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44D4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10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2CE8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A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AC2CE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5A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7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5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5A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91E87"/>
    <w:pPr>
      <w:ind w:left="720"/>
      <w:contextualSpacing/>
    </w:pPr>
  </w:style>
  <w:style w:type="table" w:styleId="a8">
    <w:name w:val="Table Grid"/>
    <w:basedOn w:val="a1"/>
    <w:uiPriority w:val="59"/>
    <w:rsid w:val="00553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44D4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10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2CE8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_________LOIRO\_________2017\&#1052;&#1072;&#1090;&#1077;&#1084;&#1072;&#1090;&#1080;&#1082;&#1072;_&#1060;&#1080;&#1079;&#1080;&#1082;&#1072;\&#1060;&#1080;&#1079;&#1080;&#1082;&#1072;\ALL_&#1060;&#1080;&#1079;&#1080;&#1082;&#1072;%20_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Downloads\ALL_&#1060;&#1080;&#1079;&#1080;&#1082;&#1072;%20_8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</a:rPr>
              <a:t>Распределение отметок обучающихся</a:t>
            </a:r>
            <a:r>
              <a:rPr lang="ru-RU" sz="1400">
                <a:solidFill>
                  <a:srgbClr val="FF0000"/>
                </a:solidFill>
              </a:rPr>
              <a:t>,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Лист1!$R$2570:$R$2573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Лист1!$S$2570:$S$2573</c:f>
              <c:numCache>
                <c:formatCode>General</c:formatCode>
                <c:ptCount val="4"/>
                <c:pt idx="0">
                  <c:v>73</c:v>
                </c:pt>
                <c:pt idx="1">
                  <c:v>694</c:v>
                </c:pt>
                <c:pt idx="2">
                  <c:v>1646</c:v>
                </c:pt>
                <c:pt idx="3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6851562422621698"/>
          <c:y val="0.39332550282043627"/>
          <c:w val="6.3559847471896205E-2"/>
          <c:h val="0.24139565335790025"/>
        </c:manualLayout>
      </c:layout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 контрольной работы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6"/>
            <c:invertIfNegative val="0"/>
            <c:bubble3D val="0"/>
            <c:spPr>
              <a:solidFill>
                <a:srgbClr val="4F81BD"/>
              </a:solidFill>
            </c:spPr>
          </c:dPt>
          <c:dPt>
            <c:idx val="11"/>
            <c:invertIfNegative val="0"/>
            <c:bubble3D val="0"/>
            <c:spPr>
              <a:solidFill>
                <a:srgbClr val="4F81BD"/>
              </a:solidFill>
            </c:spPr>
          </c:dPt>
          <c:dPt>
            <c:idx val="12"/>
            <c:invertIfNegative val="0"/>
            <c:bubble3D val="0"/>
            <c:spPr>
              <a:solidFill>
                <a:srgbClr val="4F81BD"/>
              </a:solidFill>
            </c:spPr>
          </c:dPt>
          <c:dPt>
            <c:idx val="13"/>
            <c:invertIfNegative val="0"/>
            <c:bubble3D val="0"/>
            <c:spPr>
              <a:solidFill>
                <a:srgbClr val="C00000"/>
              </a:solidFill>
            </c:spPr>
          </c:dPt>
          <c:val>
            <c:numRef>
              <c:f>Лист1!$D$2569:$Q$2569</c:f>
              <c:numCache>
                <c:formatCode>0.0</c:formatCode>
                <c:ptCount val="14"/>
                <c:pt idx="0">
                  <c:v>87.177482408131183</c:v>
                </c:pt>
                <c:pt idx="1">
                  <c:v>64.045383411580588</c:v>
                </c:pt>
                <c:pt idx="2">
                  <c:v>72.382812499999872</c:v>
                </c:pt>
                <c:pt idx="3">
                  <c:v>50.763209393346344</c:v>
                </c:pt>
                <c:pt idx="4">
                  <c:v>61.067657411028485</c:v>
                </c:pt>
                <c:pt idx="5">
                  <c:v>20.205761316872433</c:v>
                </c:pt>
                <c:pt idx="6">
                  <c:v>66.855912294440088</c:v>
                </c:pt>
                <c:pt idx="7">
                  <c:v>85.26274199920978</c:v>
                </c:pt>
                <c:pt idx="8">
                  <c:v>47.707509881422929</c:v>
                </c:pt>
                <c:pt idx="9">
                  <c:v>53.683385579937294</c:v>
                </c:pt>
                <c:pt idx="10">
                  <c:v>55.359246171966909</c:v>
                </c:pt>
                <c:pt idx="11">
                  <c:v>28.131916777335103</c:v>
                </c:pt>
                <c:pt idx="12">
                  <c:v>29.194187582562726</c:v>
                </c:pt>
                <c:pt idx="13">
                  <c:v>7.0785842831433712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69056"/>
        <c:axId val="197368000"/>
      </c:barChart>
      <c:catAx>
        <c:axId val="8266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368000"/>
        <c:crosses val="autoZero"/>
        <c:auto val="1"/>
        <c:lblAlgn val="ctr"/>
        <c:lblOffset val="100"/>
        <c:noMultiLvlLbl val="0"/>
      </c:catAx>
      <c:valAx>
        <c:axId val="1973680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2669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7355-9504-45FA-8833-1954B866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История-1</dc:creator>
  <cp:lastModifiedBy>admin</cp:lastModifiedBy>
  <cp:revision>7</cp:revision>
  <dcterms:created xsi:type="dcterms:W3CDTF">2018-01-24T11:25:00Z</dcterms:created>
  <dcterms:modified xsi:type="dcterms:W3CDTF">2018-10-23T13:43:00Z</dcterms:modified>
</cp:coreProperties>
</file>