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AD" w:rsidRDefault="00E51FAD" w:rsidP="00696625">
      <w:pPr>
        <w:shd w:val="clear" w:color="auto" w:fill="FFFFFF"/>
        <w:spacing w:line="240" w:lineRule="atLeast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Информационно-аналитические материалы по профориентационной работе с инвалидами и лицами с ограниченными возможностями здоровья в Ленинградской области </w:t>
      </w:r>
    </w:p>
    <w:p w:rsidR="00E51FAD" w:rsidRDefault="00191A15" w:rsidP="00696625">
      <w:pPr>
        <w:shd w:val="clear" w:color="auto" w:fill="FFFFFF"/>
        <w:spacing w:line="240" w:lineRule="atLeast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Абилимпикс-2018</w:t>
      </w:r>
    </w:p>
    <w:p w:rsidR="00696625" w:rsidRDefault="00696625" w:rsidP="00696625">
      <w:pPr>
        <w:shd w:val="clear" w:color="auto" w:fill="FFFFFF"/>
        <w:spacing w:line="240" w:lineRule="atLeast"/>
        <w:ind w:firstLine="567"/>
        <w:jc w:val="center"/>
        <w:rPr>
          <w:b/>
          <w:color w:val="000000"/>
          <w:sz w:val="28"/>
          <w:szCs w:val="28"/>
        </w:rPr>
      </w:pPr>
    </w:p>
    <w:p w:rsidR="006C16D4" w:rsidRPr="006C16D4" w:rsidRDefault="006C16D4" w:rsidP="006C16D4">
      <w:pPr>
        <w:ind w:firstLine="567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>1</w:t>
      </w:r>
      <w:r w:rsidRPr="006C16D4">
        <w:rPr>
          <w:bCs/>
          <w:sz w:val="28"/>
          <w:szCs w:val="28"/>
        </w:rPr>
        <w:t xml:space="preserve">0 октября 2018 года в Ленинградской области состоялся </w:t>
      </w:r>
      <w:r w:rsidRPr="006C16D4">
        <w:rPr>
          <w:bCs/>
          <w:sz w:val="28"/>
          <w:szCs w:val="28"/>
          <w:lang w:val="en-US"/>
        </w:rPr>
        <w:t>III</w:t>
      </w:r>
      <w:r w:rsidRPr="006C16D4">
        <w:rPr>
          <w:bCs/>
          <w:sz w:val="28"/>
          <w:szCs w:val="28"/>
        </w:rPr>
        <w:t xml:space="preserve"> Региональный чемпионат по профессиональному мастерству среди инвалидов и лиц с ограниченными возможностями здоровья «Абилимпикс». Чемпионат проходил на 4 площадках </w:t>
      </w:r>
      <w:r w:rsidRPr="006C16D4">
        <w:rPr>
          <w:sz w:val="28"/>
          <w:szCs w:val="28"/>
        </w:rPr>
        <w:t>одновременно: ГБПОУ ЛО «Мичуринский многопрофильный техникум», ГАПОУ ЛО «Борский агропромышленный техникум», ГБПОУ  ЛО «Кингисеппский колледж технологии и сервиса», ГАПОУ  ЛО «Сосновоборский политехнический колледж».</w:t>
      </w:r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  <w:r w:rsidRPr="006C16D4">
        <w:rPr>
          <w:sz w:val="28"/>
          <w:szCs w:val="28"/>
        </w:rPr>
        <w:t xml:space="preserve">Перечень компетенций, по которым в Ленинградской области </w:t>
      </w:r>
      <w:proofErr w:type="gramStart"/>
      <w:r w:rsidRPr="006C16D4">
        <w:rPr>
          <w:sz w:val="28"/>
          <w:szCs w:val="28"/>
        </w:rPr>
        <w:t>состоялся Региональный эта</w:t>
      </w:r>
      <w:bookmarkStart w:id="0" w:name="_GoBack"/>
      <w:bookmarkEnd w:id="0"/>
      <w:r w:rsidRPr="006C16D4">
        <w:rPr>
          <w:sz w:val="28"/>
          <w:szCs w:val="28"/>
        </w:rPr>
        <w:t>п конкурса  в 2018 году значительно вырос</w:t>
      </w:r>
      <w:proofErr w:type="gramEnd"/>
      <w:r w:rsidRPr="006C16D4">
        <w:rPr>
          <w:sz w:val="28"/>
          <w:szCs w:val="28"/>
        </w:rPr>
        <w:t xml:space="preserve"> с 6 до 11 компетенций («Слесарное дело», «Малярное дело», «Облицовка плиткой», «Поварское дело», «Ландшафтный дизайн», «Флористика», «Ремонт и обслуживание автомобилей», «Электромонтаж», «Технология моды», «Обработка текста», «Документационное обеспечение управления и архивоведение»)</w:t>
      </w:r>
      <w:r w:rsidRPr="006C16D4">
        <w:rPr>
          <w:bCs/>
          <w:sz w:val="28"/>
          <w:szCs w:val="28"/>
        </w:rPr>
        <w:t xml:space="preserve">. </w:t>
      </w:r>
    </w:p>
    <w:p w:rsidR="006C16D4" w:rsidRPr="006C16D4" w:rsidRDefault="006C16D4" w:rsidP="006C16D4">
      <w:pPr>
        <w:ind w:firstLine="708"/>
        <w:jc w:val="both"/>
        <w:rPr>
          <w:sz w:val="28"/>
          <w:szCs w:val="28"/>
        </w:rPr>
      </w:pPr>
      <w:r w:rsidRPr="006C16D4">
        <w:rPr>
          <w:sz w:val="28"/>
          <w:szCs w:val="28"/>
        </w:rPr>
        <w:t>Впервые была заявлена компетенция «Художественное вышивание» в категории «Школьники».</w:t>
      </w:r>
    </w:p>
    <w:p w:rsidR="006C16D4" w:rsidRPr="006C16D4" w:rsidRDefault="006C16D4" w:rsidP="006C16D4">
      <w:pPr>
        <w:ind w:firstLine="708"/>
        <w:jc w:val="both"/>
        <w:rPr>
          <w:sz w:val="28"/>
          <w:szCs w:val="28"/>
        </w:rPr>
      </w:pPr>
      <w:r w:rsidRPr="006C16D4">
        <w:rPr>
          <w:sz w:val="28"/>
          <w:szCs w:val="28"/>
        </w:rPr>
        <w:t>Были представлены также презентационные компетенции –  «Сити-Фермер»,  «</w:t>
      </w:r>
      <w:proofErr w:type="spellStart"/>
      <w:r w:rsidRPr="006C16D4">
        <w:rPr>
          <w:sz w:val="28"/>
          <w:szCs w:val="28"/>
        </w:rPr>
        <w:t>Карвинг</w:t>
      </w:r>
      <w:proofErr w:type="spellEnd"/>
      <w:r w:rsidRPr="006C16D4">
        <w:rPr>
          <w:sz w:val="28"/>
          <w:szCs w:val="28"/>
        </w:rPr>
        <w:t>».</w:t>
      </w:r>
    </w:p>
    <w:p w:rsidR="006C16D4" w:rsidRDefault="006C16D4" w:rsidP="006C16D4">
      <w:pPr>
        <w:ind w:firstLine="708"/>
        <w:jc w:val="both"/>
        <w:rPr>
          <w:bCs/>
          <w:sz w:val="28"/>
          <w:szCs w:val="28"/>
        </w:rPr>
      </w:pPr>
      <w:r w:rsidRPr="006C16D4">
        <w:rPr>
          <w:bCs/>
          <w:sz w:val="28"/>
          <w:szCs w:val="28"/>
        </w:rPr>
        <w:t>В чемпионате приняли участие 71 участник, 73 эксперта, 12 главных экспертов.</w:t>
      </w:r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  <w:r w:rsidRPr="006C16D4">
        <w:rPr>
          <w:bCs/>
          <w:sz w:val="28"/>
          <w:szCs w:val="28"/>
        </w:rPr>
        <w:t>Были представлены также презентационные компетенции –  «Сити-Фермер»,  «</w:t>
      </w:r>
      <w:proofErr w:type="spellStart"/>
      <w:r w:rsidRPr="006C16D4">
        <w:rPr>
          <w:bCs/>
          <w:sz w:val="28"/>
          <w:szCs w:val="28"/>
        </w:rPr>
        <w:t>Карвинг</w:t>
      </w:r>
      <w:proofErr w:type="spellEnd"/>
      <w:r w:rsidRPr="006C16D4">
        <w:rPr>
          <w:bCs/>
          <w:sz w:val="28"/>
          <w:szCs w:val="28"/>
        </w:rPr>
        <w:t>».</w:t>
      </w:r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  <w:r w:rsidRPr="006C16D4">
        <w:rPr>
          <w:bCs/>
          <w:sz w:val="28"/>
          <w:szCs w:val="28"/>
        </w:rPr>
        <w:t xml:space="preserve">20-23 ноября 2018 года в Москве  состоялся </w:t>
      </w:r>
      <w:r w:rsidRPr="006C16D4">
        <w:rPr>
          <w:bCs/>
          <w:sz w:val="28"/>
          <w:szCs w:val="28"/>
          <w:lang w:val="en-US"/>
        </w:rPr>
        <w:t>IV</w:t>
      </w:r>
      <w:r w:rsidRPr="006C16D4">
        <w:rPr>
          <w:bCs/>
          <w:sz w:val="28"/>
          <w:szCs w:val="28"/>
        </w:rPr>
        <w:t xml:space="preserve"> Национальный чемпионат профессионального мастерства для людей с инвалидностью «Абилимпикс». В чемпионате приняли участие около 1500 участников.</w:t>
      </w:r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  <w:r w:rsidRPr="006C16D4">
        <w:rPr>
          <w:bCs/>
          <w:sz w:val="28"/>
          <w:szCs w:val="28"/>
        </w:rPr>
        <w:t>Делегация Ленинградской области в составе 37 человек приняла участие в Национальном чемпионате.</w:t>
      </w:r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  <w:r w:rsidRPr="006C16D4">
        <w:rPr>
          <w:bCs/>
          <w:sz w:val="28"/>
          <w:szCs w:val="28"/>
        </w:rPr>
        <w:t>12 участников по 12 компетенциям боролись на равных за право быть лучшими в своих компетенциях.</w:t>
      </w:r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  <w:r w:rsidRPr="006C16D4">
        <w:rPr>
          <w:bCs/>
          <w:sz w:val="28"/>
          <w:szCs w:val="28"/>
        </w:rPr>
        <w:t xml:space="preserve">Результатом участия нашей команды стали 2 </w:t>
      </w:r>
      <w:proofErr w:type="gramStart"/>
      <w:r w:rsidRPr="006C16D4">
        <w:rPr>
          <w:bCs/>
          <w:sz w:val="28"/>
          <w:szCs w:val="28"/>
        </w:rPr>
        <w:t>призовых</w:t>
      </w:r>
      <w:proofErr w:type="gramEnd"/>
      <w:r w:rsidRPr="006C16D4">
        <w:rPr>
          <w:bCs/>
          <w:sz w:val="28"/>
          <w:szCs w:val="28"/>
        </w:rPr>
        <w:t xml:space="preserve"> места:</w:t>
      </w:r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  <w:proofErr w:type="spellStart"/>
      <w:r w:rsidRPr="006C16D4">
        <w:rPr>
          <w:bCs/>
          <w:sz w:val="28"/>
          <w:szCs w:val="28"/>
        </w:rPr>
        <w:t>Швецова</w:t>
      </w:r>
      <w:proofErr w:type="spellEnd"/>
      <w:r w:rsidRPr="006C16D4">
        <w:rPr>
          <w:bCs/>
          <w:sz w:val="28"/>
          <w:szCs w:val="28"/>
        </w:rPr>
        <w:t xml:space="preserve"> Мария Алексеевна, ГБПОУ ЛО «Мичуринский многопрофильный техникум» - компетенция Флористика, 2 место</w:t>
      </w:r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  <w:r w:rsidRPr="006C16D4">
        <w:rPr>
          <w:bCs/>
          <w:sz w:val="28"/>
          <w:szCs w:val="28"/>
        </w:rPr>
        <w:t>Михеева Ирина Олеговна, ГБПОУ ЛО «Мичуринский многопрофильный техникум» - компетенция Документационное обеспечение управления и архивоведение, 3 место.</w:t>
      </w:r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  <w:proofErr w:type="gramStart"/>
      <w:r w:rsidRPr="006C16D4">
        <w:rPr>
          <w:bCs/>
          <w:sz w:val="28"/>
          <w:szCs w:val="28"/>
        </w:rPr>
        <w:t xml:space="preserve">В одном из немногих регионов Российской Федерации в Ленинградской области  в рамках постановления Губернатора Ленинградской области от 09 февраля 2018 года № 3-пг «О премии Губернатора Ленинградской области по итогам национальных и </w:t>
      </w:r>
      <w:r w:rsidRPr="006C16D4">
        <w:rPr>
          <w:bCs/>
          <w:sz w:val="28"/>
          <w:szCs w:val="28"/>
        </w:rPr>
        <w:lastRenderedPageBreak/>
        <w:t>региональных чемпионатов по профессиональному мастерству среди людей с инвалидностью «Абилимпикс» предусмотрено премирование победителей,  призеров, а также экспертов данных чемпионатов в Ленинградской области.</w:t>
      </w:r>
      <w:proofErr w:type="gramEnd"/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  <w:r w:rsidRPr="006C16D4">
        <w:rPr>
          <w:bCs/>
          <w:sz w:val="28"/>
          <w:szCs w:val="28"/>
        </w:rPr>
        <w:t>Премия присуждается в целях выявления и поддержки талантливой молодежи среди людей с инвалидностью, экспертов  образовательных организаций, находящихся в ведении Ленинградской области (далее – образовательные организации), а также с целью развития движения «Абилимпикс» на территории Ленинградской области.</w:t>
      </w:r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  <w:r w:rsidRPr="006C16D4">
        <w:rPr>
          <w:bCs/>
          <w:sz w:val="28"/>
          <w:szCs w:val="28"/>
        </w:rPr>
        <w:t>В настоящее время размер премии  составляет:</w:t>
      </w:r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  <w:r w:rsidRPr="006C16D4">
        <w:rPr>
          <w:b/>
          <w:bCs/>
          <w:sz w:val="28"/>
          <w:szCs w:val="28"/>
        </w:rPr>
        <w:t>Региональный этап</w:t>
      </w:r>
      <w:r w:rsidRPr="006C16D4">
        <w:rPr>
          <w:bCs/>
          <w:sz w:val="28"/>
          <w:szCs w:val="28"/>
        </w:rPr>
        <w:t xml:space="preserve">: первое место – 80,0 </w:t>
      </w:r>
      <w:proofErr w:type="spellStart"/>
      <w:r w:rsidRPr="006C16D4">
        <w:rPr>
          <w:bCs/>
          <w:sz w:val="28"/>
          <w:szCs w:val="28"/>
        </w:rPr>
        <w:t>тыс</w:t>
      </w:r>
      <w:proofErr w:type="gramStart"/>
      <w:r w:rsidRPr="006C16D4">
        <w:rPr>
          <w:bCs/>
          <w:sz w:val="28"/>
          <w:szCs w:val="28"/>
        </w:rPr>
        <w:t>.р</w:t>
      </w:r>
      <w:proofErr w:type="gramEnd"/>
      <w:r w:rsidRPr="006C16D4">
        <w:rPr>
          <w:bCs/>
          <w:sz w:val="28"/>
          <w:szCs w:val="28"/>
        </w:rPr>
        <w:t>ублей</w:t>
      </w:r>
      <w:proofErr w:type="spellEnd"/>
      <w:r w:rsidRPr="006C16D4">
        <w:rPr>
          <w:bCs/>
          <w:sz w:val="28"/>
          <w:szCs w:val="28"/>
        </w:rPr>
        <w:t xml:space="preserve">; второе – 60,0 </w:t>
      </w:r>
      <w:proofErr w:type="spellStart"/>
      <w:r w:rsidRPr="006C16D4">
        <w:rPr>
          <w:bCs/>
          <w:sz w:val="28"/>
          <w:szCs w:val="28"/>
        </w:rPr>
        <w:t>тыс.рублей</w:t>
      </w:r>
      <w:proofErr w:type="spellEnd"/>
      <w:r w:rsidRPr="006C16D4">
        <w:rPr>
          <w:bCs/>
          <w:sz w:val="28"/>
          <w:szCs w:val="28"/>
        </w:rPr>
        <w:t xml:space="preserve">; третье – 40,0 </w:t>
      </w:r>
      <w:proofErr w:type="spellStart"/>
      <w:r w:rsidRPr="006C16D4">
        <w:rPr>
          <w:bCs/>
          <w:sz w:val="28"/>
          <w:szCs w:val="28"/>
        </w:rPr>
        <w:t>тыс.рублей</w:t>
      </w:r>
      <w:proofErr w:type="spellEnd"/>
      <w:r w:rsidRPr="006C16D4">
        <w:rPr>
          <w:bCs/>
          <w:sz w:val="28"/>
          <w:szCs w:val="28"/>
        </w:rPr>
        <w:t>;</w:t>
      </w:r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  <w:r w:rsidRPr="006C16D4">
        <w:rPr>
          <w:b/>
          <w:bCs/>
          <w:sz w:val="28"/>
          <w:szCs w:val="28"/>
        </w:rPr>
        <w:t>Национальный этап</w:t>
      </w:r>
      <w:r w:rsidRPr="006C16D4">
        <w:rPr>
          <w:bCs/>
          <w:sz w:val="28"/>
          <w:szCs w:val="28"/>
        </w:rPr>
        <w:t xml:space="preserve">:  первое место – 100,0 </w:t>
      </w:r>
      <w:proofErr w:type="spellStart"/>
      <w:r w:rsidRPr="006C16D4">
        <w:rPr>
          <w:bCs/>
          <w:sz w:val="28"/>
          <w:szCs w:val="28"/>
        </w:rPr>
        <w:t>тыс</w:t>
      </w:r>
      <w:proofErr w:type="gramStart"/>
      <w:r w:rsidRPr="006C16D4">
        <w:rPr>
          <w:bCs/>
          <w:sz w:val="28"/>
          <w:szCs w:val="28"/>
        </w:rPr>
        <w:t>.р</w:t>
      </w:r>
      <w:proofErr w:type="gramEnd"/>
      <w:r w:rsidRPr="006C16D4">
        <w:rPr>
          <w:bCs/>
          <w:sz w:val="28"/>
          <w:szCs w:val="28"/>
        </w:rPr>
        <w:t>ублей</w:t>
      </w:r>
      <w:proofErr w:type="spellEnd"/>
      <w:r w:rsidRPr="006C16D4">
        <w:rPr>
          <w:bCs/>
          <w:sz w:val="28"/>
          <w:szCs w:val="28"/>
        </w:rPr>
        <w:t xml:space="preserve">; второе – 80,0 </w:t>
      </w:r>
      <w:proofErr w:type="spellStart"/>
      <w:r w:rsidRPr="006C16D4">
        <w:rPr>
          <w:bCs/>
          <w:sz w:val="28"/>
          <w:szCs w:val="28"/>
        </w:rPr>
        <w:t>тыс.рублей</w:t>
      </w:r>
      <w:proofErr w:type="spellEnd"/>
      <w:r w:rsidRPr="006C16D4">
        <w:rPr>
          <w:bCs/>
          <w:sz w:val="28"/>
          <w:szCs w:val="28"/>
        </w:rPr>
        <w:t xml:space="preserve">; третье – 60,0 </w:t>
      </w:r>
      <w:proofErr w:type="spellStart"/>
      <w:r w:rsidRPr="006C16D4">
        <w:rPr>
          <w:bCs/>
          <w:sz w:val="28"/>
          <w:szCs w:val="28"/>
        </w:rPr>
        <w:t>тыс.рублей</w:t>
      </w:r>
      <w:proofErr w:type="spellEnd"/>
      <w:r w:rsidRPr="006C16D4">
        <w:rPr>
          <w:bCs/>
          <w:sz w:val="28"/>
          <w:szCs w:val="28"/>
        </w:rPr>
        <w:t>.</w:t>
      </w:r>
    </w:p>
    <w:p w:rsidR="006C16D4" w:rsidRPr="006C16D4" w:rsidRDefault="006C16D4" w:rsidP="006C16D4">
      <w:pPr>
        <w:ind w:firstLine="708"/>
        <w:jc w:val="both"/>
        <w:rPr>
          <w:bCs/>
          <w:iCs/>
          <w:sz w:val="28"/>
          <w:szCs w:val="28"/>
        </w:rPr>
      </w:pPr>
      <w:r w:rsidRPr="006C16D4">
        <w:rPr>
          <w:bCs/>
          <w:iCs/>
          <w:sz w:val="28"/>
          <w:szCs w:val="28"/>
        </w:rPr>
        <w:t xml:space="preserve">До последнего времени изучение проблем образования инвалидов фокусировалось главным образом на проблемах получения общего образования детьми-инвалидами и вопросах перехода от «специального» (в интернатах, коррекционных школах) к инклюзивному образованию. В последние годы происходит повышение интереса и к проблемам, с которыми сталкиваются инвалиды при получении ими профессионального образования. Это связано, как с ростом </w:t>
      </w:r>
      <w:proofErr w:type="gramStart"/>
      <w:r w:rsidRPr="006C16D4">
        <w:rPr>
          <w:bCs/>
          <w:iCs/>
          <w:sz w:val="28"/>
          <w:szCs w:val="28"/>
        </w:rPr>
        <w:t>понимания необходимости поднятия социально-экономического статуса инвалидов</w:t>
      </w:r>
      <w:proofErr w:type="gramEnd"/>
      <w:r w:rsidRPr="006C16D4">
        <w:rPr>
          <w:bCs/>
          <w:iCs/>
          <w:sz w:val="28"/>
          <w:szCs w:val="28"/>
        </w:rPr>
        <w:t xml:space="preserve"> в российском обществе, так и с обострением проблемы нехватки трудовых ресурсов в стране, а также ростом числа самих инвалидов и их доли среди населения.</w:t>
      </w:r>
    </w:p>
    <w:p w:rsidR="006C16D4" w:rsidRPr="006C16D4" w:rsidRDefault="006C16D4" w:rsidP="006C16D4">
      <w:pPr>
        <w:ind w:firstLine="708"/>
        <w:jc w:val="both"/>
        <w:rPr>
          <w:bCs/>
          <w:iCs/>
          <w:sz w:val="28"/>
          <w:szCs w:val="28"/>
        </w:rPr>
      </w:pPr>
      <w:r w:rsidRPr="006C16D4">
        <w:rPr>
          <w:bCs/>
          <w:iCs/>
          <w:sz w:val="28"/>
          <w:szCs w:val="28"/>
        </w:rPr>
        <w:t>В Ленинградской области в последние годы вопросы формирования равных возможностей для лиц с ограниченными возможностями здоровья и инвалидов во всех сферах жизнедеятельности, в том числе, и в сфере профессионального образования, стали одним из приоритетных направлений региональной социальной политики.</w:t>
      </w:r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  <w:r w:rsidRPr="006C16D4">
        <w:rPr>
          <w:bCs/>
          <w:sz w:val="28"/>
          <w:szCs w:val="28"/>
        </w:rPr>
        <w:t xml:space="preserve">В настоящее время во всех образовательных организациях профессионального образования Ленинградской области оформлены </w:t>
      </w:r>
      <w:hyperlink r:id="rId7" w:tooltip="Письмо Минобрнауки России от 12.02.2016 N ВК-270/07 &quot;Об обеспечении условий доступности для инвалидов объектов и услуг в сфере образования&quot; (вместе с &quot;Разъяснениями по вопросам исполнения приказов Министерства образования и науки Российской Федерации от 9 нояб" w:history="1">
        <w:proofErr w:type="gramStart"/>
        <w:r w:rsidRPr="006C16D4">
          <w:rPr>
            <w:rStyle w:val="a7"/>
            <w:bCs/>
            <w:sz w:val="28"/>
            <w:szCs w:val="28"/>
          </w:rPr>
          <w:t>паспорт</w:t>
        </w:r>
        <w:proofErr w:type="gramEnd"/>
      </w:hyperlink>
      <w:r w:rsidRPr="006C16D4">
        <w:rPr>
          <w:bCs/>
          <w:sz w:val="28"/>
          <w:szCs w:val="28"/>
        </w:rPr>
        <w:t>а доступности объектов социального исследования, адаптированы официальные сайты образовательных организаций для лиц с нарушением зрения (слабовидящих), оборудованы специальные парковочные места для инвалидов на стоянке образовательной организации (при наличии), обеспечены установки на входе кнопки вызова сотрудника образовательной организации для оказания помощи лицу с ограниченными возможностями здоровья, промаркированы ступени лестниц образовательных организаций, а также проведено обучение специалистов образовательных организаций, работающих с инвалидами и лицами с ограниченными возможностями здоровья по соответствующим дополнительным профессиональным образовательным программам.</w:t>
      </w:r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  <w:proofErr w:type="gramStart"/>
      <w:r w:rsidRPr="006C16D4">
        <w:rPr>
          <w:bCs/>
          <w:sz w:val="28"/>
          <w:szCs w:val="28"/>
        </w:rPr>
        <w:t xml:space="preserve">В 2018 году на организацию мероприятий по обеспечению доступа лиц с инвалидностью и ограниченными возможностями здоровья в профессиональные образовательные организации Ленинградской области в рамках реализации государственной программы «Социальная поддержка </w:t>
      </w:r>
      <w:r w:rsidRPr="006C16D4">
        <w:rPr>
          <w:bCs/>
          <w:sz w:val="28"/>
          <w:szCs w:val="28"/>
        </w:rPr>
        <w:lastRenderedPageBreak/>
        <w:t>отдельных категорий граждан в Ленинградской области», утвержденной постановлением Правительства Ленинградской области от 14 ноября 2013 года № 406, направлено 18 млн. рублей за счет средств регионального бюджета.</w:t>
      </w:r>
      <w:proofErr w:type="gramEnd"/>
      <w:r w:rsidRPr="006C16D4">
        <w:rPr>
          <w:bCs/>
          <w:sz w:val="28"/>
          <w:szCs w:val="28"/>
        </w:rPr>
        <w:t xml:space="preserve"> </w:t>
      </w:r>
      <w:proofErr w:type="gramStart"/>
      <w:r w:rsidRPr="006C16D4">
        <w:rPr>
          <w:bCs/>
          <w:sz w:val="28"/>
          <w:szCs w:val="28"/>
        </w:rPr>
        <w:t>Эти меры позволили расширить архитектурную доступность образовательных организаций профессионального образования (установка специальных знаков на учебный корпус и на общежитие, установка кнопки вызова помощи, обозначение границы ступеней, границы коридора и входов в основные кабинеты, учебный корпус и на общежитие, изготовление съемных пандусов на перепад высот), а также приобрести специальное, в том числе учебное и реабилитационное оборудование для качественного образования детей-инвалидов и</w:t>
      </w:r>
      <w:proofErr w:type="gramEnd"/>
      <w:r w:rsidRPr="006C16D4">
        <w:rPr>
          <w:bCs/>
          <w:sz w:val="28"/>
          <w:szCs w:val="28"/>
        </w:rPr>
        <w:t xml:space="preserve"> детей с ОВЗ.</w:t>
      </w:r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  <w:r w:rsidRPr="006C16D4">
        <w:rPr>
          <w:bCs/>
          <w:sz w:val="28"/>
          <w:szCs w:val="28"/>
        </w:rPr>
        <w:t xml:space="preserve">В 2018-2019  учебном году в </w:t>
      </w:r>
      <w:proofErr w:type="gramStart"/>
      <w:r w:rsidRPr="006C16D4">
        <w:rPr>
          <w:bCs/>
          <w:sz w:val="28"/>
          <w:szCs w:val="28"/>
        </w:rPr>
        <w:t>семи профессиональных образовательных организаций</w:t>
      </w:r>
      <w:proofErr w:type="gramEnd"/>
      <w:r w:rsidRPr="006C16D4">
        <w:rPr>
          <w:bCs/>
          <w:sz w:val="28"/>
          <w:szCs w:val="28"/>
        </w:rPr>
        <w:t xml:space="preserve"> Ленинградской области приступили к обучению 180 лиц</w:t>
      </w:r>
      <w:r w:rsidRPr="006C16D4">
        <w:rPr>
          <w:bCs/>
          <w:sz w:val="28"/>
          <w:szCs w:val="28"/>
        </w:rPr>
        <w:br/>
        <w:t>с инвалидностью и ограниченными возможностями здоровья по 5 профессиям: «Маляр», «Слесарь-ремонтник», «Слесарь по ремонту сельскохозяйственных машин и оборудования», «Слесарь по ремонту автомобилей», «Повар».</w:t>
      </w:r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  <w:r w:rsidRPr="006C16D4">
        <w:rPr>
          <w:bCs/>
          <w:sz w:val="28"/>
          <w:szCs w:val="28"/>
        </w:rPr>
        <w:t>Необходимо отметить, что в августе 2018 года Ленинградская область, как одна из немногих, выиграла конкурс на получение федеральной субсидии в 2019 году на развитие базовой профессиональной организации.</w:t>
      </w:r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  <w:r w:rsidRPr="006C16D4">
        <w:rPr>
          <w:bCs/>
          <w:sz w:val="28"/>
          <w:szCs w:val="28"/>
        </w:rPr>
        <w:t>Мероприятия по  созданию и развитию базовой профессиональной организации в Ленинградской области реализуются в рамках основного мероприятия «Обеспечение доступности и престижа системы профессионального образования Ленинградской области» государственной программы «Современное образование в Ленинградской области», утвержденной постановлением Правительства Ленинградской области от 14 ноября 2013 года № 398.</w:t>
      </w:r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  <w:r w:rsidRPr="006C16D4">
        <w:rPr>
          <w:bCs/>
          <w:sz w:val="28"/>
          <w:szCs w:val="28"/>
        </w:rPr>
        <w:t>Весь разработанный комплекс мероприятий позволит в рамках проведения конкурсов профессионального мастерства «Абилимпикс» значительно расширить возможности для трудоустройства незанятых инвалидов трудоспособного возраста, повысить уровень инвалидов о возможностях трудоустройства, а также использовать проведение данных конкурсов, как инструмента создания новых оборудованных рабочих мест для инвалидов.</w:t>
      </w:r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</w:p>
    <w:p w:rsidR="006C16D4" w:rsidRPr="006C16D4" w:rsidRDefault="006C16D4" w:rsidP="006C16D4">
      <w:pPr>
        <w:ind w:firstLine="708"/>
        <w:jc w:val="both"/>
        <w:rPr>
          <w:bCs/>
          <w:sz w:val="28"/>
          <w:szCs w:val="28"/>
        </w:rPr>
      </w:pPr>
    </w:p>
    <w:p w:rsidR="007F4762" w:rsidRPr="00986D7B" w:rsidRDefault="00191A15" w:rsidP="006C16D4">
      <w:pPr>
        <w:ind w:firstLine="708"/>
        <w:jc w:val="both"/>
        <w:rPr>
          <w:sz w:val="28"/>
          <w:szCs w:val="28"/>
        </w:rPr>
      </w:pPr>
    </w:p>
    <w:sectPr w:rsidR="007F4762" w:rsidRPr="0098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5B77"/>
    <w:multiLevelType w:val="hybridMultilevel"/>
    <w:tmpl w:val="EAD47204"/>
    <w:lvl w:ilvl="0" w:tplc="9672F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023B34"/>
    <w:multiLevelType w:val="hybridMultilevel"/>
    <w:tmpl w:val="44B66E3A"/>
    <w:lvl w:ilvl="0" w:tplc="1354E52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A4D49BE"/>
    <w:multiLevelType w:val="hybridMultilevel"/>
    <w:tmpl w:val="BAD64248"/>
    <w:lvl w:ilvl="0" w:tplc="051EBD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A34259"/>
    <w:multiLevelType w:val="hybridMultilevel"/>
    <w:tmpl w:val="ECDE972C"/>
    <w:lvl w:ilvl="0" w:tplc="8E864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0"/>
    <w:rsid w:val="00021E75"/>
    <w:rsid w:val="00032823"/>
    <w:rsid w:val="00033027"/>
    <w:rsid w:val="00110670"/>
    <w:rsid w:val="00133F73"/>
    <w:rsid w:val="00156E82"/>
    <w:rsid w:val="00191A15"/>
    <w:rsid w:val="001E1F25"/>
    <w:rsid w:val="001F4ADB"/>
    <w:rsid w:val="002262DE"/>
    <w:rsid w:val="00297AA7"/>
    <w:rsid w:val="002B7CD5"/>
    <w:rsid w:val="002E1D84"/>
    <w:rsid w:val="00327324"/>
    <w:rsid w:val="0033773F"/>
    <w:rsid w:val="00356CAD"/>
    <w:rsid w:val="003A51EA"/>
    <w:rsid w:val="003B23D4"/>
    <w:rsid w:val="003B53EF"/>
    <w:rsid w:val="003E330F"/>
    <w:rsid w:val="003E4012"/>
    <w:rsid w:val="00420810"/>
    <w:rsid w:val="004E6039"/>
    <w:rsid w:val="004F4A18"/>
    <w:rsid w:val="00531D5B"/>
    <w:rsid w:val="0055591E"/>
    <w:rsid w:val="0057196C"/>
    <w:rsid w:val="00696625"/>
    <w:rsid w:val="006B2851"/>
    <w:rsid w:val="006C16D4"/>
    <w:rsid w:val="0072576B"/>
    <w:rsid w:val="00774F94"/>
    <w:rsid w:val="007B1185"/>
    <w:rsid w:val="008042FB"/>
    <w:rsid w:val="00874B34"/>
    <w:rsid w:val="00875CF0"/>
    <w:rsid w:val="00911C48"/>
    <w:rsid w:val="00917939"/>
    <w:rsid w:val="0097025A"/>
    <w:rsid w:val="00986D7B"/>
    <w:rsid w:val="009913FF"/>
    <w:rsid w:val="00A02E35"/>
    <w:rsid w:val="00A25167"/>
    <w:rsid w:val="00A255C0"/>
    <w:rsid w:val="00A628E6"/>
    <w:rsid w:val="00AC5563"/>
    <w:rsid w:val="00AE0577"/>
    <w:rsid w:val="00B10827"/>
    <w:rsid w:val="00B47E9E"/>
    <w:rsid w:val="00B77E29"/>
    <w:rsid w:val="00C40DB2"/>
    <w:rsid w:val="00C67F05"/>
    <w:rsid w:val="00C97FA9"/>
    <w:rsid w:val="00CB49DC"/>
    <w:rsid w:val="00CE031B"/>
    <w:rsid w:val="00D10272"/>
    <w:rsid w:val="00D13B84"/>
    <w:rsid w:val="00D4041B"/>
    <w:rsid w:val="00D43D75"/>
    <w:rsid w:val="00D52722"/>
    <w:rsid w:val="00D53B16"/>
    <w:rsid w:val="00D939E8"/>
    <w:rsid w:val="00E20584"/>
    <w:rsid w:val="00E20CB5"/>
    <w:rsid w:val="00E51FAD"/>
    <w:rsid w:val="00F008DD"/>
    <w:rsid w:val="00F2361D"/>
    <w:rsid w:val="00F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255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E03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3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5167"/>
    <w:pPr>
      <w:ind w:left="720"/>
      <w:contextualSpacing/>
    </w:pPr>
  </w:style>
  <w:style w:type="character" w:customStyle="1" w:styleId="b-materialitembold">
    <w:name w:val="b-material__item_bold"/>
    <w:basedOn w:val="a0"/>
    <w:rsid w:val="00696625"/>
  </w:style>
  <w:style w:type="character" w:styleId="a7">
    <w:name w:val="Hyperlink"/>
    <w:basedOn w:val="a0"/>
    <w:uiPriority w:val="99"/>
    <w:unhideWhenUsed/>
    <w:rsid w:val="0069662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96625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966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255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E03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3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5167"/>
    <w:pPr>
      <w:ind w:left="720"/>
      <w:contextualSpacing/>
    </w:pPr>
  </w:style>
  <w:style w:type="character" w:customStyle="1" w:styleId="b-materialitembold">
    <w:name w:val="b-material__item_bold"/>
    <w:basedOn w:val="a0"/>
    <w:rsid w:val="00696625"/>
  </w:style>
  <w:style w:type="character" w:styleId="a7">
    <w:name w:val="Hyperlink"/>
    <w:basedOn w:val="a0"/>
    <w:uiPriority w:val="99"/>
    <w:unhideWhenUsed/>
    <w:rsid w:val="0069662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96625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96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C2FB4FDA611481BCC68B18F158ED84077B0B210725B79DE0A456EF33FFD3C6122B1ADCDE209B49BUEL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39EB8-1CE6-4AEB-A96B-9631BAB1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Наталья Юрьевна</dc:creator>
  <cp:lastModifiedBy>Чернова Наталья Юрьевна</cp:lastModifiedBy>
  <cp:revision>24</cp:revision>
  <cp:lastPrinted>2017-11-29T12:13:00Z</cp:lastPrinted>
  <dcterms:created xsi:type="dcterms:W3CDTF">2017-10-23T12:59:00Z</dcterms:created>
  <dcterms:modified xsi:type="dcterms:W3CDTF">2020-01-15T12:41:00Z</dcterms:modified>
</cp:coreProperties>
</file>