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0F" w:rsidRDefault="00AC070F" w:rsidP="00943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br/>
        <w:t>Кафедра истории и социально – гуманитарных дисциплин</w:t>
      </w:r>
      <w:r w:rsidR="00FB35CF">
        <w:rPr>
          <w:rFonts w:ascii="Times New Roman" w:hAnsi="Times New Roman" w:cs="Times New Roman"/>
          <w:sz w:val="28"/>
          <w:szCs w:val="28"/>
        </w:rPr>
        <w:t xml:space="preserve">   </w:t>
      </w:r>
      <w:r w:rsidR="00FB35CF" w:rsidRPr="00FB3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70F" w:rsidRDefault="00AC070F" w:rsidP="00943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9F3" w:rsidRDefault="00FB35CF" w:rsidP="00AC070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B35CF">
        <w:rPr>
          <w:rFonts w:ascii="Times New Roman" w:hAnsi="Times New Roman" w:cs="Times New Roman"/>
          <w:sz w:val="28"/>
          <w:szCs w:val="28"/>
        </w:rPr>
        <w:t xml:space="preserve"> Инструктивно-методические рекомендации</w:t>
      </w:r>
      <w:r w:rsidR="00943B2B" w:rsidRPr="00FB35CF">
        <w:rPr>
          <w:rFonts w:ascii="Times New Roman" w:hAnsi="Times New Roman" w:cs="Times New Roman"/>
          <w:sz w:val="28"/>
          <w:szCs w:val="28"/>
        </w:rPr>
        <w:t xml:space="preserve"> по организации обучения обществознанию </w:t>
      </w:r>
      <w:r w:rsidRPr="00FB35CF">
        <w:rPr>
          <w:rFonts w:ascii="Times New Roman" w:hAnsi="Times New Roman" w:cs="Times New Roman"/>
          <w:sz w:val="28"/>
          <w:szCs w:val="28"/>
        </w:rPr>
        <w:t>в общеобразовательных организациях Ленинградской области в 2019 – 2020 учебном году</w:t>
      </w:r>
      <w:r w:rsidR="00AC070F">
        <w:rPr>
          <w:rFonts w:ascii="Times New Roman" w:hAnsi="Times New Roman" w:cs="Times New Roman"/>
          <w:sz w:val="28"/>
          <w:szCs w:val="28"/>
        </w:rPr>
        <w:t>.</w:t>
      </w:r>
    </w:p>
    <w:p w:rsidR="00AC070F" w:rsidRPr="00FB35CF" w:rsidRDefault="00AC070F" w:rsidP="00AC070F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24BB" w:rsidRDefault="00AC070F" w:rsidP="00742A53">
      <w:pPr>
        <w:pStyle w:val="a3"/>
        <w:tabs>
          <w:tab w:val="left" w:pos="4170"/>
          <w:tab w:val="center" w:pos="5037"/>
        </w:tabs>
        <w:ind w:left="17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070F">
        <w:rPr>
          <w:rFonts w:ascii="Times New Roman" w:hAnsi="Times New Roman" w:cs="Times New Roman"/>
          <w:b/>
          <w:sz w:val="28"/>
          <w:szCs w:val="28"/>
        </w:rPr>
        <w:t>В</w:t>
      </w:r>
      <w:r w:rsidR="00D624BB" w:rsidRPr="00AC070F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8956F2" w:rsidRPr="008956F2" w:rsidRDefault="00D86C37" w:rsidP="00D86C37">
      <w:pPr>
        <w:tabs>
          <w:tab w:val="left" w:pos="4170"/>
          <w:tab w:val="center" w:pos="503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512B">
        <w:rPr>
          <w:rFonts w:ascii="Times New Roman" w:hAnsi="Times New Roman" w:cs="Times New Roman"/>
          <w:sz w:val="28"/>
          <w:szCs w:val="28"/>
        </w:rPr>
        <w:t>Данные инструктивно-методические рекомендации</w:t>
      </w:r>
      <w:r w:rsidR="008956F2" w:rsidRPr="008956F2">
        <w:rPr>
          <w:rFonts w:ascii="Times New Roman" w:hAnsi="Times New Roman" w:cs="Times New Roman"/>
          <w:sz w:val="28"/>
          <w:szCs w:val="28"/>
        </w:rPr>
        <w:t xml:space="preserve"> </w:t>
      </w:r>
      <w:r w:rsidR="0053512B">
        <w:rPr>
          <w:rFonts w:ascii="Times New Roman" w:hAnsi="Times New Roman" w:cs="Times New Roman"/>
          <w:sz w:val="28"/>
          <w:szCs w:val="28"/>
        </w:rPr>
        <w:t>разработаны</w:t>
      </w:r>
      <w:r w:rsidR="008956F2" w:rsidRPr="008956F2">
        <w:rPr>
          <w:rFonts w:ascii="Times New Roman" w:hAnsi="Times New Roman" w:cs="Times New Roman"/>
          <w:sz w:val="28"/>
          <w:szCs w:val="28"/>
        </w:rPr>
        <w:t xml:space="preserve"> для образова</w:t>
      </w:r>
      <w:r w:rsidR="008956F2">
        <w:rPr>
          <w:rFonts w:ascii="Times New Roman" w:hAnsi="Times New Roman" w:cs="Times New Roman"/>
          <w:sz w:val="28"/>
          <w:szCs w:val="28"/>
        </w:rPr>
        <w:t>тельных организаций Ленинградской</w:t>
      </w:r>
      <w:r w:rsidR="008956F2" w:rsidRPr="008956F2">
        <w:rPr>
          <w:rFonts w:ascii="Times New Roman" w:hAnsi="Times New Roman" w:cs="Times New Roman"/>
          <w:sz w:val="28"/>
          <w:szCs w:val="28"/>
        </w:rPr>
        <w:t xml:space="preserve"> области с целью разъяснения нормативных документов федерального и регионального уровней, предоставления информации по методическим аспектам преподавания предметов и обеспечения единого образователь</w:t>
      </w:r>
      <w:r w:rsidR="008956F2">
        <w:rPr>
          <w:rFonts w:ascii="Times New Roman" w:hAnsi="Times New Roman" w:cs="Times New Roman"/>
          <w:sz w:val="28"/>
          <w:szCs w:val="28"/>
        </w:rPr>
        <w:t>ного пространства в Ленинградской</w:t>
      </w:r>
      <w:r w:rsidR="008956F2" w:rsidRPr="008956F2">
        <w:rPr>
          <w:rFonts w:ascii="Times New Roman" w:hAnsi="Times New Roman" w:cs="Times New Roman"/>
          <w:sz w:val="28"/>
          <w:szCs w:val="28"/>
        </w:rPr>
        <w:t xml:space="preserve"> области в преподавании обществоведческих дисциплин.</w:t>
      </w:r>
    </w:p>
    <w:p w:rsidR="00ED2B2A" w:rsidRPr="00D86C37" w:rsidRDefault="00D86C37" w:rsidP="00D86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C37">
        <w:rPr>
          <w:rFonts w:ascii="Times New Roman" w:hAnsi="Times New Roman" w:cs="Times New Roman"/>
          <w:sz w:val="28"/>
          <w:szCs w:val="28"/>
        </w:rPr>
        <w:t>Главной целью преподавания и изучения обществознания в образовательной организации является 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D624BB" w:rsidRPr="00FB35CF" w:rsidRDefault="00ED2B2A" w:rsidP="00D86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F">
        <w:rPr>
          <w:rFonts w:ascii="Times New Roman" w:hAnsi="Times New Roman" w:cs="Times New Roman"/>
          <w:sz w:val="28"/>
          <w:szCs w:val="28"/>
        </w:rPr>
        <w:tab/>
      </w:r>
    </w:p>
    <w:p w:rsidR="000D525E" w:rsidRPr="003D2FB3" w:rsidRDefault="000D525E" w:rsidP="003D2FB3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Норм</w:t>
      </w:r>
      <w:r w:rsidR="00AC070F" w:rsidRPr="003D2FB3">
        <w:rPr>
          <w:rFonts w:ascii="Times New Roman" w:hAnsi="Times New Roman" w:cs="Times New Roman"/>
          <w:b/>
          <w:sz w:val="28"/>
          <w:szCs w:val="28"/>
        </w:rPr>
        <w:t>ативные правовые акты</w:t>
      </w:r>
      <w:r w:rsidRPr="003D2FB3">
        <w:rPr>
          <w:rFonts w:ascii="Times New Roman" w:hAnsi="Times New Roman" w:cs="Times New Roman"/>
          <w:b/>
          <w:sz w:val="28"/>
          <w:szCs w:val="28"/>
        </w:rPr>
        <w:t>, обеспечивающие организацию образовательной деятельности по учебному предмету «Обществознание».</w:t>
      </w:r>
    </w:p>
    <w:p w:rsidR="000D525E" w:rsidRPr="00FB35CF" w:rsidRDefault="000D0D5B" w:rsidP="00AC0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5CF">
        <w:rPr>
          <w:rFonts w:ascii="Times New Roman" w:hAnsi="Times New Roman" w:cs="Times New Roman"/>
          <w:sz w:val="28"/>
          <w:szCs w:val="28"/>
        </w:rPr>
        <w:t xml:space="preserve">Преподавание </w:t>
      </w:r>
      <w:r w:rsidR="00AC070F">
        <w:rPr>
          <w:rFonts w:ascii="Times New Roman" w:hAnsi="Times New Roman" w:cs="Times New Roman"/>
          <w:sz w:val="28"/>
          <w:szCs w:val="28"/>
        </w:rPr>
        <w:t>предмета «Обществознание» в 2019–2020</w:t>
      </w:r>
      <w:r w:rsidRPr="00FB35CF">
        <w:rPr>
          <w:rFonts w:ascii="Times New Roman" w:hAnsi="Times New Roman" w:cs="Times New Roman"/>
          <w:sz w:val="28"/>
          <w:szCs w:val="28"/>
        </w:rPr>
        <w:t xml:space="preserve"> учебном году ведётся в соответствии со следующими нормативными документами:</w:t>
      </w:r>
    </w:p>
    <w:p w:rsidR="000D525E" w:rsidRPr="00AC070F" w:rsidRDefault="000D525E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70F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 (в ред. Федерального закона от 07.03.2018 № 56-ФЗ). </w:t>
      </w:r>
    </w:p>
    <w:p w:rsidR="00AC070F" w:rsidRDefault="00AC070F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70F">
        <w:rPr>
          <w:rFonts w:ascii="Times New Roman" w:hAnsi="Times New Roman" w:cs="Times New Roman"/>
          <w:sz w:val="28"/>
          <w:szCs w:val="28"/>
        </w:rPr>
        <w:t xml:space="preserve"> Концепция преподавания учебного предмета «Обществознание» в образовательных организациях Российской Федерации, реализующих </w:t>
      </w:r>
      <w:r w:rsidRPr="00AC070F">
        <w:rPr>
          <w:rFonts w:ascii="Times New Roman" w:hAnsi="Times New Roman" w:cs="Times New Roman"/>
          <w:sz w:val="28"/>
          <w:szCs w:val="28"/>
        </w:rPr>
        <w:lastRenderedPageBreak/>
        <w:t>основные общеобразовательные программы, утвержденная на коллегии Министерства просвещения Российской Федерации 24 декабря 2018 года</w:t>
      </w:r>
      <w:r w:rsidR="008956F2">
        <w:rPr>
          <w:rFonts w:ascii="Times New Roman" w:hAnsi="Times New Roman" w:cs="Times New Roman"/>
          <w:sz w:val="28"/>
          <w:szCs w:val="28"/>
        </w:rPr>
        <w:t>.</w:t>
      </w:r>
    </w:p>
    <w:p w:rsidR="008956F2" w:rsidRDefault="00D86C37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37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от 07 ноября 2018 года № 189.</w:t>
      </w:r>
    </w:p>
    <w:p w:rsidR="00D86C37" w:rsidRDefault="00D86C37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37"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от 07 ноября 2018 года № 190.</w:t>
      </w:r>
    </w:p>
    <w:p w:rsidR="00D86C37" w:rsidRDefault="00D86C37" w:rsidP="00AC070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6C37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345.</w:t>
      </w:r>
    </w:p>
    <w:p w:rsidR="00426E45" w:rsidRPr="00F85D3A" w:rsidRDefault="00426E45" w:rsidP="00426E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D3A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</w:t>
      </w:r>
      <w:r w:rsidRPr="00F85D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5D3A">
        <w:rPr>
          <w:rFonts w:ascii="Times New Roman" w:hAnsi="Times New Roman" w:cs="Times New Roman"/>
          <w:sz w:val="28"/>
          <w:szCs w:val="28"/>
        </w:rPr>
        <w:t xml:space="preserve">( </w:t>
      </w:r>
      <w:hyperlink r:id="rId7" w:history="1">
        <w:r w:rsidRPr="00F85D3A">
          <w:rPr>
            <w:rStyle w:val="a8"/>
            <w:rFonts w:ascii="Times New Roman" w:hAnsi="Times New Roman" w:cs="Times New Roman"/>
            <w:sz w:val="28"/>
            <w:szCs w:val="28"/>
          </w:rPr>
          <w:t>http://www.fgosreestr.ru./</w:t>
        </w:r>
      </w:hyperlink>
      <w:r w:rsidRPr="00F85D3A">
        <w:rPr>
          <w:rFonts w:ascii="Times New Roman" w:hAnsi="Times New Roman" w:cs="Times New Roman"/>
          <w:sz w:val="28"/>
          <w:szCs w:val="28"/>
        </w:rPr>
        <w:t>; http://edu.crowdexpert.ru/).</w:t>
      </w:r>
    </w:p>
    <w:p w:rsidR="00426E45" w:rsidRDefault="00426E45" w:rsidP="00426E45">
      <w:pPr>
        <w:numPr>
          <w:ilvl w:val="0"/>
          <w:numId w:val="5"/>
        </w:num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85D3A">
        <w:rPr>
          <w:rFonts w:ascii="Times New Roman" w:hAnsi="Times New Roman" w:cs="Times New Roman"/>
          <w:sz w:val="28"/>
          <w:szCs w:val="28"/>
        </w:rPr>
        <w:t>Примерная программа по обществознанию (</w:t>
      </w:r>
      <w:hyperlink r:id="rId8" w:history="1">
        <w:r w:rsidR="00A03C7A" w:rsidRPr="00DE686D">
          <w:rPr>
            <w:rStyle w:val="a8"/>
            <w:rFonts w:ascii="Times New Roman" w:hAnsi="Times New Roman" w:cs="Times New Roman"/>
            <w:sz w:val="28"/>
            <w:szCs w:val="28"/>
          </w:rPr>
          <w:t>http://edu.crowdexpert.ru</w:t>
        </w:r>
      </w:hyperlink>
      <w:r w:rsidRPr="00F85D3A">
        <w:rPr>
          <w:rFonts w:ascii="Times New Roman" w:hAnsi="Times New Roman" w:cs="Times New Roman"/>
          <w:sz w:val="28"/>
          <w:szCs w:val="28"/>
        </w:rPr>
        <w:t>)</w:t>
      </w:r>
      <w:r w:rsidR="00A03C7A">
        <w:rPr>
          <w:rFonts w:ascii="Times New Roman" w:hAnsi="Times New Roman" w:cs="Times New Roman"/>
          <w:sz w:val="28"/>
          <w:szCs w:val="28"/>
        </w:rPr>
        <w:t>.</w:t>
      </w:r>
    </w:p>
    <w:p w:rsidR="00A03C7A" w:rsidRPr="00A03C7A" w:rsidRDefault="00A03C7A" w:rsidP="00A03C7A">
      <w:pPr>
        <w:tabs>
          <w:tab w:val="left" w:pos="284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3C7A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A03C7A" w:rsidRPr="00A03C7A" w:rsidRDefault="00A03C7A" w:rsidP="00A03C7A">
      <w:pPr>
        <w:tabs>
          <w:tab w:val="left" w:pos="284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3C7A">
        <w:rPr>
          <w:rFonts w:ascii="Times New Roman" w:hAnsi="Times New Roman" w:cs="Times New Roman"/>
          <w:sz w:val="28"/>
          <w:szCs w:val="28"/>
        </w:rPr>
        <w:t xml:space="preserve">http://history.standart.edu.ru/ </w:t>
      </w:r>
    </w:p>
    <w:p w:rsidR="00A03C7A" w:rsidRPr="00A03C7A" w:rsidRDefault="00A03C7A" w:rsidP="00A03C7A">
      <w:pPr>
        <w:tabs>
          <w:tab w:val="left" w:pos="284"/>
        </w:tabs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03C7A">
        <w:rPr>
          <w:rFonts w:ascii="Times New Roman" w:hAnsi="Times New Roman" w:cs="Times New Roman"/>
          <w:sz w:val="28"/>
          <w:szCs w:val="28"/>
        </w:rPr>
        <w:t>http://www.humanities.edu.ru/ −</w:t>
      </w:r>
    </w:p>
    <w:p w:rsidR="00096521" w:rsidRDefault="00096521" w:rsidP="00096521">
      <w:pPr>
        <w:tabs>
          <w:tab w:val="left" w:pos="851"/>
        </w:tabs>
        <w:spacing w:after="0"/>
        <w:ind w:left="360"/>
        <w:jc w:val="both"/>
        <w:rPr>
          <w:rStyle w:val="a8"/>
          <w:rFonts w:ascii="Times New Roman" w:hAnsi="Times New Roman" w:cs="Times New Roman"/>
          <w:sz w:val="28"/>
          <w:szCs w:val="28"/>
        </w:rPr>
      </w:pPr>
    </w:p>
    <w:p w:rsidR="00D86C37" w:rsidRPr="00096521" w:rsidRDefault="00D86C37" w:rsidP="00AC070F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F6AA6" w:rsidRPr="003D2FB3" w:rsidRDefault="00FF6AA6" w:rsidP="003D2FB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381CEC" w:rsidRPr="003D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B3">
        <w:rPr>
          <w:rFonts w:ascii="Times New Roman" w:hAnsi="Times New Roman" w:cs="Times New Roman"/>
          <w:b/>
          <w:sz w:val="28"/>
          <w:szCs w:val="28"/>
        </w:rPr>
        <w:t>преподаван</w:t>
      </w:r>
      <w:r w:rsidR="00D624BB" w:rsidRPr="003D2FB3">
        <w:rPr>
          <w:rFonts w:ascii="Times New Roman" w:hAnsi="Times New Roman" w:cs="Times New Roman"/>
          <w:b/>
          <w:sz w:val="28"/>
          <w:szCs w:val="28"/>
        </w:rPr>
        <w:t>ия учебного предмета</w:t>
      </w:r>
      <w:r w:rsidRPr="003D2FB3">
        <w:rPr>
          <w:rFonts w:ascii="Times New Roman" w:hAnsi="Times New Roman" w:cs="Times New Roman"/>
          <w:b/>
          <w:sz w:val="28"/>
          <w:szCs w:val="28"/>
        </w:rPr>
        <w:t xml:space="preserve">  «Обществознание» в 2019/2020 учебном году.</w:t>
      </w:r>
    </w:p>
    <w:p w:rsidR="00216E73" w:rsidRPr="00216E73" w:rsidRDefault="00216E73" w:rsidP="00216E73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16E73">
        <w:rPr>
          <w:rFonts w:ascii="Times New Roman" w:hAnsi="Times New Roman" w:cs="Times New Roman"/>
          <w:sz w:val="28"/>
          <w:szCs w:val="28"/>
        </w:rPr>
        <w:t>Целью Концепции учебного предмета «Обществознание» является повышение качества преподавания и изучения обществознания в образовательных организациях с учетом перспективных задач развития Российской Федерации.</w:t>
      </w:r>
    </w:p>
    <w:p w:rsidR="00216E73" w:rsidRPr="00216E73" w:rsidRDefault="00216E73" w:rsidP="00216E7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 xml:space="preserve"> 1. Обновление содержания. </w:t>
      </w:r>
    </w:p>
    <w:p w:rsidR="00216E73" w:rsidRPr="00216E73" w:rsidRDefault="00216E73" w:rsidP="00216E7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 xml:space="preserve">2. Электронное обучение. </w:t>
      </w:r>
    </w:p>
    <w:p w:rsidR="00216E73" w:rsidRPr="00216E73" w:rsidRDefault="00216E73" w:rsidP="00216E73">
      <w:pPr>
        <w:pStyle w:val="a3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 xml:space="preserve">3. Диагностика и контроль. </w:t>
      </w:r>
    </w:p>
    <w:p w:rsidR="00216E73" w:rsidRPr="00216E73" w:rsidRDefault="00216E73" w:rsidP="00216E73">
      <w:pPr>
        <w:pStyle w:val="a3"/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>4. Технологии и методики (системно-деятельностный подход).</w:t>
      </w:r>
    </w:p>
    <w:p w:rsidR="00216E73" w:rsidRPr="00216E73" w:rsidRDefault="00216E73" w:rsidP="00216E7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E73">
        <w:rPr>
          <w:rFonts w:ascii="Times New Roman" w:hAnsi="Times New Roman" w:cs="Times New Roman"/>
          <w:sz w:val="28"/>
          <w:szCs w:val="28"/>
        </w:rPr>
        <w:t>5. Взаимосвязь с программой.</w:t>
      </w:r>
    </w:p>
    <w:p w:rsidR="00216E73" w:rsidRPr="00216E73" w:rsidRDefault="00216E73" w:rsidP="00216E7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16E73">
        <w:rPr>
          <w:rFonts w:ascii="Times New Roman" w:hAnsi="Times New Roman" w:cs="Times New Roman"/>
          <w:sz w:val="28"/>
          <w:szCs w:val="28"/>
        </w:rPr>
        <w:t>6. Воспитания, социальное проектирование https://docs.edu.gov.ru/</w:t>
      </w:r>
    </w:p>
    <w:p w:rsidR="00BE2362" w:rsidRDefault="00BE2362" w:rsidP="00467789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4677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7E5D" w:rsidRPr="001A7E5D">
        <w:rPr>
          <w:rFonts w:ascii="Times New Roman" w:hAnsi="Times New Roman" w:cs="Times New Roman"/>
          <w:sz w:val="28"/>
          <w:szCs w:val="28"/>
        </w:rPr>
        <w:t xml:space="preserve">Главной целью преподавания и изучения обществознания в образовательной организации является формирование гармонично развитой личности, воспитание общероссийской идентичности, гражданской </w:t>
      </w:r>
      <w:r w:rsidR="001A7E5D" w:rsidRPr="001A7E5D">
        <w:rPr>
          <w:rFonts w:ascii="Times New Roman" w:hAnsi="Times New Roman" w:cs="Times New Roman"/>
          <w:sz w:val="28"/>
          <w:szCs w:val="28"/>
        </w:rPr>
        <w:lastRenderedPageBreak/>
        <w:t>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обществе.</w:t>
      </w:r>
    </w:p>
    <w:p w:rsidR="003D4F8F" w:rsidRDefault="001A7E5D" w:rsidP="001A7E5D">
      <w:pPr>
        <w:pStyle w:val="a3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A7E5D">
        <w:rPr>
          <w:rFonts w:ascii="Times New Roman" w:hAnsi="Times New Roman" w:cs="Times New Roman"/>
          <w:sz w:val="28"/>
          <w:szCs w:val="28"/>
        </w:rPr>
        <w:t>Преподавание обществознания ведется на уровнях основного общего и среднего общего образования в форме интегрального курса, имеющего два концентра.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F8F">
        <w:rPr>
          <w:rFonts w:ascii="Times New Roman" w:hAnsi="Times New Roman" w:cs="Times New Roman"/>
          <w:sz w:val="28"/>
          <w:szCs w:val="28"/>
        </w:rPr>
        <w:t xml:space="preserve"> Последовательность освоения учебного материала строится с учетом этапов социального взросления обучающихся, развития их познавательных способностей, постепенного обогащения их личного социального опыта, изменений с возрастом интересов и запросов, логики развития научного знания. На уровне среднего общего образования</w:t>
      </w:r>
      <w:r w:rsidR="00204E7E">
        <w:rPr>
          <w:rFonts w:ascii="Times New Roman" w:hAnsi="Times New Roman" w:cs="Times New Roman"/>
          <w:sz w:val="28"/>
          <w:szCs w:val="28"/>
        </w:rPr>
        <w:t>,</w:t>
      </w:r>
      <w:r w:rsidR="003D4F8F">
        <w:rPr>
          <w:rFonts w:ascii="Times New Roman" w:hAnsi="Times New Roman" w:cs="Times New Roman"/>
          <w:sz w:val="28"/>
          <w:szCs w:val="28"/>
        </w:rPr>
        <w:t xml:space="preserve"> </w:t>
      </w:r>
      <w:r w:rsidR="00381CEC">
        <w:rPr>
          <w:rFonts w:ascii="Times New Roman" w:hAnsi="Times New Roman" w:cs="Times New Roman"/>
          <w:sz w:val="28"/>
          <w:szCs w:val="28"/>
        </w:rPr>
        <w:t xml:space="preserve">с </w:t>
      </w:r>
      <w:r w:rsidR="003D4F8F">
        <w:rPr>
          <w:rFonts w:ascii="Times New Roman" w:hAnsi="Times New Roman" w:cs="Times New Roman"/>
          <w:sz w:val="28"/>
          <w:szCs w:val="28"/>
        </w:rPr>
        <w:t>учетом образовательных потребностей и интересов обучающихся</w:t>
      </w:r>
      <w:r w:rsidR="00204E7E">
        <w:rPr>
          <w:rFonts w:ascii="Times New Roman" w:hAnsi="Times New Roman" w:cs="Times New Roman"/>
          <w:sz w:val="28"/>
          <w:szCs w:val="28"/>
        </w:rPr>
        <w:t>,</w:t>
      </w:r>
      <w:r w:rsidR="003D4F8F">
        <w:rPr>
          <w:rFonts w:ascii="Times New Roman" w:hAnsi="Times New Roman" w:cs="Times New Roman"/>
          <w:sz w:val="28"/>
          <w:szCs w:val="28"/>
        </w:rPr>
        <w:t xml:space="preserve"> может реализовываться углубленный уровень изучения обществознания.</w:t>
      </w:r>
    </w:p>
    <w:p w:rsidR="001A7E5D" w:rsidRDefault="001A7E5D" w:rsidP="001A7E5D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A7E5D">
        <w:rPr>
          <w:rFonts w:ascii="Times New Roman" w:hAnsi="Times New Roman" w:cs="Times New Roman"/>
          <w:sz w:val="28"/>
          <w:szCs w:val="28"/>
        </w:rPr>
        <w:t>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мира. На уровне среднего общего образования</w:t>
      </w:r>
      <w:r w:rsidR="002F4D6A">
        <w:rPr>
          <w:rFonts w:ascii="Times New Roman" w:hAnsi="Times New Roman" w:cs="Times New Roman"/>
          <w:sz w:val="28"/>
          <w:szCs w:val="28"/>
        </w:rPr>
        <w:t>,</w:t>
      </w:r>
      <w:r w:rsidRPr="001A7E5D">
        <w:rPr>
          <w:rFonts w:ascii="Times New Roman" w:hAnsi="Times New Roman" w:cs="Times New Roman"/>
          <w:sz w:val="28"/>
          <w:szCs w:val="28"/>
        </w:rPr>
        <w:t xml:space="preserve"> с учетом образовательных потребностей и интересов обучающихся</w:t>
      </w:r>
      <w:r w:rsidR="002F4D6A">
        <w:rPr>
          <w:rFonts w:ascii="Times New Roman" w:hAnsi="Times New Roman" w:cs="Times New Roman"/>
          <w:sz w:val="28"/>
          <w:szCs w:val="28"/>
        </w:rPr>
        <w:t>,</w:t>
      </w:r>
      <w:r w:rsidRPr="001A7E5D">
        <w:rPr>
          <w:rFonts w:ascii="Times New Roman" w:hAnsi="Times New Roman" w:cs="Times New Roman"/>
          <w:sz w:val="28"/>
          <w:szCs w:val="28"/>
        </w:rPr>
        <w:t xml:space="preserve"> может реализовываться углубленный уровень обществознания.</w:t>
      </w:r>
    </w:p>
    <w:p w:rsidR="00FE4CAF" w:rsidRPr="00FE4CAF" w:rsidRDefault="00FE4CAF" w:rsidP="00FE4CAF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Содержание предмета «Обществознание» и последовательность его освоения должны соответствовать задачам формирования у обучающегося с учетом его возрастных особенностей:</w:t>
      </w:r>
    </w:p>
    <w:p w:rsidR="00FE4CAF" w:rsidRPr="00FE4CAF" w:rsidRDefault="00FE4CAF" w:rsidP="00FE4CAF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●целостной системы представлений о жизни и развитии общества, месте человека в системе общественных отношений;</w:t>
      </w:r>
    </w:p>
    <w:p w:rsidR="00FE4CAF" w:rsidRPr="00FE4CAF" w:rsidRDefault="00FE4CAF" w:rsidP="00FE4CAF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●ценностных ориентаций, необходимых ему в жизни;</w:t>
      </w:r>
    </w:p>
    <w:p w:rsidR="00C431E0" w:rsidRPr="00C431E0" w:rsidRDefault="00FE4CAF" w:rsidP="00FE4CAF">
      <w:pPr>
        <w:pStyle w:val="a3"/>
        <w:spacing w:after="0"/>
        <w:ind w:left="142" w:hanging="142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●комплекса предметных и </w:t>
      </w:r>
      <w:proofErr w:type="spellStart"/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метапредметных</w:t>
      </w:r>
      <w:proofErr w:type="spellEnd"/>
      <w:r w:rsidRPr="00FE4CAF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умений, способов познавательной и практической деятельности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C431E0" w:rsidRDefault="001D574F" w:rsidP="001D574F">
      <w:pPr>
        <w:pStyle w:val="a3"/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1E0">
        <w:rPr>
          <w:rFonts w:ascii="Times New Roman" w:hAnsi="Times New Roman" w:cs="Times New Roman"/>
          <w:sz w:val="28"/>
          <w:szCs w:val="28"/>
        </w:rPr>
        <w:tab/>
      </w:r>
      <w:r w:rsidR="00C431E0" w:rsidRPr="00C431E0">
        <w:rPr>
          <w:rFonts w:ascii="Times New Roman" w:hAnsi="Times New Roman" w:cs="Times New Roman"/>
          <w:sz w:val="28"/>
          <w:szCs w:val="28"/>
        </w:rPr>
        <w:t>Представленное в Концепции содержание обществознания обеспечивает единство образовательного пространства Российской Федерации, последовательность его освоения, соединение процесса освоения знаний с приобретением способности их практического применения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74F" w:rsidRDefault="001D574F" w:rsidP="001D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Концепция ставит целью повышение качества обществоведческого образования посредством усиления взаимосвязей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преподавания обществознания с реализацией программ воспитания и социализации обучающихся. К числу важнейших компетенций современного человека относится финансовая грамотность. В связи с этим в содержание предмета «Обществознание» добавлен блок дидактических единиц по разделу «Экономика». Обучающиеся должны усвоить основы управления личными финансами, формирования личный сбережений   пенсионных накоплений, познакомиться с финансовым планированием и т.д.</w:t>
      </w:r>
    </w:p>
    <w:p w:rsidR="001D574F" w:rsidRPr="00EE07FC" w:rsidRDefault="001D574F" w:rsidP="001D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также предусматривает совершенствование инструментов оценки уровня сформированности базовых компетенций у обучающихся. В соотве</w:t>
      </w:r>
      <w:r w:rsidR="002F4D6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ствие с требованиями ФГОС Федеральным институтом педагогических измерений разработана перспективная модель контрольно – измерительных материалов (далее - КИМ) основного государственного экзамена, опубликованная для общественно – профессионального обсуждения на официальном сайте(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E0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fipi</w:t>
      </w:r>
      <w:r w:rsidRPr="00EE07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1D574F" w:rsidRPr="00FB35CF" w:rsidRDefault="001D574F" w:rsidP="001D5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5CF">
        <w:rPr>
          <w:rFonts w:ascii="Times New Roman" w:hAnsi="Times New Roman" w:cs="Times New Roman"/>
          <w:sz w:val="28"/>
          <w:szCs w:val="28"/>
        </w:rPr>
        <w:t>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мира. На уровне среднего общего образования, с учетом образовательных потребностей и интересов обучающихся, может реализовываться углубленный уровень обществознания. Углубленный уровень 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профессиональной деятельности, связанной прежде всего с социально-гуманитарным знанием.</w:t>
      </w:r>
    </w:p>
    <w:p w:rsidR="001D574F" w:rsidRPr="00C431E0" w:rsidRDefault="001D574F" w:rsidP="00C431E0">
      <w:pPr>
        <w:pStyle w:val="a3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16E73" w:rsidRDefault="00216E73" w:rsidP="003D2FB3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73">
        <w:rPr>
          <w:rFonts w:ascii="Times New Roman" w:hAnsi="Times New Roman" w:cs="Times New Roman"/>
          <w:b/>
          <w:sz w:val="28"/>
          <w:szCs w:val="28"/>
        </w:rPr>
        <w:t>Об использовании учебников и учебных пособий из Федерального перечня учебников при изучении учебного предмета «Обществознание».</w:t>
      </w:r>
    </w:p>
    <w:p w:rsidR="00F85D3A" w:rsidRDefault="00F85D3A" w:rsidP="00F85D3A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6521">
        <w:rPr>
          <w:rFonts w:ascii="Times New Roman" w:hAnsi="Times New Roman" w:cs="Times New Roman"/>
          <w:sz w:val="28"/>
          <w:szCs w:val="28"/>
        </w:rPr>
        <w:t>В настоящее время определяющее место в организации преподавания учебных предметов занимает учебно-методический комплекс. Учебно</w:t>
      </w:r>
      <w:r w:rsidR="002F4D6A">
        <w:rPr>
          <w:rFonts w:ascii="Times New Roman" w:hAnsi="Times New Roman" w:cs="Times New Roman"/>
          <w:sz w:val="28"/>
          <w:szCs w:val="28"/>
        </w:rPr>
        <w:t xml:space="preserve"> - </w:t>
      </w:r>
      <w:r w:rsidRPr="00096521">
        <w:rPr>
          <w:rFonts w:ascii="Times New Roman" w:hAnsi="Times New Roman" w:cs="Times New Roman"/>
          <w:sz w:val="28"/>
          <w:szCs w:val="28"/>
        </w:rPr>
        <w:t>методический комплекс (УМК) – система нормативной и учебно</w:t>
      </w:r>
      <w:r w:rsidR="002F4D6A">
        <w:rPr>
          <w:rFonts w:ascii="Times New Roman" w:hAnsi="Times New Roman" w:cs="Times New Roman"/>
          <w:sz w:val="28"/>
          <w:szCs w:val="28"/>
        </w:rPr>
        <w:t xml:space="preserve"> - </w:t>
      </w:r>
      <w:r w:rsidRPr="00096521">
        <w:rPr>
          <w:rFonts w:ascii="Times New Roman" w:hAnsi="Times New Roman" w:cs="Times New Roman"/>
          <w:sz w:val="28"/>
          <w:szCs w:val="28"/>
        </w:rPr>
        <w:t xml:space="preserve">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 в соответствии с учебным планом. УМК разрабатывается на основе образовательного стандарта и образовательной программы по учебному предмету.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Педагогические работники пользуются правом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 (п. 4 ч. 3 ст. 47 Федерального закона № 273-ФЗ).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уметь правильно выбрать нужный учебник. Выбор УМК есть не что иное, как соотнесение его содержания с целями обучения, с одной стороны, и условиями, в которых эти цели будут достигаться, с другой. Поэтому, для того, чтобы сделать правильную оценку и выбор УМК, необходимо иметь как можно более полное и четкое представление о целях и условиях обучения. Кроме того, при выборе УМК по обществоведческим дисциплинам учителю следует обращать внимание на полноту учебно-методического комплекса, предлагаемого издательством для обучающихся и учителей в соответствии с требованиями Концепции преподавания учебного предмета «Обществознание» в образовательных организациях Российской Федерации, реализующих основные общеобразовательные программы, утвержденной на коллегии Министерства просвещения Российской Федерации 24 декабря 2018 года, а также в целях сохранения преемственности, единых методологических и методических подходов, выбирать УМК, входящие в единую линейку, разработанную одним из издательств.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Электронные формы учебников (учебных изданий) в современном образовательном процессе Использование электронных форм учебников обусловлено следующими преимуществами: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1) обеспечивает быстрый поиск нужной информации по запросу;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2) позволяет создавать индивидуальные траектории освоения информации, представленной в виде гипертекста;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3) способствует концентрации внимания учащихся на изучаемом материале с помощью мультимедийных функций;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4) предоставляет возможность организовать интерактивное моделирование, в том числе создание объемных моделей и проведение виртуальных экспериментов;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5) помогает учащимся провести самопроверку и самооценку уровня достижения планируемых результатов, в том числе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>Электронная форма учебника (ЭФУ) содержит: - педагогически обоснованное для усвоения материала учебника количество мультимедийных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работы, эксперименты и (или) иное); средства контроля и самоконтроля. Электронная форма учебника: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 1. представлена в общедоступных форматах, не имеющих лицензионных ограничений для участника образовательной деятельности;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 2. может быть воспроизведена на трех или более операционных системах, не менее двух из которых для мобильных устройств;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 3. должна воспроизводиться на не менее чем двух видах электронных устройств (стационарный или персональный компьютер, в том числе с подключением к интерактивной доске, планшетный компьютер и иное);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 xml:space="preserve"> 4. функционирует на устройствах пользователей без подключения к сети «Интернет» (за исключением внешних ссылок и «Интернет»; </w:t>
      </w:r>
    </w:p>
    <w:p w:rsidR="00F85D3A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lastRenderedPageBreak/>
        <w:t xml:space="preserve">5. реализует возможность создания пользователем заметок, закладок и перехода к ним; </w:t>
      </w:r>
    </w:p>
    <w:p w:rsidR="00F85D3A" w:rsidRPr="00096521" w:rsidRDefault="00F85D3A" w:rsidP="00F85D3A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96521">
        <w:rPr>
          <w:rFonts w:ascii="Times New Roman" w:hAnsi="Times New Roman" w:cs="Times New Roman"/>
          <w:sz w:val="28"/>
          <w:szCs w:val="28"/>
        </w:rPr>
        <w:t>6. поддерживает возможность определения номера страниц печатной версии учебника, на которой расположено содержание текущей страницы учебника в электронной форме».</w:t>
      </w:r>
    </w:p>
    <w:p w:rsidR="003D4F8F" w:rsidRDefault="003D4F8F" w:rsidP="00607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перечне учебников представлены переработанные в соответствие с концепцией  учебники для 6 – 11 классов, входящие в УМК под редакцией Л.Н. Боголюбова (АО издательство «Пр</w:t>
      </w:r>
      <w:r w:rsidR="00187F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свещение»), </w:t>
      </w:r>
      <w:r w:rsidR="00187F66">
        <w:rPr>
          <w:rFonts w:ascii="Times New Roman" w:hAnsi="Times New Roman" w:cs="Times New Roman"/>
          <w:sz w:val="28"/>
          <w:szCs w:val="28"/>
        </w:rPr>
        <w:t xml:space="preserve">включены новые учебники под редакцией В.А. Никонова (ООО «Русское слово - учебник), О.А. Котовой и Т.Е. Лисковой (АО издательство «Просвещение»). Для старшей школы рекомендуются также учебники под редакцией  Г.А. Бордовского («Издательский центр </w:t>
      </w:r>
      <w:r w:rsidR="001D574F">
        <w:rPr>
          <w:rFonts w:ascii="Times New Roman" w:hAnsi="Times New Roman" w:cs="Times New Roman"/>
          <w:sz w:val="28"/>
          <w:szCs w:val="28"/>
        </w:rPr>
        <w:t>Вентана – Граф») и А.Ф. Никитина</w:t>
      </w:r>
      <w:r w:rsidR="00187F66">
        <w:rPr>
          <w:rFonts w:ascii="Times New Roman" w:hAnsi="Times New Roman" w:cs="Times New Roman"/>
          <w:sz w:val="28"/>
          <w:szCs w:val="28"/>
        </w:rPr>
        <w:t xml:space="preserve"> (ООО «Дрофа»).</w:t>
      </w:r>
    </w:p>
    <w:p w:rsidR="0052446E" w:rsidRPr="00FB35CF" w:rsidRDefault="0052446E" w:rsidP="00607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446E" w:rsidRPr="003D2FB3" w:rsidRDefault="0052446E" w:rsidP="003D2FB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B3">
        <w:rPr>
          <w:rFonts w:ascii="Times New Roman" w:hAnsi="Times New Roman" w:cs="Times New Roman"/>
          <w:b/>
          <w:bCs/>
          <w:sz w:val="28"/>
          <w:szCs w:val="28"/>
        </w:rPr>
        <w:t>Структура содержания обществознания в основной школе.</w:t>
      </w:r>
    </w:p>
    <w:p w:rsidR="002767F9" w:rsidRDefault="002767F9" w:rsidP="006075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Преподавание и изучение обществознания на уровне основного общего образования реализуется в 6 – 9 классах. </w:t>
      </w:r>
    </w:p>
    <w:p w:rsidR="0060755D" w:rsidRDefault="001D574F" w:rsidP="00D870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703C">
        <w:rPr>
          <w:rFonts w:ascii="Times New Roman" w:hAnsi="Times New Roman" w:cs="Times New Roman"/>
          <w:bCs/>
          <w:sz w:val="28"/>
          <w:szCs w:val="28"/>
        </w:rPr>
        <w:t>обществознания в 6 классе включает в себя такие разделы как «Человек. Деятельность человека», «Общество», «Социальные нормы». Таким образом, знакомство с жизнью и развитием общества формирует у обучающихся представления о себе как личности.</w:t>
      </w:r>
    </w:p>
    <w:p w:rsidR="00D8703C" w:rsidRDefault="001D574F" w:rsidP="00D870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</w:t>
      </w:r>
      <w:r w:rsidR="00D870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обществознания </w:t>
      </w:r>
      <w:r w:rsidR="00D8703C">
        <w:rPr>
          <w:rFonts w:ascii="Times New Roman" w:hAnsi="Times New Roman" w:cs="Times New Roman"/>
          <w:bCs/>
          <w:sz w:val="28"/>
          <w:szCs w:val="28"/>
        </w:rPr>
        <w:t>в 7 классе включает разделы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D8703C">
        <w:rPr>
          <w:rFonts w:ascii="Times New Roman" w:hAnsi="Times New Roman" w:cs="Times New Roman"/>
          <w:bCs/>
          <w:sz w:val="28"/>
          <w:szCs w:val="28"/>
        </w:rPr>
        <w:t xml:space="preserve"> «Сферы духовной жизни общества», «Социальная сфера общества», «Политическая сфера общества». В процессе обучения учащиеся осваивают ценности, обеспечивающие развитие общества.</w:t>
      </w:r>
    </w:p>
    <w:p w:rsidR="00D8703C" w:rsidRDefault="00D8703C" w:rsidP="00D870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="001D574F">
        <w:rPr>
          <w:rFonts w:ascii="Times New Roman" w:hAnsi="Times New Roman" w:cs="Times New Roman"/>
          <w:bCs/>
          <w:sz w:val="28"/>
          <w:szCs w:val="28"/>
        </w:rPr>
        <w:t>обществознания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в 8 классе включает разделы</w:t>
      </w:r>
      <w:r w:rsidR="001D574F">
        <w:rPr>
          <w:rFonts w:ascii="Times New Roman" w:hAnsi="Times New Roman" w:cs="Times New Roman"/>
          <w:bCs/>
          <w:sz w:val="28"/>
          <w:szCs w:val="28"/>
        </w:rPr>
        <w:t>: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«Государство и личность», Основы российского права», «Правовое положение несовершеннолетних». Учащиеся знакомятся с общими понятиями права, с конституционными основами государственного строя Российской Федерации, государственными символами России, конституционными правами и обязанностями гражданина Российской Федерации.</w:t>
      </w:r>
    </w:p>
    <w:p w:rsidR="001A4BB2" w:rsidRDefault="001D574F" w:rsidP="00D8703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обществознания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в 9 классе включает разделы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1A4BB2">
        <w:rPr>
          <w:rFonts w:ascii="Times New Roman" w:hAnsi="Times New Roman" w:cs="Times New Roman"/>
          <w:bCs/>
          <w:sz w:val="28"/>
          <w:szCs w:val="28"/>
        </w:rPr>
        <w:t xml:space="preserve"> «Экономика и ее основные элементы», «экономическая система и экономическая деятельность», «Особые виды экономической деятельности». Обучающиеся осваивают основные понятия экономической науки, изучают устройство экономических систем, роль экономики в росте благосостояния человека и общества, изучают организацию, предпринимательской деятельности, осваивают основные понятия финансовой грамотности.</w:t>
      </w:r>
    </w:p>
    <w:p w:rsidR="00426E45" w:rsidRPr="00426E45" w:rsidRDefault="00426E45" w:rsidP="00426E45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45">
        <w:rPr>
          <w:rFonts w:ascii="Times New Roman" w:hAnsi="Times New Roman" w:cs="Times New Roman"/>
          <w:sz w:val="28"/>
          <w:szCs w:val="28"/>
        </w:rPr>
        <w:t>В 6 - 9 классах основной общеобразовательной школы рекомендуется преподавание обществознания по следующей структуре: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2510"/>
        <w:gridCol w:w="3424"/>
        <w:gridCol w:w="2097"/>
      </w:tblGrid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1D574F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1D574F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1D574F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1D574F" w:rsidRDefault="00426E45" w:rsidP="001D574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26E45" w:rsidRPr="001D574F" w:rsidRDefault="00426E45" w:rsidP="001D574F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</w:tr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26E45" w:rsidRPr="00426E45" w:rsidTr="005B5D97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45" w:rsidRPr="00426E45" w:rsidRDefault="00426E45" w:rsidP="005B5D97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A25F5C" w:rsidRPr="00A25F5C" w:rsidRDefault="00A25F5C" w:rsidP="00A25F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F5C" w:rsidRPr="00A25F5C" w:rsidRDefault="00A25F5C" w:rsidP="00A25F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F5C">
        <w:rPr>
          <w:rFonts w:ascii="Times New Roman" w:hAnsi="Times New Roman" w:cs="Times New Roman"/>
          <w:sz w:val="28"/>
          <w:szCs w:val="28"/>
        </w:rPr>
        <w:t xml:space="preserve">Отметки с 6 по 9 классы выставляются по четвертям. </w:t>
      </w:r>
    </w:p>
    <w:p w:rsidR="00A25F5C" w:rsidRDefault="00A25F5C" w:rsidP="00A25F5C">
      <w:pPr>
        <w:rPr>
          <w:b/>
          <w:color w:val="000000"/>
          <w:sz w:val="28"/>
          <w:szCs w:val="28"/>
          <w:shd w:val="clear" w:color="auto" w:fill="FFFFFF"/>
        </w:rPr>
      </w:pPr>
    </w:p>
    <w:p w:rsidR="00067033" w:rsidRDefault="00067033" w:rsidP="0006703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Федеральный перечень учебников по обществознанию, рекомендуемых для основного общего образования.</w:t>
      </w:r>
    </w:p>
    <w:p w:rsidR="00426E45" w:rsidRDefault="00426E45" w:rsidP="00426E45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  <w:gridCol w:w="2246"/>
        <w:gridCol w:w="1165"/>
        <w:gridCol w:w="2328"/>
        <w:gridCol w:w="1965"/>
      </w:tblGrid>
      <w:tr w:rsidR="00D51AEF" w:rsidRPr="00352743" w:rsidTr="00D51AEF">
        <w:tc>
          <w:tcPr>
            <w:tcW w:w="1641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ФПУ</w:t>
            </w:r>
          </w:p>
        </w:tc>
        <w:tc>
          <w:tcPr>
            <w:tcW w:w="2246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1165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8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965" w:type="dxa"/>
          </w:tcPr>
          <w:p w:rsidR="00D51AEF" w:rsidRPr="0044671A" w:rsidRDefault="00D51AEF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D51AEF" w:rsidRPr="00352743" w:rsidTr="00D51AEF">
        <w:trPr>
          <w:trHeight w:val="982"/>
        </w:trPr>
        <w:tc>
          <w:tcPr>
            <w:tcW w:w="1641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>1.2.3.3.1.1 - 1.2.3.3.1.4</w:t>
            </w:r>
          </w:p>
        </w:tc>
        <w:tc>
          <w:tcPr>
            <w:tcW w:w="2246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Н.Ф,, Городецкая Н.И. и др</w:t>
            </w:r>
          </w:p>
        </w:tc>
        <w:tc>
          <w:tcPr>
            <w:tcW w:w="1165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eastAsia="Calibri" w:hAnsi="Times New Roman" w:cs="Times New Roman"/>
                <w:sz w:val="24"/>
                <w:szCs w:val="24"/>
              </w:rPr>
              <w:t>6, 7, 8, 9</w:t>
            </w:r>
          </w:p>
        </w:tc>
        <w:tc>
          <w:tcPr>
            <w:tcW w:w="2328" w:type="dxa"/>
          </w:tcPr>
          <w:p w:rsidR="00D51AEF" w:rsidRDefault="00FE4D1E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r w:rsidR="00D51AEF" w:rsidRPr="00D51AEF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</w:pPr>
            <w:r>
              <w:t xml:space="preserve">Особенности УМК: • Учебники переработаны под новую структуру курса «Обществознание», который, согласно ПООП, изучается с 6 по 9 класс. 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</w:pPr>
            <w:r>
              <w:t xml:space="preserve">• Структурная и содержательная преемственность учебников с 6 по 9 класс. 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</w:pPr>
            <w:r>
              <w:t xml:space="preserve"> В учебники для 7, 8  классов включены модули по основам финансовой грамотности. Модули сделаны совместно с Центробанком РФ. 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</w:pPr>
            <w:r>
              <w:t xml:space="preserve">• Самая </w:t>
            </w:r>
            <w:r>
              <w:lastRenderedPageBreak/>
              <w:t>распространённая линия учебников по обществознанию в РФ — основа структуры и содержания КИМов.</w:t>
            </w:r>
          </w:p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• В учебниках для 8-9 классов появилась новая рубрика «Готовимся к экзамену», где представлены задания, идентичные формату ГИА в 9  классах.</w:t>
            </w:r>
          </w:p>
        </w:tc>
        <w:tc>
          <w:tcPr>
            <w:tcW w:w="1965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Боголюбов Л.Н. (6-9)</w:t>
            </w:r>
          </w:p>
        </w:tc>
      </w:tr>
      <w:tr w:rsidR="00D51AEF" w:rsidRPr="00352743" w:rsidTr="00D51AEF">
        <w:trPr>
          <w:trHeight w:val="982"/>
        </w:trPr>
        <w:tc>
          <w:tcPr>
            <w:tcW w:w="1641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1.2.3.3.2.1 - 1.2.3.3.2.4</w:t>
            </w:r>
          </w:p>
        </w:tc>
        <w:tc>
          <w:tcPr>
            <w:tcW w:w="2246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Котова О.А., Лискова Т.Е. </w:t>
            </w:r>
          </w:p>
        </w:tc>
        <w:tc>
          <w:tcPr>
            <w:tcW w:w="1165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eastAsia="Calibri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2328" w:type="dxa"/>
          </w:tcPr>
          <w:p w:rsidR="00D51AEF" w:rsidRPr="00D51AEF" w:rsidRDefault="00FE4D1E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</w:t>
            </w:r>
            <w:r w:rsidR="00D51AEF" w:rsidRPr="00D51AEF">
              <w:rPr>
                <w:rFonts w:ascii="Times New Roman" w:eastAsia="Calibri" w:hAnsi="Times New Roman" w:cs="Times New Roman"/>
                <w:sz w:val="24"/>
                <w:szCs w:val="24"/>
              </w:rPr>
              <w:t>«Просвещение»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>Особенности УМК: • Учебники созданы под новую структуру курса «Обществознание», который,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ПООП, изучается с 6 по 9</w:t>
            </w: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 • Авторы УМК — сотрудники ФИПИ, ответственные за разработку КИМов ГИА по обществознанию. </w:t>
            </w:r>
          </w:p>
          <w:p w:rsid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• Построение курса с учётом традиционных и современных научных представлений об обществе и процессах, происходящих в нём. </w:t>
            </w:r>
          </w:p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t xml:space="preserve"> Акцент в учебниках сделан на межпредметные связи, развитие самостоятельности и самоорганизации </w:t>
            </w:r>
            <w:r w:rsidRPr="00D5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привлечение их личного социального опыта. • Учебники издаются в полноцветном формате, что даёт возможность поместить в них красочный иллюстративный ряд.</w:t>
            </w:r>
          </w:p>
        </w:tc>
        <w:tc>
          <w:tcPr>
            <w:tcW w:w="1965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A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Сферы. Котова О.А, Лискова Т.Е. (6-9)</w:t>
            </w:r>
          </w:p>
        </w:tc>
      </w:tr>
      <w:tr w:rsidR="00D51AEF" w:rsidRPr="00352743" w:rsidTr="00D51AEF">
        <w:trPr>
          <w:trHeight w:val="982"/>
        </w:trPr>
        <w:tc>
          <w:tcPr>
            <w:tcW w:w="1641" w:type="dxa"/>
          </w:tcPr>
          <w:p w:rsidR="00D51AEF" w:rsidRPr="00D51AEF" w:rsidRDefault="00D51AEF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1.2.3.3.3.1</w:t>
            </w:r>
          </w:p>
        </w:tc>
        <w:tc>
          <w:tcPr>
            <w:tcW w:w="2246" w:type="dxa"/>
          </w:tcPr>
          <w:p w:rsidR="00D51AEF" w:rsidRPr="00D51AEF" w:rsidRDefault="00FE4D1E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реакцией Никонова В.А.</w:t>
            </w:r>
          </w:p>
        </w:tc>
        <w:tc>
          <w:tcPr>
            <w:tcW w:w="1165" w:type="dxa"/>
          </w:tcPr>
          <w:p w:rsidR="00D51AEF" w:rsidRPr="00D51AEF" w:rsidRDefault="00FE4D1E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2328" w:type="dxa"/>
          </w:tcPr>
          <w:p w:rsidR="00796E28" w:rsidRPr="00796E28" w:rsidRDefault="00796E28" w:rsidP="00D51A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D51AEF" w:rsidRPr="00D51AEF" w:rsidRDefault="00E90205" w:rsidP="00D51A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под редакцией Никонова В.А.</w:t>
            </w:r>
          </w:p>
        </w:tc>
      </w:tr>
    </w:tbl>
    <w:p w:rsidR="00636D89" w:rsidRDefault="00636D89" w:rsidP="00426E45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26E45" w:rsidRPr="00FB35CF" w:rsidRDefault="00426E45" w:rsidP="00D8703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303" w:rsidRPr="003D2FB3" w:rsidRDefault="00DB1303" w:rsidP="003D2FB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B3">
        <w:rPr>
          <w:rFonts w:ascii="Times New Roman" w:hAnsi="Times New Roman" w:cs="Times New Roman"/>
          <w:b/>
          <w:bCs/>
          <w:sz w:val="28"/>
          <w:szCs w:val="28"/>
        </w:rPr>
        <w:t>Структура содержания обществознания в старшей школе</w:t>
      </w:r>
      <w:r w:rsidR="003F0ECE" w:rsidRPr="003D2FB3">
        <w:rPr>
          <w:rFonts w:ascii="Times New Roman" w:hAnsi="Times New Roman" w:cs="Times New Roman"/>
          <w:b/>
          <w:bCs/>
          <w:sz w:val="28"/>
          <w:szCs w:val="28"/>
        </w:rPr>
        <w:t xml:space="preserve"> (базовый уровень)</w:t>
      </w:r>
      <w:r w:rsidRPr="003D2F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На базовом уровне среднего общего образования (10-11 классы) должно происходить закрепление ранее изученного материала и развитие возможностей интерпретации общественных явлений, углубление теоретических представлений об общественных и социальных процессах и усиление способности практического применения полученных знаний. Задачей этого этапа преподавания и изучения обществознания является не только освоение новых знаний, но и развитие способностей самостоятельного получения знаний и их использования в реальных общественных взаимоотношениях. Особое значение приобретает понимание познания как фундаментального процесса, являющегося универсальным источником знаний, освоение различных видов познания, разделение чувственного и рационального познания, понимание критериев истины, истинного и ложного знания.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 xml:space="preserve">На основе получаемых знаний обучающиеся должны научиться анализировать возникающие в жизни ситуации; использовать полученные знания о социальных нормах и ценностях в повседневной жизни, прогнозировать последствия принимаемых решений; оценивать разнообразные явления и процессы общественного развития; характеризовать основные методы научного познания. Они должны понимать специфику прогрессивных и регрессивных общественных </w:t>
      </w:r>
      <w:r w:rsidRPr="008526FA">
        <w:rPr>
          <w:rFonts w:ascii="Times New Roman" w:hAnsi="Times New Roman" w:cs="Times New Roman"/>
          <w:bCs/>
          <w:sz w:val="28"/>
          <w:szCs w:val="28"/>
        </w:rPr>
        <w:lastRenderedPageBreak/>
        <w:t>изменений, уметь формулировать собственные суждения о сущности, причинах и последствиях глобализации, знать многообразие культурных форм, представлять этнокультурное и языковое богатство народов России, определять роль духовных ценностей в обществе.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Овладевая экономическими знаниями, обучающиеся должны научиться понимать направления государственной экономической политики, объяснять поведение основных субъектов экономических отношений, оценивать влияние конкуренции, монополии и коррупции на экономическую жизнь, действие законов спроса и предложения, механизмы ценообразования, поведение участников трудовых отношений; понимать финансовую грамотность как одну из важнейших компетенций человека. Обучающиеся должны освоить основы управления личными (семейными) финансами, формирования личных сбережений и пенсионных накоплений, в том числе с использованием услуг финансовых организаций, познакомиться с финансовым планированием и понятием финансовых рисков, системой уплаты налогов, осуществлением инвестиций, ролью, функциями и задачами Центрального банка Российской Федерации.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Особое значение имеет формирование способностей рассмотрения и оценки политических явлений. Обучающиеся должны уметь высказывать аргументированные суждения о соотношении целей и средств в политике; уметь раскрывать роль и функции политической системы; различать типы политических режимов; иметь знания о политической системе Российской Федерации, парламентских партиях, избирательной системе, государственном устройстве, институтах государственной власти и местного самоуправления, разделении полномочий и ответственности между федеральными и региональными органами государственной власти, органами местного самоуправления.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Обучающиеся должны уметь характеризовать государство как центральный институт политической системы, иметь представления о сущности (ценностях, принципах, признаках, роли в общественном развитии) демократии и других форм государственно-политического устройства общества; понимать взаимосвязи правового государства и гражданского общества; уметь раскрывать ценностный смысл правового государства; различать и уметь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политике, характеризовать особенности политического процесса в России.</w:t>
      </w:r>
    </w:p>
    <w:p w:rsidR="008526FA" w:rsidRDefault="008526FA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lastRenderedPageBreak/>
        <w:t>Обучающиеся в процессе изучения обществознания усваивают знания о современных тенденциях и закономерностях развития Российской Федерации как демократического правового государства; верховенстве и прямом действии Конституции и законов; о конституционных ценностях и основах конституционного строя; взаимосвязи укрепления законности и защиты законных интересов общества и личности; о правах и свободах человека и гражданина; о взаимосвязи между конституционными правами и обязанностями; о применении норм права в практических ситуациях и особенностях их применения в связи с развитием информационных технологий; о деятельности органов исполнительной власти, органов судебной власти и прокуратуры в правоохранительной и правозащитной сферах.</w:t>
      </w:r>
    </w:p>
    <w:p w:rsidR="00A25F5C" w:rsidRDefault="008526FA" w:rsidP="00A25F5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Уровень углубленного изучения и преподавания обществознания целесообразно вводить в 10-11 классах для обучающихся, ориентированных на получение высшего образования по направлениям подготовки и специальностям, требующим прохождения единого государственного экзамена по обществознанию. Изучение учебного материала целесообразно вести посредством освоения расширенных модулей по основам социальных и гуманитарных наук (философии, экономики, социологии, юриспруденции, политологии, психологии, культурологии). Для более глубокого понимания обучающимися особенностей общественного развития России, ее социально-политических традиций и ценностей целесообразно посвятить отдельный раздел освоению наследия отечественных классиков социальной философии и общественной мысли.</w:t>
      </w:r>
      <w:r w:rsidR="00A25F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5F5C" w:rsidRPr="00A25F5C">
        <w:rPr>
          <w:rFonts w:ascii="Times New Roman" w:hAnsi="Times New Roman" w:cs="Times New Roman"/>
          <w:sz w:val="28"/>
          <w:szCs w:val="28"/>
        </w:rPr>
        <w:t xml:space="preserve">Кроме этого, на профильном уровне наряду с учебным предметом обществознание </w:t>
      </w:r>
      <w:r w:rsidR="00A25F5C" w:rsidRPr="00A25F5C">
        <w:rPr>
          <w:rFonts w:ascii="Times New Roman" w:hAnsi="Times New Roman" w:cs="Times New Roman"/>
          <w:bCs/>
          <w:sz w:val="28"/>
          <w:szCs w:val="28"/>
        </w:rPr>
        <w:t>обязательно</w:t>
      </w:r>
      <w:r w:rsidR="00A25F5C" w:rsidRPr="00A25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5F5C" w:rsidRPr="00A25F5C">
        <w:rPr>
          <w:rFonts w:ascii="Times New Roman" w:hAnsi="Times New Roman" w:cs="Times New Roman"/>
          <w:sz w:val="28"/>
          <w:szCs w:val="28"/>
        </w:rPr>
        <w:t>изучаются учебные курсы «Право» и «Экономика».</w:t>
      </w:r>
    </w:p>
    <w:p w:rsidR="008526FA" w:rsidRPr="008526FA" w:rsidRDefault="008526FA" w:rsidP="00A25F5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Реализация системно-деятельностного подхода, повышение самостоятельности и мотивации обучающихся в рамках изучения обществознания могут быть достигнуты путем активного использования:</w:t>
      </w:r>
    </w:p>
    <w:p w:rsidR="008526FA" w:rsidRPr="008526FA" w:rsidRDefault="008526FA" w:rsidP="00A25F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интерактивных образовательных технологий и методов (учебного проектирования, учебного исследования, технологии обучения в сотрудничестве, игровых технологий, ориентированных на возрастные особенности разных групп обучающихся, в том числе деловых и ролевых игр, методов моделирования реальных ситуаций, дебатов и др.);</w:t>
      </w:r>
    </w:p>
    <w:p w:rsidR="008526FA" w:rsidRPr="008526FA" w:rsidRDefault="008526FA" w:rsidP="00A25F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дополнительного образования и внеучебной деятельности (с опорой на традиционные формы коммуникации и цифровую социальную среду), включая использование возможностей программы воспитания и социализации обучающихся;</w:t>
      </w:r>
    </w:p>
    <w:p w:rsidR="008526FA" w:rsidRPr="008526FA" w:rsidRDefault="008526FA" w:rsidP="00852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электронного обучения и дистанционных образовательных технологий;</w:t>
      </w:r>
    </w:p>
    <w:p w:rsidR="008526FA" w:rsidRPr="008526FA" w:rsidRDefault="008526FA" w:rsidP="00852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дополнительной литературы, визуализированных данных, моделей, схем, аудиовизуальных материалов.</w:t>
      </w:r>
    </w:p>
    <w:p w:rsidR="008526FA" w:rsidRPr="008526FA" w:rsidRDefault="008526FA" w:rsidP="008526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6FA">
        <w:rPr>
          <w:rFonts w:ascii="Times New Roman" w:hAnsi="Times New Roman" w:cs="Times New Roman"/>
          <w:bCs/>
          <w:sz w:val="28"/>
          <w:szCs w:val="28"/>
        </w:rPr>
        <w:t>При углубленном изучении обществознания целесообразно получение обучающимися первоначального опыта учебной и учебно-исследовательской деятельности, характерной для высшего образования.</w:t>
      </w:r>
    </w:p>
    <w:p w:rsidR="008526FA" w:rsidRPr="00426E45" w:rsidRDefault="008526FA" w:rsidP="008526FA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10 - 11</w:t>
      </w:r>
      <w:r w:rsidRPr="00426E45">
        <w:rPr>
          <w:rFonts w:ascii="Times New Roman" w:hAnsi="Times New Roman" w:cs="Times New Roman"/>
          <w:sz w:val="28"/>
          <w:szCs w:val="28"/>
        </w:rPr>
        <w:t xml:space="preserve"> классах основной общеобразовательной школы рекомендуется преподавание обществознания по следующей структуре: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9"/>
        <w:gridCol w:w="2510"/>
        <w:gridCol w:w="3424"/>
        <w:gridCol w:w="2097"/>
      </w:tblGrid>
      <w:tr w:rsidR="008526FA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1D574F" w:rsidRDefault="008526FA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1D574F" w:rsidRDefault="008526FA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1D574F" w:rsidRDefault="008526FA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1D574F" w:rsidRDefault="008526FA" w:rsidP="00C4264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526FA" w:rsidRPr="001D574F" w:rsidRDefault="008526FA" w:rsidP="00C42646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4F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</w:tr>
      <w:tr w:rsidR="008526FA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C3897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Pr="005C3897" w:rsidRDefault="005C3897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Pr="005C3897" w:rsidRDefault="005C3897" w:rsidP="005C3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8526FA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FA" w:rsidRPr="00426E45" w:rsidRDefault="008526FA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C3897" w:rsidRPr="00426E45" w:rsidTr="00C42646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Pr="00426E45" w:rsidRDefault="005C3897" w:rsidP="00C426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E4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(профиль)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97" w:rsidRDefault="005C3897" w:rsidP="00C42646">
            <w:pPr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8526FA" w:rsidRDefault="008526FA" w:rsidP="008526FA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033" w:rsidRDefault="00067033" w:rsidP="0006703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Федеральный перечень учебников по обществознанию, рекомендуемых для среднего общего образования.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9"/>
        <w:gridCol w:w="1571"/>
        <w:gridCol w:w="2504"/>
        <w:gridCol w:w="2504"/>
        <w:gridCol w:w="1815"/>
      </w:tblGrid>
      <w:tr w:rsidR="00FE4D1E" w:rsidRPr="00352743" w:rsidTr="00067033">
        <w:tc>
          <w:tcPr>
            <w:tcW w:w="1219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ФПУ</w:t>
            </w:r>
          </w:p>
        </w:tc>
        <w:tc>
          <w:tcPr>
            <w:tcW w:w="1571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2504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04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815" w:type="dxa"/>
          </w:tcPr>
          <w:p w:rsidR="00FE4D1E" w:rsidRPr="0044671A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УМК</w:t>
            </w:r>
          </w:p>
        </w:tc>
      </w:tr>
      <w:tr w:rsidR="00FE4D1E" w:rsidRPr="00352743" w:rsidTr="00067033">
        <w:tc>
          <w:tcPr>
            <w:tcW w:w="1219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1.3.3.9.1.1 - 1.3.3.9.1.2</w:t>
            </w:r>
          </w:p>
        </w:tc>
        <w:tc>
          <w:tcPr>
            <w:tcW w:w="1571" w:type="dxa"/>
          </w:tcPr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Боголюбов Л.Н., Лазебникова А.Ю., Городецкая Н.И., Матвеев А.И. и др. / Под ред. Боголюбова Л.Н., Лазебниковой А.Ю.</w:t>
            </w:r>
          </w:p>
        </w:tc>
        <w:tc>
          <w:tcPr>
            <w:tcW w:w="2504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</w:pPr>
            <w:r>
              <w:t>10, 11</w:t>
            </w: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Обществознание (Базовый уровень)</w:t>
            </w:r>
          </w:p>
        </w:tc>
        <w:tc>
          <w:tcPr>
            <w:tcW w:w="2504" w:type="dxa"/>
          </w:tcPr>
          <w:p w:rsidR="00FE4D1E" w:rsidRPr="000F2AC7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АО «Просвещение»</w:t>
            </w: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 xml:space="preserve">Особенности УМК: • Учебники созданы под новую структуру курса «Обществознание», который, согласно ПООП, изучается с 6 по 11 класс. • Авторы УМК — сотрудники ФИПИ, ответственные за разработку КИМов ГИА по обществознанию. • Построение курса с учётом традиционных и современных научных представлений об обществе и процессах, происходящих в нём. • </w:t>
            </w:r>
            <w:r>
              <w:lastRenderedPageBreak/>
              <w:t>Акцент в учебниках сделан на межпредметные связи, развитие самостоятельности и самоорганизации учащихся, привлечение их личного социального опыта. • Учебники издаются в полноцветном формате, что даёт возможность поместить в них красочный иллюстративный ряд</w:t>
            </w:r>
          </w:p>
        </w:tc>
        <w:tc>
          <w:tcPr>
            <w:tcW w:w="1815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lastRenderedPageBreak/>
              <w:t>Боголюбов Л.Н. и др. (10-11)</w:t>
            </w:r>
          </w:p>
        </w:tc>
      </w:tr>
      <w:tr w:rsidR="00FE4D1E" w:rsidRPr="00352743" w:rsidTr="00067033">
        <w:tc>
          <w:tcPr>
            <w:tcW w:w="1219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lastRenderedPageBreak/>
              <w:t>1.3.3.9.2.1 - 1.3.3.9.2.2</w:t>
            </w:r>
          </w:p>
        </w:tc>
        <w:tc>
          <w:tcPr>
            <w:tcW w:w="1571" w:type="dxa"/>
          </w:tcPr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Котова О.А., Лискова Т.Е.</w:t>
            </w:r>
          </w:p>
        </w:tc>
        <w:tc>
          <w:tcPr>
            <w:tcW w:w="2504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</w:pPr>
            <w:r>
              <w:t>10, 11</w:t>
            </w: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Обществознание (Базовый уровень)</w:t>
            </w:r>
          </w:p>
        </w:tc>
        <w:tc>
          <w:tcPr>
            <w:tcW w:w="2504" w:type="dxa"/>
          </w:tcPr>
          <w:p w:rsidR="00FE4D1E" w:rsidRPr="000F2AC7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АО «Просвещение»</w:t>
            </w:r>
          </w:p>
        </w:tc>
        <w:tc>
          <w:tcPr>
            <w:tcW w:w="1815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Сферы. Обществознание (10-11)</w:t>
            </w:r>
          </w:p>
        </w:tc>
      </w:tr>
      <w:tr w:rsidR="00FE4D1E" w:rsidRPr="00352743" w:rsidTr="00067033">
        <w:tc>
          <w:tcPr>
            <w:tcW w:w="1219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1.3.3.8.1.1 - 1.3.3.8.1.2</w:t>
            </w:r>
          </w:p>
        </w:tc>
        <w:tc>
          <w:tcPr>
            <w:tcW w:w="1571" w:type="dxa"/>
          </w:tcPr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Боголюбов Л.Н., Абова Т.Е., Лукашева Е.А., Матвеев А.И. и др. / Под ред. Лазебниковой А.Ю., Абовой Т.Е., Матвеева А.И.</w:t>
            </w:r>
          </w:p>
        </w:tc>
        <w:tc>
          <w:tcPr>
            <w:tcW w:w="2504" w:type="dxa"/>
          </w:tcPr>
          <w:p w:rsidR="00FE4D1E" w:rsidRDefault="00FE4D1E" w:rsidP="00FE4D1E">
            <w:pPr>
              <w:autoSpaceDE w:val="0"/>
              <w:autoSpaceDN w:val="0"/>
              <w:adjustRightInd w:val="0"/>
              <w:jc w:val="center"/>
            </w:pPr>
            <w:r>
              <w:t>10, 11</w:t>
            </w:r>
          </w:p>
          <w:p w:rsidR="00FE4D1E" w:rsidRDefault="00FE4D1E" w:rsidP="005B5D97">
            <w:pPr>
              <w:autoSpaceDE w:val="0"/>
              <w:autoSpaceDN w:val="0"/>
              <w:adjustRightInd w:val="0"/>
              <w:jc w:val="center"/>
            </w:pP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Право (Углублённый уровень)</w:t>
            </w:r>
          </w:p>
        </w:tc>
        <w:tc>
          <w:tcPr>
            <w:tcW w:w="2504" w:type="dxa"/>
          </w:tcPr>
          <w:p w:rsidR="00FE4D1E" w:rsidRPr="000F2AC7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АО «Просвещение»</w:t>
            </w:r>
          </w:p>
          <w:p w:rsidR="00FE4D1E" w:rsidRPr="00352743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Особенности УМК: • Углублённый уровень. • В учебниках представлено большое количество заданий по работе с правовыми документами. • Учебники помогут учащимся подготовиться к успешной сдаче ЕГЭ по обществознанию.</w:t>
            </w:r>
          </w:p>
        </w:tc>
        <w:tc>
          <w:tcPr>
            <w:tcW w:w="1815" w:type="dxa"/>
          </w:tcPr>
          <w:p w:rsidR="00FE4D1E" w:rsidRDefault="00FE4D1E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t>Боголюбов Л.Н. Право (10-11)</w:t>
            </w:r>
          </w:p>
        </w:tc>
      </w:tr>
      <w:tr w:rsidR="006E6F96" w:rsidRPr="00352743" w:rsidTr="00067033">
        <w:tc>
          <w:tcPr>
            <w:tcW w:w="1219" w:type="dxa"/>
          </w:tcPr>
          <w:p w:rsidR="006E6F96" w:rsidRDefault="006E6F96" w:rsidP="005B5D97">
            <w:pPr>
              <w:autoSpaceDE w:val="0"/>
              <w:autoSpaceDN w:val="0"/>
              <w:adjustRightInd w:val="0"/>
              <w:jc w:val="center"/>
            </w:pPr>
            <w:r>
              <w:t>1.3.3.9.3.1.</w:t>
            </w:r>
          </w:p>
        </w:tc>
        <w:tc>
          <w:tcPr>
            <w:tcW w:w="1571" w:type="dxa"/>
          </w:tcPr>
          <w:p w:rsidR="006E6F96" w:rsidRDefault="006E6F96" w:rsidP="005B5D97">
            <w:pPr>
              <w:autoSpaceDE w:val="0"/>
              <w:autoSpaceDN w:val="0"/>
              <w:adjustRightInd w:val="0"/>
              <w:jc w:val="center"/>
            </w:pPr>
            <w:r>
              <w:t>Никитин А.Ф. и др.</w:t>
            </w:r>
          </w:p>
        </w:tc>
        <w:tc>
          <w:tcPr>
            <w:tcW w:w="2504" w:type="dxa"/>
          </w:tcPr>
          <w:p w:rsidR="006E6F96" w:rsidRDefault="000F2AC7" w:rsidP="00FE4D1E">
            <w:pPr>
              <w:autoSpaceDE w:val="0"/>
              <w:autoSpaceDN w:val="0"/>
              <w:adjustRightInd w:val="0"/>
              <w:jc w:val="center"/>
            </w:pPr>
            <w:r>
              <w:t>10 -11</w:t>
            </w:r>
          </w:p>
          <w:p w:rsidR="000F2AC7" w:rsidRDefault="000F2AC7" w:rsidP="00FE4D1E">
            <w:pPr>
              <w:autoSpaceDE w:val="0"/>
              <w:autoSpaceDN w:val="0"/>
              <w:adjustRightInd w:val="0"/>
              <w:jc w:val="center"/>
            </w:pPr>
            <w:r>
              <w:t>Обществознание (базовый уровень, в 2 – х частях)</w:t>
            </w:r>
          </w:p>
        </w:tc>
        <w:tc>
          <w:tcPr>
            <w:tcW w:w="2504" w:type="dxa"/>
          </w:tcPr>
          <w:p w:rsidR="006E6F96" w:rsidRDefault="000F2AC7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ООО «Дрофа»</w:t>
            </w:r>
          </w:p>
          <w:p w:rsidR="0044671A" w:rsidRPr="0044671A" w:rsidRDefault="0044671A" w:rsidP="004467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учебнике для 10 класса анализируется широкий круг вопросов: человек и общество, культура и духовность, политика и государство. В учебнике для 11 класса рассматриваются важнейшие вопросы экономики и права. Учебники для 10–11 </w:t>
            </w:r>
            <w:r w:rsidRPr="0044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классов предназначены для изучения обществознания на базовом уровне. В курсе 10 класса представлены разделы «Человек. Познание», «Общество», «Культура. Мораль. Нравственность», «Политика». Курс 11 класса включает разделы «Экономика» и «Право».</w:t>
            </w:r>
            <w:r w:rsidRPr="004467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815" w:type="dxa"/>
          </w:tcPr>
          <w:p w:rsidR="006E6F96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УМК Никитин А.Ф.</w:t>
            </w:r>
          </w:p>
        </w:tc>
      </w:tr>
      <w:tr w:rsidR="000F2AC7" w:rsidRPr="00352743" w:rsidTr="00067033">
        <w:tc>
          <w:tcPr>
            <w:tcW w:w="1219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1.3.3.9.4.1.</w:t>
            </w:r>
          </w:p>
        </w:tc>
        <w:tc>
          <w:tcPr>
            <w:tcW w:w="1571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t>Никитин А.Ф. и др.</w:t>
            </w:r>
          </w:p>
        </w:tc>
        <w:tc>
          <w:tcPr>
            <w:tcW w:w="2504" w:type="dxa"/>
          </w:tcPr>
          <w:p w:rsidR="000F2AC7" w:rsidRDefault="000F2AC7" w:rsidP="00FE4D1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  <w:p w:rsidR="000F2AC7" w:rsidRDefault="000F2AC7" w:rsidP="00FE4D1E">
            <w:pPr>
              <w:autoSpaceDE w:val="0"/>
              <w:autoSpaceDN w:val="0"/>
              <w:adjustRightInd w:val="0"/>
              <w:jc w:val="center"/>
            </w:pPr>
            <w:r>
              <w:t>Обществознание (базовый уровень)</w:t>
            </w:r>
          </w:p>
        </w:tc>
        <w:tc>
          <w:tcPr>
            <w:tcW w:w="2504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ООО «Дрофа»</w:t>
            </w:r>
          </w:p>
          <w:p w:rsidR="007A7426" w:rsidRPr="007A7426" w:rsidRDefault="007A7426" w:rsidP="007A742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предназначен для изучения обществознания на базовом уровне в 10 классе. Он входит в учебно-методический комплект для старших классов общеобразовательных учреждений и является продолжением линии учебников по курсу «Обществознание» для 6–9 классов. В 10 классе анализируется широкий круг вопросов по предмету: человек и общество, культура и духовность, политика и государство. Предлагаемый учебник поможет вам глубже и детальнее осмыслить проблемы общественной жизни, затронутые в </w:t>
            </w:r>
            <w:r w:rsidRPr="007A7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предыдущих курсах.</w:t>
            </w:r>
          </w:p>
        </w:tc>
        <w:tc>
          <w:tcPr>
            <w:tcW w:w="1815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УМК Никитин А.Ф.</w:t>
            </w:r>
          </w:p>
        </w:tc>
      </w:tr>
      <w:tr w:rsidR="000F2AC7" w:rsidRPr="00352743" w:rsidTr="00067033">
        <w:tc>
          <w:tcPr>
            <w:tcW w:w="1219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1.3.3.4.2.</w:t>
            </w:r>
          </w:p>
        </w:tc>
        <w:tc>
          <w:tcPr>
            <w:tcW w:w="1571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t>Никитин А.Ф. и др.</w:t>
            </w:r>
          </w:p>
        </w:tc>
        <w:tc>
          <w:tcPr>
            <w:tcW w:w="2504" w:type="dxa"/>
          </w:tcPr>
          <w:p w:rsidR="000F2AC7" w:rsidRDefault="000F2AC7" w:rsidP="000F2AC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  <w:p w:rsidR="000F2AC7" w:rsidRDefault="000F2AC7" w:rsidP="000F2AC7">
            <w:pPr>
              <w:autoSpaceDE w:val="0"/>
              <w:autoSpaceDN w:val="0"/>
              <w:adjustRightInd w:val="0"/>
              <w:jc w:val="center"/>
            </w:pPr>
            <w:r>
              <w:t>Обществознание (базовый уровень)</w:t>
            </w:r>
          </w:p>
          <w:p w:rsidR="007A7426" w:rsidRPr="007A7426" w:rsidRDefault="007A7426" w:rsidP="007A74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Учебник предназначен для изучения обществознания на базовом уровне в 11 классе. Он входит в учебно-методический комплект для старших классов общеобразовательных учреждений и является продолжением учебника «Обществознание» для 10 класса.</w:t>
            </w:r>
          </w:p>
          <w:p w:rsidR="007A7426" w:rsidRDefault="007A7426" w:rsidP="007A7426">
            <w:pPr>
              <w:autoSpaceDE w:val="0"/>
              <w:autoSpaceDN w:val="0"/>
              <w:adjustRightInd w:val="0"/>
            </w:pPr>
            <w:r w:rsidRPr="007A7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курсе 11 класса анализируется широкий круг экономических и правовых вопросов по предмету. Предлагаемый учебник поможет вам глубже и детальнее осмыслить аспекты общественной жизни, затронутые в предыдущих курсах.</w:t>
            </w:r>
          </w:p>
        </w:tc>
        <w:tc>
          <w:tcPr>
            <w:tcW w:w="2504" w:type="dxa"/>
          </w:tcPr>
          <w:p w:rsidR="000F2AC7" w:rsidRPr="000F2AC7" w:rsidRDefault="000F2AC7" w:rsidP="005B5D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F2AC7">
              <w:rPr>
                <w:rFonts w:eastAsia="Calibri"/>
                <w:sz w:val="24"/>
                <w:szCs w:val="24"/>
              </w:rPr>
              <w:t>ООО «Дрофа»</w:t>
            </w:r>
          </w:p>
        </w:tc>
        <w:tc>
          <w:tcPr>
            <w:tcW w:w="1815" w:type="dxa"/>
          </w:tcPr>
          <w:p w:rsidR="000F2AC7" w:rsidRDefault="000F2AC7" w:rsidP="005B5D97">
            <w:pPr>
              <w:autoSpaceDE w:val="0"/>
              <w:autoSpaceDN w:val="0"/>
              <w:adjustRightInd w:val="0"/>
              <w:jc w:val="center"/>
            </w:pPr>
            <w:r>
              <w:t>УМК Никитин А.Ф.</w:t>
            </w:r>
          </w:p>
        </w:tc>
      </w:tr>
      <w:tr w:rsidR="00796E28" w:rsidRPr="00352743" w:rsidTr="00067033">
        <w:tc>
          <w:tcPr>
            <w:tcW w:w="1219" w:type="dxa"/>
          </w:tcPr>
          <w:p w:rsidR="00796E28" w:rsidRDefault="00796E28" w:rsidP="00796E28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Myriad" w:hAnsi="Myriad"/>
                <w:color w:val="404040"/>
              </w:rPr>
              <w:t>1.3.3.9.3.1</w:t>
            </w:r>
          </w:p>
        </w:tc>
        <w:tc>
          <w:tcPr>
            <w:tcW w:w="1571" w:type="dxa"/>
          </w:tcPr>
          <w:p w:rsidR="00796E28" w:rsidRDefault="00796E28" w:rsidP="00796E28">
            <w:pPr>
              <w:autoSpaceDE w:val="0"/>
              <w:autoSpaceDN w:val="0"/>
              <w:adjustRightInd w:val="0"/>
              <w:jc w:val="center"/>
            </w:pPr>
            <w:r>
              <w:t>Под редакцией В.А. Никонова</w:t>
            </w:r>
          </w:p>
        </w:tc>
        <w:tc>
          <w:tcPr>
            <w:tcW w:w="2504" w:type="dxa"/>
          </w:tcPr>
          <w:p w:rsidR="00796E28" w:rsidRDefault="00796E28" w:rsidP="00796E28">
            <w:pPr>
              <w:autoSpaceDE w:val="0"/>
              <w:autoSpaceDN w:val="0"/>
              <w:adjustRightInd w:val="0"/>
            </w:pPr>
            <w:r w:rsidRPr="00796E28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</w:rPr>
              <w:t>Обществознание. 10–11 классы. В 2-х частях. Базовый уровень. Часть</w:t>
            </w:r>
            <w:r>
              <w:rPr>
                <w:rFonts w:ascii="Myriad" w:hAnsi="Myriad"/>
                <w:b/>
                <w:bCs/>
                <w:color w:val="404040"/>
              </w:rPr>
              <w:t> II</w:t>
            </w:r>
          </w:p>
        </w:tc>
        <w:tc>
          <w:tcPr>
            <w:tcW w:w="2504" w:type="dxa"/>
          </w:tcPr>
          <w:p w:rsidR="00796E28" w:rsidRPr="00796E28" w:rsidRDefault="00796E28" w:rsidP="00796E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2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10–11 классы. В 2-х частях. Базовый уровень. Часть II</w:t>
            </w:r>
          </w:p>
        </w:tc>
        <w:tc>
          <w:tcPr>
            <w:tcW w:w="1815" w:type="dxa"/>
          </w:tcPr>
          <w:p w:rsidR="00796E28" w:rsidRDefault="00796E28" w:rsidP="00796E28">
            <w:pPr>
              <w:autoSpaceDE w:val="0"/>
              <w:autoSpaceDN w:val="0"/>
              <w:adjustRightInd w:val="0"/>
              <w:jc w:val="center"/>
            </w:pPr>
            <w:r>
              <w:t>УМК под редакцией В.А. Никонова</w:t>
            </w:r>
          </w:p>
        </w:tc>
      </w:tr>
    </w:tbl>
    <w:p w:rsidR="003F0ECE" w:rsidRPr="00F01693" w:rsidRDefault="003F0ECE" w:rsidP="00F0169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693" w:rsidRPr="006C415E" w:rsidRDefault="00F01693" w:rsidP="00F0169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01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01693">
        <w:rPr>
          <w:rFonts w:ascii="Times New Roman" w:hAnsi="Times New Roman" w:cs="Times New Roman"/>
          <w:sz w:val="28"/>
          <w:szCs w:val="28"/>
        </w:rPr>
        <w:t>Обращаем внимание на то, что в Федеральном перечне  на 2019 – 2020 учебный год отсутствуют учебники обществознания  профильного уровня. В этом случае рекомендуется в рабочих программах для профильных классов или классов с углубленным изучением гуманитарных предметов расширить материал по темам курса, включив в него практикум</w:t>
      </w:r>
      <w:r>
        <w:rPr>
          <w:sz w:val="28"/>
          <w:szCs w:val="28"/>
        </w:rPr>
        <w:t>.</w:t>
      </w:r>
    </w:p>
    <w:p w:rsidR="00F01693" w:rsidRPr="00FB35CF" w:rsidRDefault="00F01693" w:rsidP="00DB1303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0ECE" w:rsidRPr="003D2FB3" w:rsidRDefault="003F0ECE" w:rsidP="003D2FB3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FB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Методические рекомендации по составлению рабочих программ.</w:t>
      </w:r>
    </w:p>
    <w:p w:rsidR="00320EC0" w:rsidRPr="00320EC0" w:rsidRDefault="00320EC0" w:rsidP="00320E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предмета, курса является составной частью образовательной программы общеобразовательной организации. 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ab/>
        <w:t>Основой для разработки рабочей программы по учебному предмету «обществознание» являются примерная программа по обществознанию, авторские программы к учебникам. Примерная программа по учебному предмету позволяют всем участникам образовательных отношений получить представление о целях, содержании, общей стратегии образования учащихся средствами учебного предмета, курса, конкретизируют содержание предметных тем ФКГОС, дают примерное распределение учебных часов по разделам учебного предмета, курса и рекомендуемую последовательность изучения тем и разделов учебного предмета, курса с учетом возрастных особенностей учащихся, логики учебного процесса, межпредметных и внутрипредметных связей.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ab/>
        <w:t>По своей структуре и содержанию рабочая п</w:t>
      </w:r>
      <w:r>
        <w:rPr>
          <w:rFonts w:ascii="Times New Roman" w:hAnsi="Times New Roman" w:cs="Times New Roman"/>
          <w:sz w:val="28"/>
          <w:szCs w:val="28"/>
        </w:rPr>
        <w:t>рограмма по учебному предмету «О</w:t>
      </w:r>
      <w:r w:rsidRPr="00320EC0">
        <w:rPr>
          <w:rFonts w:ascii="Times New Roman" w:hAnsi="Times New Roman" w:cs="Times New Roman"/>
          <w:sz w:val="28"/>
          <w:szCs w:val="28"/>
        </w:rPr>
        <w:t xml:space="preserve">бществознание» представляет собой документ, составленный на основе </w:t>
      </w:r>
      <w:r>
        <w:rPr>
          <w:rFonts w:ascii="Times New Roman" w:hAnsi="Times New Roman" w:cs="Times New Roman"/>
          <w:sz w:val="28"/>
          <w:szCs w:val="28"/>
        </w:rPr>
        <w:t>требований ФГ</w:t>
      </w:r>
      <w:r w:rsidRPr="00320EC0">
        <w:rPr>
          <w:rFonts w:ascii="Times New Roman" w:hAnsi="Times New Roman" w:cs="Times New Roman"/>
          <w:sz w:val="28"/>
          <w:szCs w:val="28"/>
        </w:rPr>
        <w:t xml:space="preserve">ОС; максимального объема учебного материала для учащихся; объема часов учебной нагрузки, определенного учебным планом образовательной организации для реализации учебных предметов, курсов в каждом классе; целей и задач образовательной программы образовательной организации; выбора педагогом необходимого комплекта учебно-методического обеспечения. 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компоненты: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1) пояснительную записку, в которой конкретизируется общие цели основного общего образования с учетом специфики учебного предмета;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2) общую характеристику учебного предмета, курса;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3) описание места учебного предмета, курса в учебном плане;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4) личностные, метапредметные и предметные результаты освоения конкретного учебного предмета, курса;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5) содержание учебного предмета, курса;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6) тематическое планирование с определением основных видов учебной деятельности; </w:t>
      </w:r>
    </w:p>
    <w:p w:rsidR="00320EC0" w:rsidRPr="00320EC0" w:rsidRDefault="00320EC0" w:rsidP="00320EC0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>7) описание учебно-методического и материально-технического обеспечения образовательного процесса.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ab/>
        <w:t xml:space="preserve">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курса, особенностей образовательной организации, а также требования к уровню подготовки учащихся с учётом внесённых </w:t>
      </w:r>
      <w:r w:rsidRPr="00320EC0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изменений. В компоненте «Содержание программы учебного курса» представлен максимальный объем учебного материала для учащихся. </w:t>
      </w:r>
      <w:r w:rsidRPr="00320EC0">
        <w:rPr>
          <w:rFonts w:ascii="Times New Roman" w:hAnsi="Times New Roman" w:cs="Times New Roman"/>
          <w:sz w:val="28"/>
          <w:szCs w:val="28"/>
        </w:rPr>
        <w:tab/>
        <w:t>Календарно-тематическое планирование может состоять из следующих блоков: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тема (раздел);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количество часов;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тема каждого урока;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содержание урока;</w:t>
      </w:r>
    </w:p>
    <w:p w:rsid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практическая часть; </w:t>
      </w:r>
    </w:p>
    <w:p w:rsidR="00320EC0" w:rsidRPr="00320EC0" w:rsidRDefault="00320EC0" w:rsidP="00320EC0">
      <w:pPr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>- дата проведения урока;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корректировка. 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ab/>
        <w:t>В календарно-тематическое планирование с учётом особенностей учебного предмета,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обучения по учебному предмету, курсу.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</w:t>
      </w:r>
      <w:r w:rsidRPr="00320EC0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учащихся по итогам изучения предмета, курса: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учащиеся должны знать / понимать (даётся перечень необходимых для усвоения и воспроизведения каждым учащимся знаний);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-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 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- использовать приобретённые знания и умения в практической деятельности (группа умений, которыми учащийся может пользоваться самостоятельно в повседневной жизни, вне образовательной деятельности). </w:t>
      </w:r>
    </w:p>
    <w:p w:rsidR="00320EC0" w:rsidRPr="00320EC0" w:rsidRDefault="00320EC0" w:rsidP="0032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ab/>
        <w:t xml:space="preserve">При этом допускается внесение в рабочую программу дополнительного материала, расширяющего и углубляющего знания учащихся. Рекомендуется определять требования к уровню подготовки учащихся </w:t>
      </w:r>
      <w:r>
        <w:rPr>
          <w:rFonts w:ascii="Times New Roman" w:hAnsi="Times New Roman" w:cs="Times New Roman"/>
          <w:sz w:val="28"/>
          <w:szCs w:val="28"/>
        </w:rPr>
        <w:t>по итогам каждого года обучения, х</w:t>
      </w:r>
      <w:r w:rsidRPr="00320EC0">
        <w:rPr>
          <w:rFonts w:ascii="Times New Roman" w:hAnsi="Times New Roman" w:cs="Times New Roman"/>
          <w:sz w:val="28"/>
          <w:szCs w:val="28"/>
        </w:rPr>
        <w:t>арактеристика контрольно-измерительных материалов. В данном разделе описывается организация оценивания уровня подготовки учащихся по конкретному учебному, курсу, даётся перечень и характеристика контрольно - измерительных материалов при организации текущего контроля успеваемости, промежуточной аттестации.</w:t>
      </w:r>
    </w:p>
    <w:p w:rsidR="00BF1A33" w:rsidRPr="00320EC0" w:rsidRDefault="00320EC0" w:rsidP="00320E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C3897" w:rsidRPr="00320EC0">
        <w:rPr>
          <w:rFonts w:ascii="Times New Roman" w:hAnsi="Times New Roman" w:cs="Times New Roman"/>
          <w:sz w:val="28"/>
          <w:szCs w:val="28"/>
        </w:rPr>
        <w:t xml:space="preserve">При планировании учебно-методической работы, составлении рабочей программы и календарно-тематических планов необходимо опираться на нормативно-правовые документы, указанные в разделе </w:t>
      </w:r>
      <w:r w:rsidR="005C3897" w:rsidRPr="00320E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0EC0">
        <w:rPr>
          <w:rFonts w:ascii="Times New Roman" w:hAnsi="Times New Roman" w:cs="Times New Roman"/>
          <w:sz w:val="28"/>
          <w:szCs w:val="28"/>
        </w:rPr>
        <w:t>.</w:t>
      </w:r>
    </w:p>
    <w:p w:rsidR="00A4008A" w:rsidRPr="0053512B" w:rsidRDefault="00A4008A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ECE" w:rsidRPr="00FB35CF" w:rsidRDefault="003D2FB3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FB3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3F0ECE" w:rsidRPr="00FB35C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F0ECE" w:rsidRPr="00FB35CF">
        <w:rPr>
          <w:rFonts w:ascii="Times New Roman" w:hAnsi="Times New Roman" w:cs="Times New Roman"/>
          <w:b/>
          <w:sz w:val="28"/>
          <w:szCs w:val="28"/>
        </w:rPr>
        <w:t>Оценивание уровня подготовки обучающихся по учебному предмету</w:t>
      </w:r>
      <w:r w:rsidR="00A4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ECE" w:rsidRPr="00FB35CF">
        <w:rPr>
          <w:rFonts w:ascii="Times New Roman" w:hAnsi="Times New Roman" w:cs="Times New Roman"/>
          <w:b/>
          <w:sz w:val="28"/>
          <w:szCs w:val="28"/>
        </w:rPr>
        <w:t>«Обществознание</w:t>
      </w:r>
      <w:r w:rsidR="003F0ECE" w:rsidRPr="00FB35CF">
        <w:rPr>
          <w:rFonts w:ascii="Times New Roman" w:hAnsi="Times New Roman" w:cs="Times New Roman"/>
          <w:sz w:val="28"/>
          <w:szCs w:val="28"/>
        </w:rPr>
        <w:t>».</w:t>
      </w:r>
    </w:p>
    <w:p w:rsidR="00180F45" w:rsidRDefault="005C3897" w:rsidP="00422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97">
        <w:rPr>
          <w:rFonts w:ascii="Times New Roman" w:hAnsi="Times New Roman" w:cs="Times New Roman"/>
          <w:sz w:val="28"/>
          <w:szCs w:val="28"/>
        </w:rPr>
        <w:t xml:space="preserve">Залогом высоких результатов, демонстрируемых выпускниками на государственной итоговой аттестации, является систематическая продуманная работа педагогов в течение всех лет обучения, направленная на достижение целей и оценку качества общего обществоведческого образования.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31C">
        <w:rPr>
          <w:rFonts w:ascii="Times New Roman" w:hAnsi="Times New Roman" w:cs="Times New Roman"/>
          <w:sz w:val="28"/>
          <w:szCs w:val="28"/>
        </w:rPr>
        <w:t>Единый государственный экзамен (ЕГЭ) по обществознанию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заданий стандартизированной формы (контрольных измерительных материалов).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В 2019 году каждый вариан</w:t>
      </w:r>
      <w:r>
        <w:rPr>
          <w:rFonts w:ascii="Times New Roman" w:hAnsi="Times New Roman" w:cs="Times New Roman"/>
          <w:sz w:val="28"/>
          <w:szCs w:val="28"/>
        </w:rPr>
        <w:t>т экзаменационной работы состоял из двух частей и включал</w:t>
      </w:r>
      <w:r w:rsidRPr="00191484">
        <w:rPr>
          <w:rFonts w:ascii="Times New Roman" w:hAnsi="Times New Roman" w:cs="Times New Roman"/>
          <w:sz w:val="28"/>
          <w:szCs w:val="28"/>
        </w:rPr>
        <w:t xml:space="preserve"> в себя 29 заданий, различающихся формой и уровнем сл</w:t>
      </w:r>
      <w:r>
        <w:rPr>
          <w:rFonts w:ascii="Times New Roman" w:hAnsi="Times New Roman" w:cs="Times New Roman"/>
          <w:sz w:val="28"/>
          <w:szCs w:val="28"/>
        </w:rPr>
        <w:t>ожности. Часть 1 содержала</w:t>
      </w:r>
      <w:r w:rsidRPr="00191484">
        <w:rPr>
          <w:rFonts w:ascii="Times New Roman" w:hAnsi="Times New Roman" w:cs="Times New Roman"/>
          <w:sz w:val="28"/>
          <w:szCs w:val="28"/>
        </w:rPr>
        <w:t xml:space="preserve"> 20 заданий с кратким ответом. В э</w:t>
      </w:r>
      <w:r>
        <w:rPr>
          <w:rFonts w:ascii="Times New Roman" w:hAnsi="Times New Roman" w:cs="Times New Roman"/>
          <w:sz w:val="28"/>
          <w:szCs w:val="28"/>
        </w:rPr>
        <w:t>кзаменационной работе предлагались</w:t>
      </w:r>
      <w:r w:rsidRPr="00191484">
        <w:rPr>
          <w:rFonts w:ascii="Times New Roman" w:hAnsi="Times New Roman" w:cs="Times New Roman"/>
          <w:sz w:val="28"/>
          <w:szCs w:val="28"/>
        </w:rPr>
        <w:t xml:space="preserve"> следующие разновидности заданий с кратким ответом: – задания на выбор и запись нескольких правильных ответов из предложенного перечня ответов; – задание на выявление структурных элементов понятий с помощью таблиц; – задание на установление соответствия позиций, представленных в двух множествах; – задание на определение терминов и понятий, соответствующих предлагаемому контексту. Ответ на задания части 1 дается соответствующей записью в виде слова (словосочетания) или последовательности цифр, записанных без пробелов и разделительных символов.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 содержала</w:t>
      </w:r>
      <w:r w:rsidRPr="00191484">
        <w:rPr>
          <w:rFonts w:ascii="Times New Roman" w:hAnsi="Times New Roman" w:cs="Times New Roman"/>
          <w:sz w:val="28"/>
          <w:szCs w:val="28"/>
        </w:rPr>
        <w:t xml:space="preserve"> 9 заданий с развернутым ответом. В этих заданиях ответ формулируется и записывается экзаменуемым самостоятельно в развернутой форме. Задания этой части работы нацелены на выявление выпускников, имеющих наиболее высокий уровень обществоведческой подготовки. Результаты выполнения заданий части 1 оцениваются автоматизированно. Ответы на задания части 2 анализируются и оцениваются экспертами на основе специально разработанных критериев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F45" w:rsidRPr="0065012C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12C">
        <w:rPr>
          <w:rFonts w:ascii="Times New Roman" w:hAnsi="Times New Roman" w:cs="Times New Roman"/>
          <w:sz w:val="28"/>
          <w:szCs w:val="28"/>
        </w:rPr>
        <w:t>Задания 1–3 – понятийные задания базового уровня – нацелены на проверку знания и понимания биосоциальной сущности человека, основных этапов и факторов социализации личности, закономерностей и тенденций развития общества, основных социальных институтов и процессов и т.п. На одной и той же позиции в различных вариантах КИМ находятся задания одного уровня сложности, которые позволяют проверить одни и те же умения на различных элементах содержания.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 xml:space="preserve">Задания 4–19 базового и повышенного уровней направлены на проверку сформированности умений: характеризовать с научных позиций основные социальные объекты (факты, явления, процессы, институты), их </w:t>
      </w:r>
      <w:r w:rsidRPr="00191484">
        <w:rPr>
          <w:rFonts w:ascii="Times New Roman" w:hAnsi="Times New Roman" w:cs="Times New Roman"/>
          <w:sz w:val="28"/>
          <w:szCs w:val="28"/>
        </w:rPr>
        <w:lastRenderedPageBreak/>
        <w:t xml:space="preserve">место и значение в жизни общества как целостной системы; осуществлять поиск социальной информации, представленной в различных знаковых системах (текст, схема, таблица, диаграмма); применять социальноэкономические и гуманитарные знания в процессе решения познавательных задач по актуальным социальным проблемам. Задания этой группы представляют пять традиционных тематических модулей обществоведческого курса: человек и общество, включая познание и духовную культуру (задания 4–6); экономика (задания 7–10), социальные отношения (задания 11, 12); политика (задания 13–15); право (задания 16–19).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Во всех вариантах КИМ задания данной части, проверяющие элементы содержания одного и того же блока-модуля, находятся под одинаковыми номерами. Отметим, что задание 14 во всех вариантах проверяет позиции 4.14 и 4.15 кодификатора элементов содержания, проверяемых на едином государственном экзамене по обществознанию, а задание 16 – знание основ конституционного строя Российской Федерации, прав и свобод человека и гражданина (позиция 5.4 кодификатора элементов содержания, проверяемых на едином государственном экзамене по обществознанию).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Задание 20 проверяет умение систематизировать, анализировать и обобщать неупорядоченную социальную информацию. На одной и той же позиции в различных вариантах КИМ находятся задания одного уровня сложности, которые позволяют проверять одни и те же умения на различных элементах содержания. З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1484">
        <w:rPr>
          <w:rFonts w:ascii="Times New Roman" w:hAnsi="Times New Roman" w:cs="Times New Roman"/>
          <w:sz w:val="28"/>
          <w:szCs w:val="28"/>
        </w:rPr>
        <w:t xml:space="preserve">адания части 2 (21–29) в совокупности представляют базовые общественные науки, формирующие обществоведческий курс средней школы (социальную философию, экономику, социологию, политологию, социальную психологию, правоведение).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 xml:space="preserve">Задания 21–24 объединены в составное задание с фрагментом научнопопулярного текста. Задания 21 и 22 направлены преимущественно на выявление умения находить, осознанно воспринимать и точно воспроизводить информацию, содержащуюся в тексте в явном виде (задание 21), а также применять ее в заданном контексте (задание 22).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Задание 23 нацелено на характеристику (или объяснение, или конкретизацию) текста или его отдельных положений на основе изученного курса, с опорой на контекстные обществоведческие знания. З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91484">
        <w:rPr>
          <w:rFonts w:ascii="Times New Roman" w:hAnsi="Times New Roman" w:cs="Times New Roman"/>
          <w:sz w:val="28"/>
          <w:szCs w:val="28"/>
        </w:rPr>
        <w:t xml:space="preserve">адание 24 предполагает использование информации текста в другой познавательной ситуации, самостоятельное формулирование и аргументацию оценочных, прогностических и иных суждений, связанных с проблематикой текста.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 xml:space="preserve">Задание 25 проверяет умение самостоятельно раскрывать смысл ключевых обществоведческих понятий и применять их в заданном контексте.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1484">
        <w:rPr>
          <w:rFonts w:ascii="Times New Roman" w:hAnsi="Times New Roman" w:cs="Times New Roman"/>
          <w:sz w:val="28"/>
          <w:szCs w:val="28"/>
        </w:rPr>
        <w:t xml:space="preserve">Задание 26 проверяет умение конкретизировать примерами изученные теоретические положения и понятия общественных наук, формирующих обществоведческий курс.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 xml:space="preserve">Задание-задача 27 требует: анализа представленной информации, в том числе статистической и графической; объяснения связи социальных объектов, процессов; формулирования и аргументации самостоятельных оценочных, прогностических и иных суждений, объяснений, выводов. При выполнении этого задания проверяется умение применять обществоведческие знания в процессе решения познавательных задач по актуальным социальным проблемам. 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>Задание 28 требует составления плана развернутого ответа по конкретной теме обществоведческого курса. При выполнении заданий данного типа выявляются умения: систематизировать и обобщать социальную информацию; устанавливать и отражать в структуре плана структурные, функциональные, иерархические и иные связи социальных объектов, явлений, процессов. В каждом варианте работы в заданиях 21–28 в совокупности представлены пять тематических блоков-модулей.</w:t>
      </w:r>
    </w:p>
    <w:p w:rsidR="00180F45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84">
        <w:rPr>
          <w:rFonts w:ascii="Times New Roman" w:hAnsi="Times New Roman" w:cs="Times New Roman"/>
          <w:sz w:val="28"/>
          <w:szCs w:val="28"/>
        </w:rPr>
        <w:t xml:space="preserve"> Завершает работу альтернативное задание 29, нацеливающее экзаменуемого на написание мини-сочинения по одной из пяти предлагаемых тем. Темы задаются в виде кратких высказываний представителей общественной мысли, политических деятелей, деятелей науки и культуры. В отдельных случаях высказывания имеют афористический характер. Каждая тема-высказывание условно соотносится с одной из базовых наук обществоведческого курса (темы по социологии и социальной психологии объединены в общий блок), однако выпускники вправе раскрывать ее в контексте любой общественной науки или нескольких наук. Данное задание проверяет широкий комплекс умений, в частности раскрывать смысл авторского суждения, привлекать изученные теоретические положения общественных наук, самостоятельно формулировать и конкретизировать примерами свои рассуждения, делать выводы</w:t>
      </w:r>
    </w:p>
    <w:p w:rsidR="00180F45" w:rsidRPr="00523D20" w:rsidRDefault="00180F45" w:rsidP="00180F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D20">
        <w:rPr>
          <w:rFonts w:ascii="Times New Roman" w:hAnsi="Times New Roman" w:cs="Times New Roman"/>
          <w:b/>
          <w:sz w:val="28"/>
          <w:szCs w:val="28"/>
        </w:rPr>
        <w:t>Изменения в КИМ 2019 года по сравнению с КИМ 2018 года:</w:t>
      </w:r>
    </w:p>
    <w:p w:rsidR="00180F45" w:rsidRPr="00523D20" w:rsidRDefault="00180F45" w:rsidP="00180F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D2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3D20">
        <w:rPr>
          <w:rFonts w:ascii="Times New Roman" w:hAnsi="Times New Roman" w:cs="Times New Roman"/>
          <w:sz w:val="28"/>
          <w:szCs w:val="28"/>
        </w:rPr>
        <w:t xml:space="preserve">тализирована формулировка и переработана система оценивания задания 25. </w:t>
      </w:r>
    </w:p>
    <w:p w:rsidR="00180F45" w:rsidRPr="00523D20" w:rsidRDefault="00180F45" w:rsidP="00180F45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523D20">
        <w:rPr>
          <w:rFonts w:ascii="Times New Roman" w:hAnsi="Times New Roman" w:cs="Times New Roman"/>
          <w:sz w:val="28"/>
          <w:szCs w:val="28"/>
        </w:rPr>
        <w:t>Максимальный балл за выполнение задания 25 увеличен с 3 до 4.</w:t>
      </w:r>
    </w:p>
    <w:p w:rsidR="00180F45" w:rsidRPr="00523D20" w:rsidRDefault="00180F45" w:rsidP="00180F4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3D20">
        <w:rPr>
          <w:rFonts w:ascii="Times New Roman" w:hAnsi="Times New Roman" w:cs="Times New Roman"/>
          <w:sz w:val="28"/>
          <w:szCs w:val="28"/>
        </w:rPr>
        <w:t>Детализированы формулировки заданий 28, 29, и усовершенствованы системы их оценивания.</w:t>
      </w:r>
    </w:p>
    <w:p w:rsidR="00180F45" w:rsidRDefault="00180F45" w:rsidP="00180F45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523D20">
        <w:rPr>
          <w:rFonts w:ascii="Times New Roman" w:hAnsi="Times New Roman" w:cs="Times New Roman"/>
          <w:sz w:val="28"/>
          <w:szCs w:val="28"/>
        </w:rPr>
        <w:t xml:space="preserve"> Максимальный первичный балл за выполнение всей работы увеличен с 64 до 65.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 xml:space="preserve">Модель экзаменационной работы ОГЭ отражает интегральный характер предмета: в совокупности задания охватывают основные </w:t>
      </w:r>
      <w:r w:rsidRPr="002E035E">
        <w:rPr>
          <w:rFonts w:ascii="Times New Roman" w:hAnsi="Times New Roman" w:cs="Times New Roman"/>
          <w:sz w:val="28"/>
          <w:szCs w:val="28"/>
        </w:rPr>
        <w:lastRenderedPageBreak/>
        <w:t>содержательные линии обществоведческого курса, базовые положения различных областей научного обществознания.</w:t>
      </w:r>
    </w:p>
    <w:p w:rsidR="00774FCB" w:rsidRPr="00774FCB" w:rsidRDefault="00774FCB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774FCB">
        <w:rPr>
          <w:rFonts w:ascii="Times New Roman" w:hAnsi="Times New Roman" w:cs="Times New Roman"/>
          <w:sz w:val="28"/>
          <w:szCs w:val="28"/>
        </w:rPr>
        <w:t>Назначение контрольных измерительный материалов (КИМ) для основного государственного экзамена (ОГЭ) – оценить уровень общеобразовательной подготовки по обществознанию выпускников IX классов общеобразовательных организаций в целях государственной итоговой аттестации выпускников. Результаты экзамена могут быть использованы при приеме обучающихся в профильные классы средней школы.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 xml:space="preserve">Задания КИМ для ОГЭ различаются по форме и уровню сложности, который определяется способом познавательной деятельности, необходимым для выполнения задания. Выполнение заданий КИМ предполагает осуществление таких интеллектуальных действий, как распознавание, воспроизведение и извлечение информации, классификация, систематизация, сравнение, конкретизация, применение знаний (по образцу или в новом контексте), объяснение, аргументация, оценка и др. Задания повышенного и высокого уровней сложности, в отличие от базовых, предполагают более сложную, как правило, комплексную по своему характеру познавательную деятельность.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035E">
        <w:rPr>
          <w:rFonts w:ascii="Times New Roman" w:hAnsi="Times New Roman" w:cs="Times New Roman"/>
          <w:sz w:val="28"/>
          <w:szCs w:val="28"/>
        </w:rPr>
        <w:t>Специфика предмета и социально-гуманитарного знания в целом учитывается также при подборе источников информации, используемых в экзаменационной работе. Это, как правило, результаты социологических исследований, адаптированные тексты из публикаций научно-популярного, социально-философского характера, извлечения из правовых актов. Для заданий на различение суждений, отражающих факты, и оценочных высказываний конструируются небольшие тексты, по стилю приближенные к информационным сообщениям СМИ.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 xml:space="preserve">Экзаменационная работа состоит из двух частей, включающих в себя 31 задание.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>Часть 1 содержит 25 заданий с кратким ответом, часть 2 содержит 6 заданий с развёрнутым ответом. К каждому заданию 1–20 работы предлагается четыре варианта ответа, из которых только один правильный. Задание считается выполненным верно, если участник экзамена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 В заданиях 21–25 ответ дается в виде последовательности цифр (например, 125), записанных без пробелов и разделительных символов.</w:t>
      </w:r>
    </w:p>
    <w:p w:rsidR="00A4008A" w:rsidRPr="002E035E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 xml:space="preserve"> Ответы на задания части 2 самостоятельно формулируются и записываются экзаменуемым в развернутой форме. Проверка их </w:t>
      </w:r>
      <w:r w:rsidRPr="002E035E">
        <w:rPr>
          <w:rFonts w:ascii="Times New Roman" w:hAnsi="Times New Roman" w:cs="Times New Roman"/>
          <w:sz w:val="28"/>
          <w:szCs w:val="28"/>
        </w:rPr>
        <w:lastRenderedPageBreak/>
        <w:t>выполнения проводится экспертами на основе специально разработанной системы критериев.</w:t>
      </w:r>
    </w:p>
    <w:p w:rsidR="00A4008A" w:rsidRDefault="00A4008A" w:rsidP="00A4008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E035E">
        <w:rPr>
          <w:rFonts w:ascii="Times New Roman" w:hAnsi="Times New Roman" w:cs="Times New Roman"/>
          <w:sz w:val="28"/>
          <w:szCs w:val="28"/>
        </w:rPr>
        <w:t xml:space="preserve">части 1 работы: </w:t>
      </w:r>
    </w:p>
    <w:p w:rsidR="00A4008A" w:rsidRDefault="00A4008A" w:rsidP="00A4008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 xml:space="preserve">– задания 1–20 представляют следующие разделы курса: человек и общество, сфера духовной культуры, экономика, социальная сфера, сфера политики и социального управления, право. Задания, представляющие эти линии, сгруппированы в пять блоков-модулей. Единым блоком-модулем представлены человек и общество, сфера духовной культуры; остальные содержательные линии даны отдельными блоками. В этой части работы место задания, проверяющего знание одного и того же компонента содержания, фиксировано и совпадает в каждом варианте экзаменационной работы; </w:t>
      </w:r>
    </w:p>
    <w:p w:rsidR="00A4008A" w:rsidRPr="002E035E" w:rsidRDefault="00A4008A" w:rsidP="00A4008A">
      <w:pPr>
        <w:pStyle w:val="a3"/>
        <w:spacing w:after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>– задания 21–25 в каждом варианте КИМ направлены на проверку определённых умений. На одной и той же позиции в различных вариантах КИМ находятся задания одного уровня сложности, которые позволяют проверить одни и те же или сходные умения на различных элементах содержания. Вместе с тем в каждом варианте устанавливается такое сочетание заданий 21–25 и заданий 26–31, что в совокупности они представляют все блоки-модули.</w:t>
      </w:r>
    </w:p>
    <w:p w:rsidR="00A4008A" w:rsidRPr="002E035E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>В число заданий с развернутым ответом (часть 2 работы) входит шесть заданий, связанных с анализом предложенного текстового фрагмента. В совокупности применительно ко всему комплексу вариантов работ эти тексты охватывают все содержательные линии курса.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2E035E">
        <w:rPr>
          <w:rFonts w:ascii="Times New Roman" w:hAnsi="Times New Roman" w:cs="Times New Roman"/>
          <w:sz w:val="28"/>
          <w:szCs w:val="28"/>
        </w:rPr>
        <w:t>Изменения структуры и содержания КИМ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обсуждается проект </w:t>
      </w:r>
      <w:r w:rsidRPr="00E72957">
        <w:rPr>
          <w:rFonts w:ascii="Times New Roman" w:hAnsi="Times New Roman" w:cs="Times New Roman"/>
          <w:sz w:val="28"/>
          <w:szCs w:val="28"/>
        </w:rPr>
        <w:t>перспективной модели измерительных материалов для государственной итоговой аттестации по программам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Pr="00E72957">
        <w:rPr>
          <w:rFonts w:ascii="Times New Roman" w:hAnsi="Times New Roman" w:cs="Times New Roman"/>
          <w:sz w:val="28"/>
          <w:szCs w:val="28"/>
        </w:rPr>
        <w:t>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Перспективная модель измерительных материалов по обществознанию отражает интегральный характер предмета: в совокупности задания охватывают основные содержательные линии обществоведческого курса, базовые положения различных областей научного обществознания. Объектами контроля выступают требования к результатам обучения, закрепленные во ФГОС, и дидактические единицы знаний. Это широкий спектр предметных умений, способов познавательной деятельности и знания об обществе в единстве его сфер и базовых институтов, о социальных качествах личности и об условиях их формирования, о важнейших экономических явлениях и процессах, о политике, праве, социальных отношениях, духовной жизни общества. Задания КИМ различаются по форме и уровню сложности, который определяется способом познавательной деятельности, необходимым для выполнения задания. 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lastRenderedPageBreak/>
        <w:t>Выполнение заданий КИМ предполагает осуществление таких интеллектуальных действий, как распознавание, воспроизведение и извлечение информации, классификация, систематизация, сравнение, конкретизация, применение знаний (по образцу или в новом контексте), объяснение, аргументация, оценка и др. Задания повышенного и высокого уровней сложности, в отличие от базовых, предполагают более сложную, как правило, комплексную по своему характеру познавательную деятельность. Специфика предмета и социально-гуманитарного знания в целом учитывается также при подборе источников информации, используемых в экзаменационной работе. Это, как правило, результаты социологических исследований, адаптированные тексты из публикаций научно-популярного, социально-философского характера, извлечения из правовых актов.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Работа включает в себя 22 задания: 14 заданий с кратким ответом и 8 заданий с развёрнутым ответом. К каждому заданию 2, 6, 7, 9, 10, 12, 13 и 16 предлагается четыре варианта ответа, из которых только один правильный. Задание считается выполненным верно, если участник экзамена записал номер правильного ответа. Задание считается невыполненным в следующих случаях: а) записан номер неправильного ответа; б) записаны номера двух или более ответов, даже если среди них указан и номер правильного ответа; в) номер ответа не записан. В заданиях 3, 5, 14, 15 и 17 ответ дается в виде последовательности цифр (например, 125), записанных без пробелов и разделительных символов, а в задании 18 - слово/словосочетание. Ответы на задания 1, 4, 8, 11, 19-22 самостоятельно формулируются и записываются экзаменуемым в развернутой форме. Проверка их выполнения проводится экспертами на основе специально разработанной системы критериев.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Каждое задание проверяет определённое умение.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Задание 1 – умение раскрывать смысл ключевых понятий базовых для школьного обществознания социально-гуманитарных наук, сущность общества как формы совместной деятельности людей. 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Задания 2, 7, 10, 13 и 16 – умение характеризовать социальные свойствах человека, особенности его взаимодействия с другими людьми; характерные черты и признаки основных сфер жизни общества; содержание и значение социальных норм, регулирующих общественные отношения.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Задания 3, 6, 12 и 15 – умение приводить примеры социальных объектов, явлений, процессов определенного типа, их структурных элементов и проявлений основных функций разного типа социальных отношений ситуаций, регулируемых различными видами социальных норм деятельности людей в разных сферах И /ИЛИ умение решать в </w:t>
      </w:r>
      <w:r w:rsidRPr="00E72957">
        <w:rPr>
          <w:rFonts w:ascii="Times New Roman" w:hAnsi="Times New Roman" w:cs="Times New Roman"/>
          <w:sz w:val="28"/>
          <w:szCs w:val="28"/>
        </w:rPr>
        <w:lastRenderedPageBreak/>
        <w:t xml:space="preserve">рамках изученного материала познавательные и практические задачи, отражающие выполнение типичных для подростка социальных ролей, типичные социальные взаимодействия в различных сферах общественной жизни.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Задание 4 – умение использовать ключевые понятия и теоретические положения базовых социально-гуманитарных наук для объяснения явлений социальной действительности, личного социального опыта И /ИЛИ умение взаимодействовать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 осознание ценности культуры и традиций народов России.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 Задания 5, 9 – умение описывать основные социальные объекты, явления, процессы с выделением их существенных признаков, структурных элементов и основных функций.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Задания 8 и 11 умения: переводить социальную информацию из одной знаковой системы в другую (из текста в таблицу/диаграмму, из аудиовизуального ряда в текст/диаграмму и др.), выбирать знаковые системы представления информации адекватно познавательной и коммуникативной ситуации; использовать полученные знания в практической (включая проектную) деятельности, а также в повседневной жизни для реализации и защиты прав человека и гражданина, осознанного выполнения гражданских обязанностей и оценивать поведение людей с точки зрения социальных норм, экономической рациональности, осознание неприемлемости антиобщественного поведения.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 Задание 14 – умение классифицировать социальные объекты, явления, процессы, их существенные признаки, элементы и основные функции по разным основаниям.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Задание 17 – умение сравнивать социальные объекты, явления, процессы, их элементы и основные функции, выявлять их общие черты и различия. 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 xml:space="preserve">Задание 18 – умение устанавливать взаимосвязи изученных социальных объектов, явлений, процессов, их элементов и основных функций (включая взаимодействия общества и природы, человека и общества, сфер общественной жизни, гражданина и государства). 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Задания 19–22 объединены в составное задание с фрагментом научно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2957">
        <w:rPr>
          <w:rFonts w:ascii="Times New Roman" w:hAnsi="Times New Roman" w:cs="Times New Roman"/>
          <w:sz w:val="28"/>
          <w:szCs w:val="28"/>
        </w:rPr>
        <w:t xml:space="preserve">популярного текста и направлены на проверку следующих умений: осуществлять поиск социальной информации по заданной теме в различных ее источниках (материалах СМИ, учебном тексте, других </w:t>
      </w:r>
      <w:r w:rsidRPr="00E72957">
        <w:rPr>
          <w:rFonts w:ascii="Times New Roman" w:hAnsi="Times New Roman" w:cs="Times New Roman"/>
          <w:sz w:val="28"/>
          <w:szCs w:val="28"/>
        </w:rPr>
        <w:lastRenderedPageBreak/>
        <w:t>адаптированных источниках, статистических материалах, носителях аудиовизуальной информации и т.п.); составлять на их основе план, таблицу, схему, соотносить содержание нескольких источников социальной информации; переводить социальную информацию из одной знаковой системы в другую (из текста в таблицу/диаграмму, из аудиовизуального ряда в текст/диаграмму и др.), умение выбирать знаковые системы представления информации адекватно познавательной и коммуникативной ситуации; анализировать, обобщать, систематизировать и конкретизировать социальную информацию из адаптированных источников, умения соотносить ее с собственными знаниями.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Задания представляют следующие разделы курса: человек и общество, сфера духовной культуры, экономика, социальная сфера, сфера политики и социального управления, право. На одной и той же позиции (задания 1, 4, 8, 11, 17-22) в различных вариантах КИМ находятся задания одного уровня сложности, которые позволяют проверить одни и те же или сходные умения на различных элементах содержания. Вместе с тем в каждом варианте устанавливается такое сочетание заданий этих заданий, что в совокупности они представляют все традиционные разделы курса.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Правильно выполненная работа оценивается 34 баллами.</w:t>
      </w:r>
    </w:p>
    <w:p w:rsidR="00A4008A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 w:rsidRPr="00E72957">
        <w:rPr>
          <w:rFonts w:ascii="Times New Roman" w:hAnsi="Times New Roman" w:cs="Times New Roman"/>
          <w:sz w:val="28"/>
          <w:szCs w:val="28"/>
        </w:rPr>
        <w:t>На выполнение работы отводится 2,5 часа (150 минут).</w:t>
      </w:r>
    </w:p>
    <w:p w:rsidR="00A4008A" w:rsidRPr="00E72957" w:rsidRDefault="00A4008A" w:rsidP="00A4008A">
      <w:pPr>
        <w:pStyle w:val="a3"/>
        <w:spacing w:after="0"/>
        <w:ind w:left="495" w:firstLine="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демонстрационным материалом перспективной модели можно ознакомиться на сайте </w:t>
      </w:r>
      <w:r w:rsidRPr="00E72957">
        <w:rPr>
          <w:rFonts w:ascii="Times New Roman" w:hAnsi="Times New Roman" w:cs="Times New Roman"/>
          <w:b/>
          <w:sz w:val="28"/>
          <w:szCs w:val="28"/>
        </w:rPr>
        <w:t>http://www.fipi.ru</w:t>
      </w:r>
    </w:p>
    <w:p w:rsidR="00422E17" w:rsidRDefault="00422E17" w:rsidP="00422E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2E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Всероссийские проверочные работы (ВПР) – это итоговые контрольные работы, проводимые по отдельным учебным предметам для оценки уровня подготовки школьников с учетом требования Федеральных государственных образовательных стандартов. Они не являются аналогом государственной итоговой аттестации, а проводятся на региональном или школьном уровне</w:t>
      </w:r>
      <w:r w:rsidRPr="00422E17">
        <w:rPr>
          <w:rFonts w:ascii="Arial" w:eastAsia="Times New Roman" w:hAnsi="Arial" w:cs="Arial"/>
          <w:bCs/>
          <w:i/>
          <w:iCs/>
          <w:color w:val="000000"/>
          <w:sz w:val="23"/>
          <w:szCs w:val="23"/>
          <w:lang w:eastAsia="ru-RU"/>
        </w:rPr>
        <w:t xml:space="preserve">. </w:t>
      </w: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t>ВПР не являются государственной итоговой аттестацией. Они проводятся образовательной организацией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Федеральным государственным образовательным стандартом. Это диагностические работы для оценки индивидуальных достижений обучающихся.</w:t>
      </w: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7053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ВПР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 Отличительными особенностями ВПР являются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всех образовательных организаций Российской Федерации.   </w:t>
      </w:r>
    </w:p>
    <w:p w:rsidR="00422E17" w:rsidRDefault="00422E17" w:rsidP="00422E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Задания ВПР разрабатываются на федеральном уровне. Прежде всего, работы проводятся для самодиагностики школы, чтобы выделить </w:t>
      </w: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проблемные зоны и организовать работу.</w:t>
      </w:r>
      <w:r w:rsidR="00320E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22E17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ВПР могут также использоваться для формирования программ развития образования на уровне муниципалитетов, регионов ив целом по стране, для совершенствования методики преподавания предметов в конкретных школах, а также для индивидуальной работы с учащимися по устранению имеющихся пробелов в знаниях</w:t>
      </w:r>
      <w:r w:rsidR="0073627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F0ECE" w:rsidRDefault="00736270" w:rsidP="0073627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Описание, варианты заданий ВПР по обществознанию размещены на сайте </w:t>
      </w:r>
      <w:hyperlink r:id="rId9" w:history="1">
        <w:r>
          <w:rPr>
            <w:rStyle w:val="a8"/>
          </w:rPr>
          <w:t>https://vprtest.ru</w:t>
        </w:r>
      </w:hyperlink>
      <w:r>
        <w:t>.</w:t>
      </w:r>
    </w:p>
    <w:p w:rsidR="00A4008A" w:rsidRDefault="00A4008A" w:rsidP="00A400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897">
        <w:rPr>
          <w:rFonts w:ascii="Times New Roman" w:hAnsi="Times New Roman" w:cs="Times New Roman"/>
          <w:sz w:val="28"/>
          <w:szCs w:val="28"/>
        </w:rPr>
        <w:t>Учителям о</w:t>
      </w:r>
      <w:r>
        <w:rPr>
          <w:rFonts w:ascii="Times New Roman" w:hAnsi="Times New Roman" w:cs="Times New Roman"/>
          <w:sz w:val="28"/>
          <w:szCs w:val="28"/>
        </w:rPr>
        <w:t xml:space="preserve">бществознания </w:t>
      </w:r>
      <w:r w:rsidRPr="005C3897">
        <w:rPr>
          <w:rFonts w:ascii="Times New Roman" w:hAnsi="Times New Roman" w:cs="Times New Roman"/>
          <w:sz w:val="28"/>
          <w:szCs w:val="28"/>
        </w:rPr>
        <w:t>рекомендуется использовать анализ результатов и оценочные материалы НИКО, ВПР, ОГЭ, ЕГЭ и ГВЭ (http://www.eduniko.ru, http://www.fipi.ru, https://www.4vpr.ru). Это позволит выявить уровень сформированности ведущих умений/учебных действий, причины его несоответствия ожидаемым результатам и внести необходимую корректировку в изучение соответствующих тем, трудных для учащихся, выявив причины невысоких результатов.</w:t>
      </w:r>
      <w:r w:rsidRPr="00422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08A" w:rsidRPr="005C3897" w:rsidRDefault="00A4008A" w:rsidP="007362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0ECE" w:rsidRPr="003D2FB3" w:rsidRDefault="003F0ECE" w:rsidP="003D2FB3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 xml:space="preserve"> Внеурочная деятельность.</w:t>
      </w:r>
    </w:p>
    <w:p w:rsidR="00FE72BE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BE">
        <w:rPr>
          <w:rFonts w:ascii="Times New Roman" w:hAnsi="Times New Roman" w:cs="Times New Roman"/>
          <w:sz w:val="28"/>
          <w:szCs w:val="28"/>
        </w:rPr>
        <w:t>В соответствии с требованиями Ф</w:t>
      </w:r>
      <w:r>
        <w:rPr>
          <w:rFonts w:ascii="Times New Roman" w:hAnsi="Times New Roman" w:cs="Times New Roman"/>
          <w:sz w:val="28"/>
          <w:szCs w:val="28"/>
        </w:rPr>
        <w:t>ГОС внеурочная деятельность организуется</w:t>
      </w:r>
      <w:r w:rsidRPr="00FE72BE">
        <w:rPr>
          <w:rFonts w:ascii="Times New Roman" w:hAnsi="Times New Roman" w:cs="Times New Roman"/>
          <w:sz w:val="28"/>
          <w:szCs w:val="28"/>
        </w:rPr>
        <w:t xml:space="preserve"> по основным направлениям развития личности (духовно-нравственное, социальное, общеинтеллектуальное, общекультурное, спортивно-оздоровительное). Образовательная организация вправе включить в план внеурочной деятельности дополнительные направления развития личности. Содержание внеурочной деятельности должно формироваться с учётом пожеланий учащихся и их родителей (законных представителей) и осуществляться посредством различных форм организации, отличных от урочной системы обучения, таких, как например экскурсии, кружки, секции, круглые столы, конференции, диспуты, школьные научные общества, олимпиады, конкурсы, соревнования, общественно полезные практики и т. д. Формы внеурочной работы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FE72BE">
        <w:rPr>
          <w:rFonts w:ascii="Times New Roman" w:hAnsi="Times New Roman" w:cs="Times New Roman"/>
          <w:sz w:val="28"/>
          <w:szCs w:val="28"/>
        </w:rPr>
        <w:t xml:space="preserve"> обществознанию прежде всего должны быть ориентированы на достижение ценностно-целевых приоритетов обществоведческого образования школьников, отвечающих требованиям ФГОС ОО и особенностям информационно-образовательной среды XXI века.</w:t>
      </w:r>
    </w:p>
    <w:p w:rsidR="00FE72BE" w:rsidRPr="00FE72BE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BE">
        <w:rPr>
          <w:rFonts w:ascii="Times New Roman" w:hAnsi="Times New Roman" w:cs="Times New Roman"/>
          <w:sz w:val="28"/>
          <w:szCs w:val="28"/>
        </w:rPr>
        <w:t>Внеурочная деятельность должна быть основана на активном, личностном участии обучающихся. Наиболее эффективными здесь могут быть проекты различных типов: социальные, ориентированные на изменение среды, и учебные, связанные с решением какой-либо познавательной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FCB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CB">
        <w:rPr>
          <w:rFonts w:ascii="Times New Roman" w:hAnsi="Times New Roman" w:cs="Times New Roman"/>
          <w:sz w:val="28"/>
          <w:szCs w:val="28"/>
        </w:rPr>
        <w:t xml:space="preserve">При преподавании и изучении обществознания на уровне основного общего и среднего общего образования в образовательной организации должна быть обеспечена эффективная интеграция рабочих программ по обществознанию с программой воспитания и социализации обучающихся на уровне целей, тематического планирования мероприятий, а также через </w:t>
      </w:r>
      <w:r w:rsidRPr="00774FCB">
        <w:rPr>
          <w:rFonts w:ascii="Times New Roman" w:hAnsi="Times New Roman" w:cs="Times New Roman"/>
          <w:sz w:val="28"/>
          <w:szCs w:val="28"/>
        </w:rPr>
        <w:lastRenderedPageBreak/>
        <w:t>использование значимых событий в рамках рабочих программ для получения и обобщения социального опыта.</w:t>
      </w:r>
    </w:p>
    <w:p w:rsidR="00774FCB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FCB">
        <w:rPr>
          <w:rFonts w:ascii="Times New Roman" w:hAnsi="Times New Roman" w:cs="Times New Roman"/>
          <w:sz w:val="28"/>
          <w:szCs w:val="28"/>
        </w:rPr>
        <w:t>Программа воспитания и социализации направлена на формирование пространства для духовно-нравственного развития школьников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России.</w:t>
      </w:r>
    </w:p>
    <w:p w:rsidR="00774FCB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FCB">
        <w:rPr>
          <w:rFonts w:ascii="Times New Roman" w:hAnsi="Times New Roman" w:cs="Times New Roman"/>
          <w:b/>
          <w:sz w:val="28"/>
          <w:szCs w:val="28"/>
        </w:rPr>
        <w:t>Формы о</w:t>
      </w:r>
      <w:r w:rsidR="00FE72BE">
        <w:rPr>
          <w:rFonts w:ascii="Times New Roman" w:hAnsi="Times New Roman" w:cs="Times New Roman"/>
          <w:b/>
          <w:sz w:val="28"/>
          <w:szCs w:val="28"/>
        </w:rPr>
        <w:t>рганизации внеурочной деятельности</w:t>
      </w:r>
      <w:r w:rsidRPr="00774FCB">
        <w:rPr>
          <w:rFonts w:ascii="Times New Roman" w:hAnsi="Times New Roman" w:cs="Times New Roman"/>
          <w:b/>
          <w:sz w:val="28"/>
          <w:szCs w:val="28"/>
        </w:rPr>
        <w:t>:</w:t>
      </w:r>
    </w:p>
    <w:p w:rsidR="00EF77C2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досуга</w:t>
      </w:r>
      <w:r w:rsidR="00EF77C2">
        <w:rPr>
          <w:rFonts w:ascii="Times New Roman" w:hAnsi="Times New Roman" w:cs="Times New Roman"/>
          <w:sz w:val="28"/>
          <w:szCs w:val="28"/>
        </w:rPr>
        <w:t>;</w:t>
      </w:r>
    </w:p>
    <w:p w:rsidR="00EF77C2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 xml:space="preserve"> - социальное проектирование</w:t>
      </w:r>
      <w:r w:rsidR="00EF77C2">
        <w:rPr>
          <w:rFonts w:ascii="Times New Roman" w:hAnsi="Times New Roman" w:cs="Times New Roman"/>
          <w:sz w:val="28"/>
          <w:szCs w:val="28"/>
        </w:rPr>
        <w:t>;</w:t>
      </w:r>
      <w:r w:rsidRPr="00E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7C2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>- экскурсии, лекции, семинары-практикумы, тренинги, деловые игры, презентации</w:t>
      </w:r>
      <w:r w:rsidR="00EF77C2">
        <w:rPr>
          <w:rFonts w:ascii="Times New Roman" w:hAnsi="Times New Roman" w:cs="Times New Roman"/>
          <w:sz w:val="28"/>
          <w:szCs w:val="28"/>
        </w:rPr>
        <w:t>;</w:t>
      </w:r>
    </w:p>
    <w:p w:rsidR="00EF77C2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>- мониторинг, диагностика</w:t>
      </w:r>
      <w:r w:rsidR="00EF77C2">
        <w:rPr>
          <w:rFonts w:ascii="Times New Roman" w:hAnsi="Times New Roman" w:cs="Times New Roman"/>
          <w:sz w:val="28"/>
          <w:szCs w:val="28"/>
        </w:rPr>
        <w:t>;</w:t>
      </w:r>
      <w:r w:rsidRPr="00EF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FCB" w:rsidRDefault="00774FCB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>- сотрудничество с образовательными учреждениями, организациями дополнительного образования, общественными организациями.</w:t>
      </w:r>
    </w:p>
    <w:p w:rsidR="00FE72BE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BE">
        <w:rPr>
          <w:rFonts w:ascii="Times New Roman" w:hAnsi="Times New Roman" w:cs="Times New Roman"/>
          <w:sz w:val="28"/>
          <w:szCs w:val="28"/>
        </w:rPr>
        <w:t>Деятельностный подход к внеурочной работе не только изменяет сущность мероприятий, но и открывает новые средства, которые могут быть задействованы в школьном образовании и воспитании. В частности, веб-сайты, которые можно использовать не только как источник (базу данных), но и как средство активной познавательной и коммуникативной деятельности; квесты (интеллектуальное соревнование, деловая игра), флешмобы (массовые акции, формы выражения общественного мнения)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2BE" w:rsidRPr="00FE72BE" w:rsidRDefault="00FE72BE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2BE">
        <w:rPr>
          <w:rFonts w:ascii="Times New Roman" w:hAnsi="Times New Roman" w:cs="Times New Roman"/>
          <w:sz w:val="28"/>
          <w:szCs w:val="28"/>
        </w:rPr>
        <w:t xml:space="preserve">Региональный аспект содержания внеурочной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FE72BE">
        <w:rPr>
          <w:rFonts w:ascii="Times New Roman" w:hAnsi="Times New Roman" w:cs="Times New Roman"/>
          <w:sz w:val="28"/>
          <w:szCs w:val="28"/>
        </w:rPr>
        <w:t xml:space="preserve"> – актуальное поле овладения </w:t>
      </w:r>
      <w:r>
        <w:rPr>
          <w:rFonts w:ascii="Times New Roman" w:hAnsi="Times New Roman" w:cs="Times New Roman"/>
          <w:sz w:val="28"/>
          <w:szCs w:val="28"/>
        </w:rPr>
        <w:t>новыми познавательными умениями</w:t>
      </w:r>
      <w:r w:rsidRPr="00FE72BE">
        <w:rPr>
          <w:rFonts w:ascii="Times New Roman" w:hAnsi="Times New Roman" w:cs="Times New Roman"/>
          <w:sz w:val="28"/>
          <w:szCs w:val="28"/>
        </w:rPr>
        <w:t xml:space="preserve">, </w:t>
      </w:r>
      <w:r w:rsidR="00DD2016">
        <w:rPr>
          <w:rFonts w:ascii="Times New Roman" w:hAnsi="Times New Roman" w:cs="Times New Roman"/>
          <w:sz w:val="28"/>
          <w:szCs w:val="28"/>
        </w:rPr>
        <w:t xml:space="preserve">способствующие </w:t>
      </w:r>
      <w:r w:rsidRPr="00FE72BE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 xml:space="preserve">о - </w:t>
      </w:r>
      <w:r w:rsidR="00DD2016">
        <w:rPr>
          <w:rFonts w:ascii="Times New Roman" w:hAnsi="Times New Roman" w:cs="Times New Roman"/>
          <w:sz w:val="28"/>
          <w:szCs w:val="28"/>
        </w:rPr>
        <w:t>патриотическому и духовно-нравственному воспитанию</w:t>
      </w:r>
      <w:r w:rsidRPr="00FE72BE">
        <w:rPr>
          <w:rFonts w:ascii="Times New Roman" w:hAnsi="Times New Roman" w:cs="Times New Roman"/>
          <w:sz w:val="28"/>
          <w:szCs w:val="28"/>
        </w:rPr>
        <w:t>.</w:t>
      </w:r>
    </w:p>
    <w:p w:rsidR="00EF77C2" w:rsidRDefault="00EF77C2" w:rsidP="00EF77C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77C2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EF77C2">
        <w:rPr>
          <w:rFonts w:ascii="Times New Roman" w:hAnsi="Times New Roman" w:cs="Times New Roman"/>
          <w:sz w:val="28"/>
          <w:szCs w:val="28"/>
        </w:rPr>
        <w:t>должны включать четко обозначенные образовательные цели, планируемые результаты, учебно-тематический план и содержание, план значимых мероприятий (перечень и сроки их проведения), формы итогового  контроля (контрольных испытаний, работ, событий)</w:t>
      </w:r>
      <w:r w:rsidRPr="00EF77C2">
        <w:rPr>
          <w:rFonts w:ascii="Times New Roman" w:hAnsi="Times New Roman" w:cs="Times New Roman"/>
          <w:bCs/>
          <w:sz w:val="28"/>
          <w:szCs w:val="28"/>
        </w:rPr>
        <w:t>, к</w:t>
      </w:r>
      <w:r w:rsidRPr="00EF77C2">
        <w:rPr>
          <w:rFonts w:ascii="Times New Roman" w:hAnsi="Times New Roman" w:cs="Times New Roman"/>
          <w:sz w:val="28"/>
          <w:szCs w:val="28"/>
        </w:rPr>
        <w:t xml:space="preserve">раткие методические рекомендации. </w:t>
      </w:r>
    </w:p>
    <w:p w:rsidR="00EF77C2" w:rsidRPr="00352743" w:rsidRDefault="00EF77C2" w:rsidP="00EF77C2">
      <w:pPr>
        <w:pStyle w:val="aa"/>
        <w:ind w:firstLine="708"/>
      </w:pPr>
      <w:r w:rsidRPr="00352743">
        <w:t xml:space="preserve">Формы подведения итогов: выставки, фестивали, соревнования, конференции, круглые столы, встречи, акции, игры и т.п. </w:t>
      </w:r>
    </w:p>
    <w:p w:rsidR="00EF77C2" w:rsidRPr="0053512B" w:rsidRDefault="00EF77C2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48E" w:rsidRPr="003D2FB3" w:rsidRDefault="0084248E" w:rsidP="003D2FB3">
      <w:pPr>
        <w:pStyle w:val="a3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FB3">
        <w:rPr>
          <w:rFonts w:ascii="Times New Roman" w:hAnsi="Times New Roman" w:cs="Times New Roman"/>
          <w:b/>
          <w:sz w:val="28"/>
          <w:szCs w:val="28"/>
        </w:rPr>
        <w:t>Работа с одаренными детьми.</w:t>
      </w:r>
    </w:p>
    <w:p w:rsidR="00953CF7" w:rsidRDefault="00953CF7" w:rsidP="003F0ECE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 образовательной</w:t>
      </w:r>
      <w:r w:rsidR="002F4D6A">
        <w:rPr>
          <w:rFonts w:ascii="Times New Roman" w:hAnsi="Times New Roman" w:cs="Times New Roman"/>
          <w:sz w:val="28"/>
          <w:szCs w:val="28"/>
        </w:rPr>
        <w:t xml:space="preserve"> </w:t>
      </w:r>
      <w:r w:rsidRPr="00953CF7">
        <w:rPr>
          <w:rFonts w:ascii="Times New Roman" w:hAnsi="Times New Roman" w:cs="Times New Roman"/>
          <w:sz w:val="28"/>
          <w:szCs w:val="28"/>
        </w:rPr>
        <w:t>деятельности  является поддержка талантливых детей</w:t>
      </w:r>
      <w:r w:rsidR="00EF2748">
        <w:rPr>
          <w:rFonts w:ascii="Times New Roman" w:hAnsi="Times New Roman" w:cs="Times New Roman"/>
          <w:sz w:val="28"/>
          <w:szCs w:val="28"/>
        </w:rPr>
        <w:t>.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 xml:space="preserve">  </w:t>
      </w:r>
      <w:r w:rsidRPr="00953CF7">
        <w:rPr>
          <w:rFonts w:ascii="Times New Roman" w:hAnsi="Times New Roman" w:cs="Times New Roman"/>
          <w:sz w:val="28"/>
          <w:szCs w:val="28"/>
        </w:rPr>
        <w:tab/>
        <w:t>При работе с одаренными детьми необходимо обратить внимание на: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1) проведение диагностики для определения направленности интересов, интеллектуальных способностей и творческого потенциала учащихся;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2) диагностика школьников по определению глубины знаний, широты предметной направленности и интересов;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3) выявление способных учащихся и вовлечение их в проектную,  научно-исследовательскую деятельность;</w:t>
      </w:r>
    </w:p>
    <w:p w:rsidR="00953CF7" w:rsidRP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4) организация работы учащихся в рамках НОУ. Выполнение учащимися научно-исследовательских работ различных видов и направлений под руководством учителя-предметника;</w:t>
      </w:r>
    </w:p>
    <w:p w:rsidR="00953CF7" w:rsidRDefault="00953CF7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F7">
        <w:rPr>
          <w:rFonts w:ascii="Times New Roman" w:hAnsi="Times New Roman" w:cs="Times New Roman"/>
          <w:sz w:val="28"/>
          <w:szCs w:val="28"/>
        </w:rPr>
        <w:t>5) работа учеников по индивидуальным планам развития творческих способностей.</w:t>
      </w:r>
    </w:p>
    <w:p w:rsidR="00963F4B" w:rsidRDefault="00963F4B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3F4B">
        <w:rPr>
          <w:rFonts w:ascii="Times New Roman" w:hAnsi="Times New Roman" w:cs="Times New Roman"/>
          <w:sz w:val="28"/>
          <w:szCs w:val="28"/>
        </w:rPr>
        <w:t>В этой связи предлагаем учителям обществознания акцентировать внимание на работе с одаренными детьми; оказывать методическую и содержательную помощь в подготовке учащихся к участию в конкурсах и олимпиадах обществоведческой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F4B" w:rsidRDefault="00963F4B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F4B">
        <w:rPr>
          <w:rFonts w:ascii="Times New Roman" w:hAnsi="Times New Roman" w:cs="Times New Roman"/>
          <w:sz w:val="28"/>
          <w:szCs w:val="28"/>
        </w:rPr>
        <w:t xml:space="preserve">Рекомендуем за оперативной информацией обращаться на Интернет-сайты www.odardeti.ru; </w:t>
      </w:r>
      <w:hyperlink r:id="rId10" w:history="1">
        <w:r w:rsidRPr="00963F4B">
          <w:rPr>
            <w:rStyle w:val="a8"/>
            <w:rFonts w:ascii="Times New Roman" w:hAnsi="Times New Roman" w:cs="Times New Roman"/>
            <w:sz w:val="28"/>
            <w:szCs w:val="28"/>
          </w:rPr>
          <w:t>www.globalkid.ru</w:t>
        </w:r>
      </w:hyperlink>
      <w:r w:rsidRPr="00963F4B">
        <w:rPr>
          <w:rFonts w:ascii="Times New Roman" w:hAnsi="Times New Roman" w:cs="Times New Roman"/>
          <w:sz w:val="28"/>
          <w:szCs w:val="28"/>
        </w:rPr>
        <w:t xml:space="preserve">., </w:t>
      </w:r>
      <w:hyperlink r:id="rId11" w:tgtFrame="_blank" w:history="1">
        <w:r w:rsidRPr="00963F4B">
          <w:rPr>
            <w:rStyle w:val="a8"/>
            <w:rFonts w:ascii="Times New Roman" w:hAnsi="Times New Roman" w:cs="Times New Roman"/>
            <w:b/>
            <w:bCs/>
            <w:color w:val="DD0000"/>
            <w:sz w:val="28"/>
            <w:szCs w:val="28"/>
            <w:shd w:val="clear" w:color="auto" w:fill="FFFFFF"/>
          </w:rPr>
          <w:t>olimpiada.ru</w:t>
        </w:r>
      </w:hyperlink>
      <w:r w:rsidRPr="00963F4B">
        <w:rPr>
          <w:rFonts w:ascii="Times New Roman" w:hAnsi="Times New Roman" w:cs="Times New Roman"/>
          <w:sz w:val="28"/>
          <w:szCs w:val="28"/>
        </w:rPr>
        <w:t>.</w:t>
      </w:r>
    </w:p>
    <w:p w:rsidR="002F4D6A" w:rsidRDefault="002F4D6A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6A" w:rsidRPr="002657E9" w:rsidRDefault="002F4D6A" w:rsidP="002F4D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7E9">
        <w:rPr>
          <w:rFonts w:ascii="Times New Roman" w:hAnsi="Times New Roman" w:cs="Times New Roman"/>
          <w:sz w:val="28"/>
          <w:szCs w:val="28"/>
        </w:rPr>
        <w:t xml:space="preserve">Составитель </w:t>
      </w:r>
      <w:proofErr w:type="spellStart"/>
      <w:r w:rsidRPr="002657E9">
        <w:rPr>
          <w:rFonts w:ascii="Times New Roman" w:hAnsi="Times New Roman" w:cs="Times New Roman"/>
          <w:sz w:val="28"/>
          <w:szCs w:val="28"/>
        </w:rPr>
        <w:t>Задоя</w:t>
      </w:r>
      <w:proofErr w:type="spellEnd"/>
      <w:r w:rsidRPr="002657E9">
        <w:rPr>
          <w:rFonts w:ascii="Times New Roman" w:hAnsi="Times New Roman" w:cs="Times New Roman"/>
          <w:sz w:val="28"/>
          <w:szCs w:val="28"/>
        </w:rPr>
        <w:t xml:space="preserve"> Лариса Алексеевна, к.п.н.</w:t>
      </w:r>
    </w:p>
    <w:p w:rsidR="002F4D6A" w:rsidRPr="00963F4B" w:rsidRDefault="002F4D6A" w:rsidP="00953C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CF7" w:rsidRPr="00953CF7" w:rsidRDefault="00EF2748" w:rsidP="00EF27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CF7" w:rsidRPr="00953CF7" w:rsidRDefault="00953CF7" w:rsidP="00953CF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6AA6" w:rsidRPr="00953CF7" w:rsidRDefault="00FF6AA6" w:rsidP="00953C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6AA6" w:rsidRPr="00953CF7" w:rsidSect="000E282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65" w:rsidRDefault="00256765" w:rsidP="0016091C">
      <w:pPr>
        <w:spacing w:after="0" w:line="240" w:lineRule="auto"/>
      </w:pPr>
      <w:r>
        <w:separator/>
      </w:r>
    </w:p>
  </w:endnote>
  <w:endnote w:type="continuationSeparator" w:id="0">
    <w:p w:rsidR="00256765" w:rsidRDefault="00256765" w:rsidP="0016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922256"/>
      <w:docPartObj>
        <w:docPartGallery w:val="Page Numbers (Bottom of Page)"/>
        <w:docPartUnique/>
      </w:docPartObj>
    </w:sdtPr>
    <w:sdtContent>
      <w:p w:rsidR="003F0ECE" w:rsidRDefault="000E282C">
        <w:pPr>
          <w:pStyle w:val="a6"/>
          <w:jc w:val="center"/>
        </w:pPr>
        <w:r>
          <w:fldChar w:fldCharType="begin"/>
        </w:r>
        <w:r w:rsidR="003F0ECE">
          <w:instrText>PAGE   \* MERGEFORMAT</w:instrText>
        </w:r>
        <w:r>
          <w:fldChar w:fldCharType="separate"/>
        </w:r>
        <w:r w:rsidR="00B51686">
          <w:rPr>
            <w:noProof/>
          </w:rPr>
          <w:t>28</w:t>
        </w:r>
        <w:r>
          <w:fldChar w:fldCharType="end"/>
        </w:r>
      </w:p>
    </w:sdtContent>
  </w:sdt>
  <w:p w:rsidR="0016091C" w:rsidRDefault="001609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65" w:rsidRDefault="00256765" w:rsidP="0016091C">
      <w:pPr>
        <w:spacing w:after="0" w:line="240" w:lineRule="auto"/>
      </w:pPr>
      <w:r>
        <w:separator/>
      </w:r>
    </w:p>
  </w:footnote>
  <w:footnote w:type="continuationSeparator" w:id="0">
    <w:p w:rsidR="00256765" w:rsidRDefault="00256765" w:rsidP="0016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565"/>
    <w:multiLevelType w:val="hybridMultilevel"/>
    <w:tmpl w:val="9F82B228"/>
    <w:lvl w:ilvl="0" w:tplc="F8E2A976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D2579"/>
    <w:multiLevelType w:val="hybridMultilevel"/>
    <w:tmpl w:val="8840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E37A95"/>
    <w:multiLevelType w:val="hybridMultilevel"/>
    <w:tmpl w:val="3720583E"/>
    <w:lvl w:ilvl="0" w:tplc="192C28F2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CF87E87"/>
    <w:multiLevelType w:val="hybridMultilevel"/>
    <w:tmpl w:val="B442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13D5"/>
    <w:multiLevelType w:val="multilevel"/>
    <w:tmpl w:val="ED78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5C1FED"/>
    <w:multiLevelType w:val="hybridMultilevel"/>
    <w:tmpl w:val="1EDE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146E"/>
    <w:multiLevelType w:val="hybridMultilevel"/>
    <w:tmpl w:val="B5D68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60792B"/>
    <w:multiLevelType w:val="hybridMultilevel"/>
    <w:tmpl w:val="EED04D06"/>
    <w:lvl w:ilvl="0" w:tplc="168EB90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647569"/>
    <w:multiLevelType w:val="hybridMultilevel"/>
    <w:tmpl w:val="3000D208"/>
    <w:lvl w:ilvl="0" w:tplc="8C422E4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4B51"/>
    <w:multiLevelType w:val="hybridMultilevel"/>
    <w:tmpl w:val="1EDE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E4966"/>
    <w:multiLevelType w:val="hybridMultilevel"/>
    <w:tmpl w:val="6C5C9C4C"/>
    <w:lvl w:ilvl="0" w:tplc="3B4E6F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7C466E8C"/>
    <w:multiLevelType w:val="hybridMultilevel"/>
    <w:tmpl w:val="437EAC30"/>
    <w:lvl w:ilvl="0" w:tplc="52A891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D02"/>
    <w:rsid w:val="00067033"/>
    <w:rsid w:val="00096521"/>
    <w:rsid w:val="000A2444"/>
    <w:rsid w:val="000D0D5B"/>
    <w:rsid w:val="000D525E"/>
    <w:rsid w:val="000E282C"/>
    <w:rsid w:val="000F2AC7"/>
    <w:rsid w:val="0016091C"/>
    <w:rsid w:val="00180F45"/>
    <w:rsid w:val="00187F66"/>
    <w:rsid w:val="001A4BB2"/>
    <w:rsid w:val="001A7E5D"/>
    <w:rsid w:val="001D574F"/>
    <w:rsid w:val="00204E7E"/>
    <w:rsid w:val="00216E73"/>
    <w:rsid w:val="00256765"/>
    <w:rsid w:val="002657E9"/>
    <w:rsid w:val="002767F9"/>
    <w:rsid w:val="002B33A7"/>
    <w:rsid w:val="002F4D6A"/>
    <w:rsid w:val="00320EC0"/>
    <w:rsid w:val="00381CEC"/>
    <w:rsid w:val="003D2FB3"/>
    <w:rsid w:val="003D4F8F"/>
    <w:rsid w:val="003D7FC4"/>
    <w:rsid w:val="003F0384"/>
    <w:rsid w:val="003F0ECE"/>
    <w:rsid w:val="00415FD1"/>
    <w:rsid w:val="00422E17"/>
    <w:rsid w:val="00426E45"/>
    <w:rsid w:val="0044486D"/>
    <w:rsid w:val="0044671A"/>
    <w:rsid w:val="00467789"/>
    <w:rsid w:val="005170C1"/>
    <w:rsid w:val="0052446E"/>
    <w:rsid w:val="0053512B"/>
    <w:rsid w:val="005C3897"/>
    <w:rsid w:val="0060755D"/>
    <w:rsid w:val="00636D89"/>
    <w:rsid w:val="006E6F96"/>
    <w:rsid w:val="007053F8"/>
    <w:rsid w:val="0072021F"/>
    <w:rsid w:val="00736270"/>
    <w:rsid w:val="00742A53"/>
    <w:rsid w:val="00774FCB"/>
    <w:rsid w:val="00796E28"/>
    <w:rsid w:val="007A4D02"/>
    <w:rsid w:val="007A7426"/>
    <w:rsid w:val="0084248E"/>
    <w:rsid w:val="008526FA"/>
    <w:rsid w:val="008919F3"/>
    <w:rsid w:val="008956F2"/>
    <w:rsid w:val="008B122E"/>
    <w:rsid w:val="008D0E18"/>
    <w:rsid w:val="00943B2B"/>
    <w:rsid w:val="00953CF7"/>
    <w:rsid w:val="00963F4B"/>
    <w:rsid w:val="009D3E65"/>
    <w:rsid w:val="00A03C7A"/>
    <w:rsid w:val="00A25F5C"/>
    <w:rsid w:val="00A27AE6"/>
    <w:rsid w:val="00A4008A"/>
    <w:rsid w:val="00AC070F"/>
    <w:rsid w:val="00AF7579"/>
    <w:rsid w:val="00B51686"/>
    <w:rsid w:val="00B53E96"/>
    <w:rsid w:val="00BE2362"/>
    <w:rsid w:val="00BF1A33"/>
    <w:rsid w:val="00C233DA"/>
    <w:rsid w:val="00C25ECE"/>
    <w:rsid w:val="00C431E0"/>
    <w:rsid w:val="00D27AF5"/>
    <w:rsid w:val="00D46BAA"/>
    <w:rsid w:val="00D51AEF"/>
    <w:rsid w:val="00D624BB"/>
    <w:rsid w:val="00D86C37"/>
    <w:rsid w:val="00D8703C"/>
    <w:rsid w:val="00DB1303"/>
    <w:rsid w:val="00DD2016"/>
    <w:rsid w:val="00E279CE"/>
    <w:rsid w:val="00E723BC"/>
    <w:rsid w:val="00E90205"/>
    <w:rsid w:val="00E94763"/>
    <w:rsid w:val="00ED2B2A"/>
    <w:rsid w:val="00EE0765"/>
    <w:rsid w:val="00EE07FC"/>
    <w:rsid w:val="00EF2748"/>
    <w:rsid w:val="00EF77C2"/>
    <w:rsid w:val="00F01693"/>
    <w:rsid w:val="00F42C29"/>
    <w:rsid w:val="00F85D3A"/>
    <w:rsid w:val="00FB35CF"/>
    <w:rsid w:val="00FE4CAF"/>
    <w:rsid w:val="00FE4D1E"/>
    <w:rsid w:val="00FE72BE"/>
    <w:rsid w:val="00FF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2C"/>
  </w:style>
  <w:style w:type="paragraph" w:styleId="4">
    <w:name w:val="heading 4"/>
    <w:basedOn w:val="a"/>
    <w:link w:val="40"/>
    <w:uiPriority w:val="9"/>
    <w:qFormat/>
    <w:rsid w:val="00422E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1C"/>
  </w:style>
  <w:style w:type="paragraph" w:styleId="a6">
    <w:name w:val="footer"/>
    <w:basedOn w:val="a"/>
    <w:link w:val="a7"/>
    <w:uiPriority w:val="99"/>
    <w:unhideWhenUsed/>
    <w:rsid w:val="0016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1C"/>
  </w:style>
  <w:style w:type="character" w:styleId="a8">
    <w:name w:val="Hyperlink"/>
    <w:basedOn w:val="a0"/>
    <w:unhideWhenUsed/>
    <w:rsid w:val="000D0D5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4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2E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А_основной"/>
    <w:basedOn w:val="a"/>
    <w:link w:val="ab"/>
    <w:uiPriority w:val="99"/>
    <w:rsid w:val="00EF77C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link w:val="aa"/>
    <w:uiPriority w:val="99"/>
    <w:locked/>
    <w:rsid w:val="00EF77C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crowdexpe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osreestr.ru.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bu=3ezr&amp;from=yandex.ru%3Bsearch%2F%3Bweb%3B%3B&amp;text=&amp;etext=2189.PhzU5u30GcIM8m2BvpBfc-wPcpPQWRaJzrTdJwaYRw6VDySLLPl7umuPve46I_BrZosuBqhixhfovxeumwli3jn4BDyPaFSGgfNuydYKVNocQETAwWnQFya9TGEf-u9EUydd-8PExGcojH7mz6UZo5VizdRSqs50s3pUjb-PEYQrHxnbawO4YZ16WInfCrNL.99d9a865592a750a2349f080fe5f240a647736e1&amp;uuid=&amp;state=PEtFfuTeVD4jaxywoSUvtB2i7c0_vxGdh55VB9hR14QS1N0NrQgnV16vRuzYFaOEtkZ_ezqvSPMQ5jhhiqpMduEq6o7DTj9xuBI5H8DbK9lCpqUfkJ_0ygT5gF9A9zr4jY_HhsTOeMcvX9j3vLaNdUId39ym_66_&amp;&amp;cst=AiuY0DBWFJ5fN_r-AEszk6iwhDbPOfh7RinSTOHqdf9bz2S26RO02mWA7ZsyZcDEBc29gkLFLGV3xXAxY2PIVpvWZHDWHHwlknHBbkT6EgiVSHq3HZ8nBzzIGprbFwVLcnXQZgP-rAEt4qWM_8RyIUjS8k_Z834xvl2_3kRa4bk3jVTSWNVqFUyyK1stiS49qoAToiriqEq_SwAjoyVz4xg18HZDUJnXTmqRKviD0TiBPFS5htmsNsYtWulBtXUb_ag6sSnId7XJ94vgi6MklU6GT3KuyQ1OGrTpiXIEOn1XciJ8z-6waKSpggiIkCIUYmzviez8coubFWlBvZwYTLBsB8pjUnBCPh8qhOO7Kg2LT1mQHAduYZ-8jb8jZINMc1EgMUX3B1rJXym_0YE01gGKMs9yia45Rw82jKBbWOgTyZBDLy6e5EjTqAWE8bVZXsfLcWwB5VsamQe2SnQGKCp5f88hwem4SkCrgHaqnnY7onWY8zxFEi02xTbYNKF2t33NazfD5r6bgd5CKqr6lBmysslc95K_TOD1ExVMTfArVweUalf3WCcRjICLQWkYA2b6lnqELw6SOH9Kjo3y5ov68I9mi21Ak0Klh9C9xQw8nB5GI4-KYXrqS1x2q9l819ZB0vibeW4_8yG14_SH6LfkhBkP2-KWE8fIUJJesfRGt_zE3ZNwTTVehRSQc5UH72M7SuL3xOkfX6IjwDBizZ2npcsPmUMopF77wPp5LRSkQXJhjQCMUno5ZiVYQKB7&amp;data=UlNrNmk5WktYejY4cHFySjRXSWhXSWtqNE5wM1NDS2hiWnBodFU3cm43TTFuT3UybUlxNkZWellCb2xoQmpYUnJmT05EX25DQmhEUlhtZFdoQkFzRmxjSUcxb3otQ3pZ&amp;sign=8d544e8ed2def1cc5759d56ff114fabc&amp;keyno=0&amp;b64e=2&amp;ref=orjY4mGPRjk5boDnW0uvlrrd71vZw9kpVBUyA8nmgRH5pjAsQ9jusrgkjZrU9FGUhvnMFxqoxebkviEcTe8aVuLtlekHsf7dwUIhCZL3lfRau97odpFdO98KX32tjKzM3wJTpKwXxtl8JpZtIcEcybs8PYnhIjr573-ibAaIGaW8dF5ihrPNWk2N_Z4lsfyn-gSlMW27afNZCaPOmet5jBaODoC6Br8TiFx4qraJ_hJPjVPmhrFvGJGtHMjorbOmMpY1Ry2glUVZghHqkv2P_UtPawJpsQE9FN4P7ZghcF9f8mC-FyO2asVuxXCZh_UxpDINdWPzRU0V1zgtML47-4Y5Sv3YxCAANxa0gpLDq40Mf92V1Sgytiw-8Os5bOLPxhcWw8aa6Y7rVJ2___aZr3D8KTMMbXJk1s8O1OzjBsYzCGOJUj82F_QlgbpUMCAo25VmUrXXL6LNKBlC8CGAhl3fbLiDx20fY7Az2vjfzefjaxZEbSjJH6OzB7JG6dMx&amp;l10n=ru&amp;rp=1&amp;cts=1561050250990&amp;mc=3.704302931775616&amp;hdtime=41597.98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lobalki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te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8693</Words>
  <Characters>49551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2019-09-02T12:57:00Z</dcterms:created>
  <dcterms:modified xsi:type="dcterms:W3CDTF">2019-09-02T12:57:00Z</dcterms:modified>
</cp:coreProperties>
</file>