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Выберите только ОДНУ из предложенных тем репетиционного сочинения, в бланке записи сочинения перепишите название выбранной темы сочинения. Напишите сочинение-рассуждение на эту тему. Рекомендуемый объём − </w:t>
      </w:r>
      <w:r w:rsidRPr="00511379">
        <w:rPr>
          <w:rFonts w:ascii="Times New Roman" w:hAnsi="Times New Roman" w:cs="Times New Roman"/>
          <w:i/>
          <w:sz w:val="26"/>
          <w:szCs w:val="28"/>
        </w:rPr>
        <w:br/>
        <w:t>от 350 слов. Если в сочинении менее 250 слов (в подсчёт включаются все слова, в том числе и служебные), то за такую работу ставится «незачёт».</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Репетиционное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В рамках заявленной темы сформулируйте свою позицию, 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Продумайте композицию сочинения. Соблюдайте речевые и орфографические </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нормы (разрешается пользоваться орфографическим словарём). Сочинение пишите чётко и разборчиво.</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 xml:space="preserve">При оценке сочинения в первую очередь учитывается соблюдение требований </w:t>
      </w:r>
    </w:p>
    <w:p w:rsidR="00511379" w:rsidRPr="00511379" w:rsidRDefault="00511379" w:rsidP="00511379">
      <w:pPr>
        <w:spacing w:after="0" w:line="240" w:lineRule="auto"/>
        <w:ind w:left="-851" w:right="141" w:firstLine="426"/>
        <w:contextualSpacing/>
        <w:jc w:val="both"/>
        <w:rPr>
          <w:rFonts w:ascii="Times New Roman" w:hAnsi="Times New Roman" w:cs="Times New Roman"/>
          <w:i/>
          <w:sz w:val="26"/>
          <w:szCs w:val="28"/>
        </w:rPr>
      </w:pPr>
      <w:r w:rsidRPr="00511379">
        <w:rPr>
          <w:rFonts w:ascii="Times New Roman" w:hAnsi="Times New Roman" w:cs="Times New Roman"/>
          <w:i/>
          <w:sz w:val="26"/>
          <w:szCs w:val="28"/>
        </w:rPr>
        <w:t>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E20977" w:rsidRDefault="005B19EF" w:rsidP="00CC4D39">
      <w:pPr>
        <w:ind w:left="-851"/>
        <w:jc w:val="center"/>
        <w:rPr>
          <w:rFonts w:ascii="Times New Roman" w:hAnsi="Times New Roman" w:cs="Times New Roman"/>
          <w:b/>
          <w:sz w:val="28"/>
          <w:szCs w:val="28"/>
        </w:rPr>
      </w:pPr>
      <w:r w:rsidRPr="00192C16">
        <w:rPr>
          <w:rFonts w:ascii="Times New Roman" w:hAnsi="Times New Roman" w:cs="Times New Roman"/>
          <w:b/>
          <w:sz w:val="28"/>
          <w:szCs w:val="28"/>
        </w:rPr>
        <w:t>Темы сочинений</w:t>
      </w:r>
    </w:p>
    <w:tbl>
      <w:tblPr>
        <w:tblStyle w:val="a9"/>
        <w:tblW w:w="0" w:type="auto"/>
        <w:tblInd w:w="-318" w:type="dxa"/>
        <w:tblLook w:val="04A0" w:firstRow="1" w:lastRow="0" w:firstColumn="1" w:lastColumn="0" w:noHBand="0" w:noVBand="1"/>
      </w:tblPr>
      <w:tblGrid>
        <w:gridCol w:w="1560"/>
        <w:gridCol w:w="8080"/>
      </w:tblGrid>
      <w:tr w:rsidR="00E20977" w:rsidRPr="00E20977" w:rsidTr="00072B4B">
        <w:tc>
          <w:tcPr>
            <w:tcW w:w="156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Номер</w:t>
            </w:r>
          </w:p>
        </w:tc>
        <w:tc>
          <w:tcPr>
            <w:tcW w:w="8080" w:type="dxa"/>
          </w:tcPr>
          <w:p w:rsidR="00E20977" w:rsidRPr="00CC4D39" w:rsidRDefault="00E20977" w:rsidP="005B19EF">
            <w:pPr>
              <w:jc w:val="center"/>
              <w:rPr>
                <w:rFonts w:ascii="Times New Roman" w:hAnsi="Times New Roman" w:cs="Times New Roman"/>
                <w:b/>
                <w:sz w:val="24"/>
                <w:szCs w:val="24"/>
              </w:rPr>
            </w:pPr>
            <w:r w:rsidRPr="00CC4D39">
              <w:rPr>
                <w:rFonts w:ascii="Times New Roman" w:hAnsi="Times New Roman" w:cs="Times New Roman"/>
                <w:b/>
                <w:sz w:val="24"/>
                <w:szCs w:val="24"/>
              </w:rPr>
              <w:t>Тема</w:t>
            </w:r>
          </w:p>
        </w:tc>
      </w:tr>
      <w:tr w:rsidR="00E20977" w:rsidTr="00072B4B">
        <w:tc>
          <w:tcPr>
            <w:tcW w:w="1560" w:type="dxa"/>
            <w:vAlign w:val="center"/>
          </w:tcPr>
          <w:p w:rsidR="00E20977" w:rsidRDefault="00754998" w:rsidP="00754998">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100</w:t>
            </w:r>
          </w:p>
        </w:tc>
        <w:tc>
          <w:tcPr>
            <w:tcW w:w="8080" w:type="dxa"/>
            <w:vAlign w:val="center"/>
          </w:tcPr>
          <w:p w:rsidR="00E20977" w:rsidRPr="00B20A08" w:rsidRDefault="00B20A08" w:rsidP="00B20A08">
            <w:pPr>
              <w:ind w:right="-284"/>
              <w:jc w:val="both"/>
              <w:rPr>
                <w:rFonts w:ascii="Times New Roman" w:hAnsi="Times New Roman" w:cs="Times New Roman"/>
                <w:sz w:val="28"/>
                <w:szCs w:val="28"/>
              </w:rPr>
            </w:pPr>
            <w:r w:rsidRPr="00B20A08">
              <w:rPr>
                <w:rFonts w:ascii="Times New Roman" w:hAnsi="Times New Roman" w:cs="Times New Roman"/>
                <w:sz w:val="28"/>
                <w:szCs w:val="28"/>
              </w:rPr>
              <w:t>Какие спасительные ориентиры помогают человеку не заблудиться на жизненных дорогах?</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200</w:t>
            </w:r>
          </w:p>
        </w:tc>
        <w:tc>
          <w:tcPr>
            <w:tcW w:w="8080" w:type="dxa"/>
            <w:vAlign w:val="center"/>
          </w:tcPr>
          <w:p w:rsidR="00E20977" w:rsidRPr="00B20A08" w:rsidRDefault="00B20A08" w:rsidP="00B20A08">
            <w:pPr>
              <w:ind w:right="-284"/>
              <w:jc w:val="both"/>
              <w:rPr>
                <w:rFonts w:ascii="Times New Roman" w:hAnsi="Times New Roman" w:cs="Times New Roman"/>
                <w:sz w:val="28"/>
                <w:szCs w:val="28"/>
              </w:rPr>
            </w:pPr>
            <w:r w:rsidRPr="00B20A08">
              <w:rPr>
                <w:rFonts w:ascii="Times New Roman" w:hAnsi="Times New Roman" w:cs="Times New Roman"/>
                <w:sz w:val="28"/>
                <w:szCs w:val="28"/>
              </w:rPr>
              <w:t>Как противостоять экологическим катастрофам?</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300</w:t>
            </w:r>
          </w:p>
        </w:tc>
        <w:tc>
          <w:tcPr>
            <w:tcW w:w="8080" w:type="dxa"/>
            <w:vAlign w:val="center"/>
          </w:tcPr>
          <w:p w:rsidR="00E20977" w:rsidRPr="00754998" w:rsidRDefault="00B20A08" w:rsidP="00B20A08">
            <w:pPr>
              <w:ind w:right="-284"/>
              <w:jc w:val="both"/>
              <w:rPr>
                <w:rFonts w:ascii="Times New Roman" w:hAnsi="Times New Roman" w:cs="Times New Roman"/>
                <w:sz w:val="28"/>
                <w:szCs w:val="28"/>
              </w:rPr>
            </w:pPr>
            <w:r w:rsidRPr="00B20A08">
              <w:rPr>
                <w:rFonts w:ascii="Times New Roman" w:hAnsi="Times New Roman" w:cs="Times New Roman"/>
                <w:sz w:val="28"/>
                <w:szCs w:val="28"/>
              </w:rPr>
              <w:t>Согласны ли Вы с утверждением одного из героев Д.И. Фонвизина: «Совесть… остерегает прежде, нежели судья наказывает»?</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400</w:t>
            </w:r>
          </w:p>
        </w:tc>
        <w:tc>
          <w:tcPr>
            <w:tcW w:w="8080" w:type="dxa"/>
            <w:vAlign w:val="center"/>
          </w:tcPr>
          <w:p w:rsidR="00E20977" w:rsidRPr="00B20A08" w:rsidRDefault="00B20A08" w:rsidP="00B20A08">
            <w:pPr>
              <w:ind w:right="-284"/>
              <w:jc w:val="both"/>
              <w:rPr>
                <w:rFonts w:ascii="Times New Roman" w:hAnsi="Times New Roman" w:cs="Times New Roman"/>
                <w:sz w:val="28"/>
                <w:szCs w:val="28"/>
              </w:rPr>
            </w:pPr>
            <w:r w:rsidRPr="00B20A08">
              <w:rPr>
                <w:rFonts w:ascii="Times New Roman" w:hAnsi="Times New Roman" w:cs="Times New Roman"/>
                <w:sz w:val="28"/>
                <w:szCs w:val="28"/>
              </w:rPr>
              <w:t>Кто из героев литературы Вам интересен и почему?</w:t>
            </w:r>
          </w:p>
        </w:tc>
      </w:tr>
      <w:tr w:rsidR="00E20977" w:rsidTr="00072B4B">
        <w:tc>
          <w:tcPr>
            <w:tcW w:w="1560" w:type="dxa"/>
            <w:vAlign w:val="center"/>
          </w:tcPr>
          <w:p w:rsidR="00E20977" w:rsidRDefault="00754998" w:rsidP="0068541A">
            <w:pPr>
              <w:spacing w:line="276" w:lineRule="auto"/>
              <w:jc w:val="center"/>
            </w:pPr>
            <w:r>
              <w:rPr>
                <w:rFonts w:ascii="Times New Roman" w:hAnsi="Times New Roman" w:cs="Times New Roman"/>
                <w:b/>
                <w:sz w:val="28"/>
                <w:szCs w:val="28"/>
              </w:rPr>
              <w:t>500</w:t>
            </w:r>
          </w:p>
        </w:tc>
        <w:tc>
          <w:tcPr>
            <w:tcW w:w="8080" w:type="dxa"/>
            <w:vAlign w:val="center"/>
          </w:tcPr>
          <w:p w:rsidR="00E20977" w:rsidRPr="00754998" w:rsidRDefault="00B20A08" w:rsidP="00B20A08">
            <w:pPr>
              <w:ind w:right="-284"/>
              <w:jc w:val="both"/>
              <w:rPr>
                <w:rFonts w:ascii="Times New Roman" w:hAnsi="Times New Roman" w:cs="Times New Roman"/>
                <w:sz w:val="28"/>
                <w:szCs w:val="28"/>
              </w:rPr>
            </w:pPr>
            <w:r w:rsidRPr="00B20A08">
              <w:rPr>
                <w:rFonts w:ascii="Times New Roman" w:hAnsi="Times New Roman" w:cs="Times New Roman"/>
                <w:sz w:val="28"/>
                <w:szCs w:val="28"/>
              </w:rPr>
              <w:t>Какие качества делают человека гражданином своей страны?</w:t>
            </w:r>
          </w:p>
        </w:tc>
      </w:tr>
    </w:tbl>
    <w:p w:rsidR="00ED047C" w:rsidRPr="00CA4528" w:rsidRDefault="00ED047C" w:rsidP="00B20A08">
      <w:pPr>
        <w:pStyle w:val="aa"/>
        <w:spacing w:before="120" w:beforeAutospacing="0" w:after="0" w:afterAutospacing="0"/>
        <w:ind w:left="-851" w:right="-210"/>
        <w:rPr>
          <w:b/>
          <w:bCs/>
        </w:rPr>
      </w:pPr>
      <w:r w:rsidRPr="00CA4528">
        <w:rPr>
          <w:b/>
          <w:bCs/>
        </w:rPr>
        <w:t xml:space="preserve">Примечание: </w:t>
      </w:r>
      <w:r w:rsidRPr="00CA4528">
        <w:t>в комплект тем итогового сочинения включены по одной теме от каждого общего тематического направления в соответствии с последовательностью направлений:</w:t>
      </w:r>
    </w:p>
    <w:p w:rsidR="00000000" w:rsidRPr="00F7327B" w:rsidRDefault="00F7327B" w:rsidP="00F7327B">
      <w:pPr>
        <w:pStyle w:val="a3"/>
        <w:shd w:val="clear" w:color="auto" w:fill="FFFFFF"/>
        <w:tabs>
          <w:tab w:val="left" w:pos="9639"/>
          <w:tab w:val="left" w:pos="9923"/>
        </w:tabs>
        <w:spacing w:after="0" w:line="240" w:lineRule="auto"/>
        <w:ind w:left="0" w:right="-284"/>
        <w:rPr>
          <w:rFonts w:ascii="Times New Roman" w:hAnsi="Times New Roman" w:cs="Times New Roman"/>
          <w:b/>
          <w:bCs/>
          <w:sz w:val="24"/>
          <w:szCs w:val="24"/>
        </w:rPr>
      </w:pPr>
      <w:r>
        <w:rPr>
          <w:rFonts w:ascii="Times New Roman" w:hAnsi="Times New Roman" w:cs="Times New Roman"/>
          <w:b/>
          <w:bCs/>
          <w:sz w:val="24"/>
          <w:szCs w:val="24"/>
        </w:rPr>
        <w:t>1.</w:t>
      </w:r>
      <w:bookmarkStart w:id="0" w:name="_GoBack"/>
      <w:bookmarkEnd w:id="0"/>
      <w:r>
        <w:rPr>
          <w:rFonts w:ascii="Times New Roman" w:hAnsi="Times New Roman" w:cs="Times New Roman"/>
          <w:b/>
          <w:bCs/>
          <w:sz w:val="24"/>
          <w:szCs w:val="24"/>
        </w:rPr>
        <w:t>Ч</w:t>
      </w:r>
      <w:r w:rsidRPr="00F7327B">
        <w:rPr>
          <w:rFonts w:ascii="Times New Roman" w:hAnsi="Times New Roman" w:cs="Times New Roman"/>
          <w:b/>
          <w:bCs/>
          <w:sz w:val="24"/>
          <w:szCs w:val="24"/>
        </w:rPr>
        <w:t>еловек путешествующий: дорога в жизни человека</w:t>
      </w:r>
      <w:r w:rsidRPr="00F7327B">
        <w:rPr>
          <w:rFonts w:ascii="Times New Roman" w:hAnsi="Times New Roman" w:cs="Times New Roman"/>
          <w:b/>
          <w:bCs/>
          <w:sz w:val="24"/>
          <w:szCs w:val="24"/>
        </w:rPr>
        <w:br/>
        <w:t>2. Цивилизация и технологии — спасение, вызов или трагедия?</w:t>
      </w:r>
      <w:r w:rsidRPr="00F7327B">
        <w:rPr>
          <w:rFonts w:ascii="Times New Roman" w:hAnsi="Times New Roman" w:cs="Times New Roman"/>
          <w:b/>
          <w:bCs/>
          <w:sz w:val="24"/>
          <w:szCs w:val="24"/>
        </w:rPr>
        <w:br/>
        <w:t>3. Преступление и наказание — вечная тема</w:t>
      </w:r>
      <w:r w:rsidRPr="00F7327B">
        <w:rPr>
          <w:rFonts w:ascii="Times New Roman" w:hAnsi="Times New Roman" w:cs="Times New Roman"/>
          <w:b/>
          <w:bCs/>
          <w:sz w:val="24"/>
          <w:szCs w:val="24"/>
        </w:rPr>
        <w:br/>
        <w:t>4. Книга (музыка, спектакль, фильм) — про меня</w:t>
      </w:r>
      <w:r w:rsidRPr="00F7327B">
        <w:rPr>
          <w:rFonts w:ascii="Times New Roman" w:hAnsi="Times New Roman" w:cs="Times New Roman"/>
          <w:b/>
          <w:bCs/>
          <w:sz w:val="24"/>
          <w:szCs w:val="24"/>
        </w:rPr>
        <w:br/>
        <w:t>5. Кому на Руси жить хорошо? — вопрос гражданина</w:t>
      </w:r>
    </w:p>
    <w:p w:rsidR="009222E7" w:rsidRPr="00363E0D" w:rsidRDefault="009222E7" w:rsidP="0079568D">
      <w:pPr>
        <w:shd w:val="clear" w:color="auto" w:fill="FFFFFF"/>
        <w:tabs>
          <w:tab w:val="left" w:pos="9639"/>
          <w:tab w:val="left" w:pos="9923"/>
        </w:tabs>
        <w:spacing w:after="0" w:line="240" w:lineRule="auto"/>
        <w:ind w:left="-709" w:right="-284"/>
        <w:rPr>
          <w:rFonts w:ascii="Times New Roman" w:hAnsi="Times New Roman" w:cs="Times New Roman"/>
          <w:b/>
          <w:sz w:val="24"/>
          <w:szCs w:val="24"/>
        </w:rPr>
      </w:pPr>
    </w:p>
    <w:sectPr w:rsidR="009222E7" w:rsidRPr="00363E0D" w:rsidSect="00914CBC">
      <w:headerReference w:type="default" r:id="rId9"/>
      <w:pgSz w:w="11906" w:h="16838"/>
      <w:pgMar w:top="1403"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92" w:rsidRDefault="008B7B92" w:rsidP="00914CBC">
      <w:pPr>
        <w:spacing w:after="0" w:line="240" w:lineRule="auto"/>
      </w:pPr>
      <w:r>
        <w:separator/>
      </w:r>
    </w:p>
  </w:endnote>
  <w:endnote w:type="continuationSeparator" w:id="0">
    <w:p w:rsidR="008B7B92" w:rsidRDefault="008B7B92" w:rsidP="0091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92" w:rsidRDefault="008B7B92" w:rsidP="00914CBC">
      <w:pPr>
        <w:spacing w:after="0" w:line="240" w:lineRule="auto"/>
      </w:pPr>
      <w:r>
        <w:separator/>
      </w:r>
    </w:p>
  </w:footnote>
  <w:footnote w:type="continuationSeparator" w:id="0">
    <w:p w:rsidR="008B7B92" w:rsidRDefault="008B7B92" w:rsidP="00914C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BC" w:rsidRDefault="00914CBC" w:rsidP="00E20977">
    <w:pPr>
      <w:spacing w:after="0" w:line="240" w:lineRule="auto"/>
      <w:ind w:left="-567"/>
      <w:jc w:val="center"/>
      <w:rPr>
        <w:rFonts w:ascii="Times New Roman" w:hAnsi="Times New Roman" w:cs="Times New Roman"/>
      </w:rPr>
    </w:pPr>
    <w:r w:rsidRPr="00E20977">
      <w:rPr>
        <w:rFonts w:ascii="Times New Roman" w:hAnsi="Times New Roman" w:cs="Times New Roman"/>
      </w:rPr>
      <w:t>Комитет общего и профессионального образования Ленинградской области</w:t>
    </w:r>
  </w:p>
  <w:p w:rsidR="00C43823" w:rsidRPr="00E20977" w:rsidRDefault="00C43823" w:rsidP="00C43823">
    <w:pPr>
      <w:pStyle w:val="a7"/>
      <w:ind w:left="-567"/>
      <w:jc w:val="center"/>
      <w:rPr>
        <w:rFonts w:ascii="Times New Roman" w:hAnsi="Times New Roman" w:cs="Times New Roman"/>
      </w:rPr>
    </w:pPr>
    <w:r w:rsidRPr="00E20977">
      <w:rPr>
        <w:rFonts w:ascii="Times New Roman" w:hAnsi="Times New Roman" w:cs="Times New Roman"/>
      </w:rPr>
      <w:t>ГАОУ ДПО «Ленинградский областной институт развития образования»</w:t>
    </w:r>
  </w:p>
  <w:p w:rsidR="00914CBC" w:rsidRPr="00E20977" w:rsidRDefault="00914CBC" w:rsidP="00E20977">
    <w:pPr>
      <w:pStyle w:val="a5"/>
      <w:ind w:left="-567"/>
      <w:jc w:val="center"/>
      <w:rPr>
        <w:rFonts w:ascii="Times New Roman" w:hAnsi="Times New Roman" w:cs="Times New Roman"/>
      </w:rPr>
    </w:pPr>
    <w:r w:rsidRPr="00E20977">
      <w:rPr>
        <w:rFonts w:ascii="Times New Roman" w:hAnsi="Times New Roman" w:cs="Times New Roman"/>
      </w:rPr>
      <w:t>Репетиционное сочинение (изложение)</w:t>
    </w:r>
  </w:p>
  <w:p w:rsidR="00E20977" w:rsidRPr="00E20977" w:rsidRDefault="003345AC" w:rsidP="00E20977">
    <w:pPr>
      <w:pStyle w:val="a5"/>
      <w:ind w:left="-567"/>
      <w:jc w:val="center"/>
      <w:rPr>
        <w:rFonts w:ascii="Times New Roman" w:hAnsi="Times New Roman" w:cs="Times New Roman"/>
      </w:rPr>
    </w:pPr>
    <w:r>
      <w:rPr>
        <w:rFonts w:ascii="Times New Roman" w:hAnsi="Times New Roman" w:cs="Times New Roman"/>
      </w:rPr>
      <w:t>20</w:t>
    </w:r>
    <w:r w:rsidR="00681CC1">
      <w:rPr>
        <w:rFonts w:ascii="Times New Roman" w:hAnsi="Times New Roman" w:cs="Times New Roman"/>
      </w:rPr>
      <w:t>2</w:t>
    </w:r>
    <w:r w:rsidR="00B20A08">
      <w:rPr>
        <w:rFonts w:ascii="Times New Roman" w:hAnsi="Times New Roman" w:cs="Times New Roman"/>
      </w:rPr>
      <w:t>1</w:t>
    </w:r>
    <w:r w:rsidR="00E20977" w:rsidRPr="00E20977">
      <w:rPr>
        <w:rFonts w:ascii="Times New Roman" w:hAnsi="Times New Roman" w:cs="Times New Roman"/>
      </w:rPr>
      <w:t>-20</w:t>
    </w:r>
    <w:r w:rsidR="00A9037E">
      <w:rPr>
        <w:rFonts w:ascii="Times New Roman" w:hAnsi="Times New Roman" w:cs="Times New Roman"/>
      </w:rPr>
      <w:t>2</w:t>
    </w:r>
    <w:r w:rsidR="00B20A08">
      <w:rPr>
        <w:rFonts w:ascii="Times New Roman" w:hAnsi="Times New Roman" w:cs="Times New Roman"/>
      </w:rPr>
      <w:t>2</w:t>
    </w:r>
    <w:r w:rsidR="00E20977" w:rsidRPr="00E20977">
      <w:rPr>
        <w:rFonts w:ascii="Times New Roman" w:hAnsi="Times New Roman" w:cs="Times New Roman"/>
      </w:rPr>
      <w:t xml:space="preserve"> учебный год</w:t>
    </w:r>
  </w:p>
  <w:p w:rsidR="00E20977" w:rsidRDefault="00E20977" w:rsidP="00914CB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402E"/>
    <w:multiLevelType w:val="hybridMultilevel"/>
    <w:tmpl w:val="48D0E4B6"/>
    <w:lvl w:ilvl="0" w:tplc="75720912">
      <w:start w:val="4"/>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
    <w:nsid w:val="0EEE6F49"/>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5F26BC6"/>
    <w:multiLevelType w:val="hybridMultilevel"/>
    <w:tmpl w:val="BEF8DC5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38A00DB9"/>
    <w:multiLevelType w:val="hybridMultilevel"/>
    <w:tmpl w:val="50D8F3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AA03939"/>
    <w:multiLevelType w:val="hybridMultilevel"/>
    <w:tmpl w:val="13E0E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AE3E9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3322557"/>
    <w:multiLevelType w:val="hybridMultilevel"/>
    <w:tmpl w:val="7B7A68B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A223FA5"/>
    <w:multiLevelType w:val="hybridMultilevel"/>
    <w:tmpl w:val="1D90632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6971EA"/>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337685"/>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F62EE7"/>
    <w:multiLevelType w:val="hybridMultilevel"/>
    <w:tmpl w:val="2AE62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706764"/>
    <w:multiLevelType w:val="hybridMultilevel"/>
    <w:tmpl w:val="55CCF4CC"/>
    <w:lvl w:ilvl="0" w:tplc="CF048004">
      <w:start w:val="1"/>
      <w:numFmt w:val="decimal"/>
      <w:lvlText w:val="%1."/>
      <w:lvlJc w:val="left"/>
      <w:pPr>
        <w:tabs>
          <w:tab w:val="num" w:pos="720"/>
        </w:tabs>
        <w:ind w:left="720" w:hanging="360"/>
      </w:pPr>
    </w:lvl>
    <w:lvl w:ilvl="1" w:tplc="9C7A809E" w:tentative="1">
      <w:start w:val="1"/>
      <w:numFmt w:val="decimal"/>
      <w:lvlText w:val="%2."/>
      <w:lvlJc w:val="left"/>
      <w:pPr>
        <w:tabs>
          <w:tab w:val="num" w:pos="1440"/>
        </w:tabs>
        <w:ind w:left="1440" w:hanging="360"/>
      </w:pPr>
    </w:lvl>
    <w:lvl w:ilvl="2" w:tplc="BBA2DD04" w:tentative="1">
      <w:start w:val="1"/>
      <w:numFmt w:val="decimal"/>
      <w:lvlText w:val="%3."/>
      <w:lvlJc w:val="left"/>
      <w:pPr>
        <w:tabs>
          <w:tab w:val="num" w:pos="2160"/>
        </w:tabs>
        <w:ind w:left="2160" w:hanging="360"/>
      </w:pPr>
    </w:lvl>
    <w:lvl w:ilvl="3" w:tplc="8AF4307C" w:tentative="1">
      <w:start w:val="1"/>
      <w:numFmt w:val="decimal"/>
      <w:lvlText w:val="%4."/>
      <w:lvlJc w:val="left"/>
      <w:pPr>
        <w:tabs>
          <w:tab w:val="num" w:pos="2880"/>
        </w:tabs>
        <w:ind w:left="2880" w:hanging="360"/>
      </w:pPr>
    </w:lvl>
    <w:lvl w:ilvl="4" w:tplc="57EC8718" w:tentative="1">
      <w:start w:val="1"/>
      <w:numFmt w:val="decimal"/>
      <w:lvlText w:val="%5."/>
      <w:lvlJc w:val="left"/>
      <w:pPr>
        <w:tabs>
          <w:tab w:val="num" w:pos="3600"/>
        </w:tabs>
        <w:ind w:left="3600" w:hanging="360"/>
      </w:pPr>
    </w:lvl>
    <w:lvl w:ilvl="5" w:tplc="461E3E6E" w:tentative="1">
      <w:start w:val="1"/>
      <w:numFmt w:val="decimal"/>
      <w:lvlText w:val="%6."/>
      <w:lvlJc w:val="left"/>
      <w:pPr>
        <w:tabs>
          <w:tab w:val="num" w:pos="4320"/>
        </w:tabs>
        <w:ind w:left="4320" w:hanging="360"/>
      </w:pPr>
    </w:lvl>
    <w:lvl w:ilvl="6" w:tplc="67E8B73C" w:tentative="1">
      <w:start w:val="1"/>
      <w:numFmt w:val="decimal"/>
      <w:lvlText w:val="%7."/>
      <w:lvlJc w:val="left"/>
      <w:pPr>
        <w:tabs>
          <w:tab w:val="num" w:pos="5040"/>
        </w:tabs>
        <w:ind w:left="5040" w:hanging="360"/>
      </w:pPr>
    </w:lvl>
    <w:lvl w:ilvl="7" w:tplc="F4085DEA" w:tentative="1">
      <w:start w:val="1"/>
      <w:numFmt w:val="decimal"/>
      <w:lvlText w:val="%8."/>
      <w:lvlJc w:val="left"/>
      <w:pPr>
        <w:tabs>
          <w:tab w:val="num" w:pos="5760"/>
        </w:tabs>
        <w:ind w:left="5760" w:hanging="360"/>
      </w:pPr>
    </w:lvl>
    <w:lvl w:ilvl="8" w:tplc="768A0764" w:tentative="1">
      <w:start w:val="1"/>
      <w:numFmt w:val="decimal"/>
      <w:lvlText w:val="%9."/>
      <w:lvlJc w:val="left"/>
      <w:pPr>
        <w:tabs>
          <w:tab w:val="num" w:pos="6480"/>
        </w:tabs>
        <w:ind w:left="6480" w:hanging="360"/>
      </w:pPr>
    </w:lvl>
  </w:abstractNum>
  <w:abstractNum w:abstractNumId="12">
    <w:nsid w:val="586C6456"/>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0B24E82"/>
    <w:multiLevelType w:val="hybridMultilevel"/>
    <w:tmpl w:val="35C4F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B8F2D62"/>
    <w:multiLevelType w:val="multilevel"/>
    <w:tmpl w:val="AB7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964DCE"/>
    <w:multiLevelType w:val="hybridMultilevel"/>
    <w:tmpl w:val="43C2F74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7C4F2609"/>
    <w:multiLevelType w:val="hybridMultilevel"/>
    <w:tmpl w:val="CCDE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16662C"/>
    <w:multiLevelType w:val="multilevel"/>
    <w:tmpl w:val="D256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9"/>
  </w:num>
  <w:num w:numId="3">
    <w:abstractNumId w:val="13"/>
  </w:num>
  <w:num w:numId="4">
    <w:abstractNumId w:val="8"/>
  </w:num>
  <w:num w:numId="5">
    <w:abstractNumId w:val="12"/>
  </w:num>
  <w:num w:numId="6">
    <w:abstractNumId w:val="5"/>
  </w:num>
  <w:num w:numId="7">
    <w:abstractNumId w:val="3"/>
  </w:num>
  <w:num w:numId="8">
    <w:abstractNumId w:val="17"/>
  </w:num>
  <w:num w:numId="9">
    <w:abstractNumId w:val="6"/>
  </w:num>
  <w:num w:numId="10">
    <w:abstractNumId w:val="10"/>
  </w:num>
  <w:num w:numId="11">
    <w:abstractNumId w:val="14"/>
  </w:num>
  <w:num w:numId="12">
    <w:abstractNumId w:val="0"/>
  </w:num>
  <w:num w:numId="13">
    <w:abstractNumId w:val="1"/>
  </w:num>
  <w:num w:numId="14">
    <w:abstractNumId w:val="7"/>
  </w:num>
  <w:num w:numId="15">
    <w:abstractNumId w:val="4"/>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9EF"/>
    <w:rsid w:val="00055A11"/>
    <w:rsid w:val="00072B4B"/>
    <w:rsid w:val="000B5486"/>
    <w:rsid w:val="00117B50"/>
    <w:rsid w:val="00144F76"/>
    <w:rsid w:val="00162F73"/>
    <w:rsid w:val="001E55D5"/>
    <w:rsid w:val="002759A8"/>
    <w:rsid w:val="003345AC"/>
    <w:rsid w:val="00363E0D"/>
    <w:rsid w:val="00372C3B"/>
    <w:rsid w:val="003C1374"/>
    <w:rsid w:val="00406F43"/>
    <w:rsid w:val="00511379"/>
    <w:rsid w:val="00530635"/>
    <w:rsid w:val="005655E6"/>
    <w:rsid w:val="00591D32"/>
    <w:rsid w:val="005B19EF"/>
    <w:rsid w:val="0063090D"/>
    <w:rsid w:val="00642B28"/>
    <w:rsid w:val="00681CC1"/>
    <w:rsid w:val="0068541A"/>
    <w:rsid w:val="00687E81"/>
    <w:rsid w:val="00696BA0"/>
    <w:rsid w:val="00742115"/>
    <w:rsid w:val="007423F0"/>
    <w:rsid w:val="00754998"/>
    <w:rsid w:val="007719A0"/>
    <w:rsid w:val="0079568D"/>
    <w:rsid w:val="007E4CA2"/>
    <w:rsid w:val="0081594D"/>
    <w:rsid w:val="00857402"/>
    <w:rsid w:val="008B7B92"/>
    <w:rsid w:val="00914CBC"/>
    <w:rsid w:val="009222E7"/>
    <w:rsid w:val="009819A2"/>
    <w:rsid w:val="009D7FF1"/>
    <w:rsid w:val="00A341C5"/>
    <w:rsid w:val="00A9037E"/>
    <w:rsid w:val="00AB02BF"/>
    <w:rsid w:val="00B04ED0"/>
    <w:rsid w:val="00B20A08"/>
    <w:rsid w:val="00B5007D"/>
    <w:rsid w:val="00B81556"/>
    <w:rsid w:val="00C02E13"/>
    <w:rsid w:val="00C33D50"/>
    <w:rsid w:val="00C43823"/>
    <w:rsid w:val="00CB2B06"/>
    <w:rsid w:val="00CC4D39"/>
    <w:rsid w:val="00CE31E0"/>
    <w:rsid w:val="00D01164"/>
    <w:rsid w:val="00D45C6F"/>
    <w:rsid w:val="00D84347"/>
    <w:rsid w:val="00DC6C82"/>
    <w:rsid w:val="00DE1926"/>
    <w:rsid w:val="00DE53EC"/>
    <w:rsid w:val="00E20977"/>
    <w:rsid w:val="00EB7A74"/>
    <w:rsid w:val="00ED047C"/>
    <w:rsid w:val="00EF5136"/>
    <w:rsid w:val="00F33AFF"/>
    <w:rsid w:val="00F374DD"/>
    <w:rsid w:val="00F7327B"/>
    <w:rsid w:val="00FF2B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9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B19EF"/>
    <w:pPr>
      <w:ind w:left="720"/>
      <w:contextualSpacing/>
    </w:pPr>
  </w:style>
  <w:style w:type="paragraph" w:styleId="a5">
    <w:name w:val="header"/>
    <w:basedOn w:val="a"/>
    <w:link w:val="a6"/>
    <w:uiPriority w:val="99"/>
    <w:unhideWhenUsed/>
    <w:rsid w:val="00914CB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14CBC"/>
  </w:style>
  <w:style w:type="paragraph" w:styleId="a7">
    <w:name w:val="footer"/>
    <w:basedOn w:val="a"/>
    <w:link w:val="a8"/>
    <w:uiPriority w:val="99"/>
    <w:unhideWhenUsed/>
    <w:rsid w:val="00914CB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4CBC"/>
  </w:style>
  <w:style w:type="table" w:styleId="a9">
    <w:name w:val="Table Grid"/>
    <w:basedOn w:val="a1"/>
    <w:uiPriority w:val="59"/>
    <w:rsid w:val="00E209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ED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81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Абзац списка Знак"/>
    <w:link w:val="a3"/>
    <w:uiPriority w:val="34"/>
    <w:locked/>
    <w:rsid w:val="00C43823"/>
  </w:style>
  <w:style w:type="paragraph" w:customStyle="1" w:styleId="ab">
    <w:name w:val="Знак Знак Знак Знак"/>
    <w:basedOn w:val="a"/>
    <w:rsid w:val="00DE53EC"/>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50289">
      <w:bodyDiv w:val="1"/>
      <w:marLeft w:val="0"/>
      <w:marRight w:val="0"/>
      <w:marTop w:val="0"/>
      <w:marBottom w:val="0"/>
      <w:divBdr>
        <w:top w:val="none" w:sz="0" w:space="0" w:color="auto"/>
        <w:left w:val="none" w:sz="0" w:space="0" w:color="auto"/>
        <w:bottom w:val="none" w:sz="0" w:space="0" w:color="auto"/>
        <w:right w:val="none" w:sz="0" w:space="0" w:color="auto"/>
      </w:divBdr>
      <w:divsChild>
        <w:div w:id="49076016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724DE-D4B2-45E9-A40E-A961D1A8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394</Words>
  <Characters>2251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ЛОИРО</dc:creator>
  <cp:keywords/>
  <dc:description/>
  <cp:lastModifiedBy>Пользователь</cp:lastModifiedBy>
  <cp:revision>45</cp:revision>
  <cp:lastPrinted>2015-10-22T09:08:00Z</cp:lastPrinted>
  <dcterms:created xsi:type="dcterms:W3CDTF">2015-10-22T08:08:00Z</dcterms:created>
  <dcterms:modified xsi:type="dcterms:W3CDTF">2021-10-20T04:00:00Z</dcterms:modified>
</cp:coreProperties>
</file>