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96" w:rsidRDefault="00B574E9" w:rsidP="00B574E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Чек-лист для самостоятельной проверки концептуальных документов </w:t>
      </w:r>
    </w:p>
    <w:p w:rsidR="00C91FD7" w:rsidRDefault="00C91FD7" w:rsidP="00B574E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общеобразовательного бюджетного учреждения </w:t>
      </w:r>
    </w:p>
    <w:p w:rsidR="00C91FD7" w:rsidRPr="00C91FD7" w:rsidRDefault="00C91FD7" w:rsidP="00B574E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3»</w:t>
      </w:r>
    </w:p>
    <w:p w:rsidR="00E63B4F" w:rsidRDefault="00E63B4F" w:rsidP="00E63B4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468C" w:rsidRPr="00DA468C" w:rsidRDefault="00DA468C" w:rsidP="00DA468C">
      <w:pPr>
        <w:jc w:val="center"/>
        <w:rPr>
          <w:b/>
          <w:sz w:val="28"/>
          <w:szCs w:val="28"/>
        </w:rPr>
      </w:pPr>
      <w:r w:rsidRPr="00DA468C">
        <w:rPr>
          <w:b/>
          <w:sz w:val="28"/>
          <w:szCs w:val="28"/>
        </w:rPr>
        <w:t>Концепция развити</w:t>
      </w:r>
      <w:r>
        <w:rPr>
          <w:b/>
          <w:sz w:val="28"/>
          <w:szCs w:val="28"/>
        </w:rPr>
        <w:t>я</w:t>
      </w:r>
    </w:p>
    <w:p w:rsidR="00E63B4F" w:rsidRDefault="00E63B4F" w:rsidP="00E63B4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Да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ind w:right="-221"/>
            </w:pPr>
            <w:r>
              <w:t>Нет (0)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 xml:space="preserve">Комментарий </w:t>
            </w: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>Наименование программы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Дата, печать учреждения 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Pr="008E6702" w:rsidRDefault="00DA468C" w:rsidP="000C605D"/>
        </w:tc>
        <w:tc>
          <w:tcPr>
            <w:tcW w:w="4253" w:type="dxa"/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Pr="008E6702" w:rsidRDefault="00DA468C" w:rsidP="000C605D"/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Pr="008E6702" w:rsidRDefault="00DA468C" w:rsidP="000C605D"/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Default="00DA468C" w:rsidP="000C605D"/>
        </w:tc>
        <w:tc>
          <w:tcPr>
            <w:tcW w:w="4253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Default="00DA468C" w:rsidP="000C605D"/>
        </w:tc>
        <w:tc>
          <w:tcPr>
            <w:tcW w:w="4253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pStyle w:val="a9"/>
              <w:ind w:left="0"/>
            </w:pPr>
            <w:r>
              <w:t xml:space="preserve">Самоанализ ОО. </w:t>
            </w:r>
          </w:p>
          <w:p w:rsidR="00DA468C" w:rsidRDefault="00DA468C" w:rsidP="000C605D">
            <w:pPr>
              <w:pStyle w:val="a9"/>
              <w:ind w:left="0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pStyle w:val="a9"/>
              <w:ind w:left="0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Pr="00533C79" w:rsidRDefault="00DA468C" w:rsidP="000C605D">
            <w:pPr>
              <w:pStyle w:val="a9"/>
              <w:ind w:left="0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C91FD7" w:rsidRDefault="00C91FD7" w:rsidP="00271A0B">
            <w:pPr>
              <w:ind w:left="27" w:hanging="27"/>
              <w:jc w:val="both"/>
            </w:pPr>
          </w:p>
        </w:tc>
      </w:tr>
      <w:tr w:rsidR="00DA468C" w:rsidTr="000C605D">
        <w:tc>
          <w:tcPr>
            <w:tcW w:w="3510" w:type="dxa"/>
          </w:tcPr>
          <w:p w:rsidR="00DA468C" w:rsidRPr="00533C79" w:rsidRDefault="00DA468C" w:rsidP="000C605D">
            <w:pPr>
              <w:pStyle w:val="a9"/>
              <w:ind w:left="0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533C79" w:rsidRDefault="00DA468C" w:rsidP="000C605D">
            <w:pPr>
              <w:pStyle w:val="a9"/>
              <w:ind w:left="0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r>
              <w:t xml:space="preserve">Раздел отвечает на вопрос за счет каких действий наступят изменения </w:t>
            </w:r>
          </w:p>
          <w:p w:rsidR="00DA468C" w:rsidRDefault="00DA468C" w:rsidP="000C605D"/>
        </w:tc>
        <w:tc>
          <w:tcPr>
            <w:tcW w:w="851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510" w:type="dxa"/>
            <w:shd w:val="clear" w:color="auto" w:fill="D9D9D9" w:themeFill="background1" w:themeFillShade="D9"/>
          </w:tcPr>
          <w:p w:rsidR="00DA468C" w:rsidRDefault="00DA468C" w:rsidP="000C605D"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C91FD7" w:rsidRDefault="00DA468C" w:rsidP="000C605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253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510" w:type="dxa"/>
          </w:tcPr>
          <w:p w:rsidR="00DA468C" w:rsidRDefault="00DA468C" w:rsidP="000C605D">
            <w:pPr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DA468C" w:rsidRPr="00C91FD7" w:rsidRDefault="00C91FD7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2" w:type="dxa"/>
          </w:tcPr>
          <w:p w:rsidR="00DA468C" w:rsidRDefault="00DA468C" w:rsidP="000C605D"/>
        </w:tc>
        <w:tc>
          <w:tcPr>
            <w:tcW w:w="4253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468C" w:rsidRPr="00C91FD7" w:rsidRDefault="00271A0B" w:rsidP="000C605D">
            <w:pPr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  <w:u w:val="single"/>
              </w:rPr>
              <w:t>12</w:t>
            </w:r>
            <w:r w:rsidR="00DA468C" w:rsidRPr="00C91FD7">
              <w:rPr>
                <w:b/>
              </w:rPr>
              <w:t xml:space="preserve"> (</w:t>
            </w:r>
            <w:r>
              <w:rPr>
                <w:b/>
              </w:rPr>
              <w:t>из 12</w:t>
            </w:r>
            <w:r w:rsidR="00DA468C" w:rsidRPr="00C91FD7">
              <w:rPr>
                <w:b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Default="00DA468C" w:rsidP="00DD3C98">
            <w:pPr>
              <w:jc w:val="both"/>
            </w:pPr>
            <w:r>
              <w:t xml:space="preserve">Рекомендованный показатель – 100%  </w:t>
            </w:r>
          </w:p>
        </w:tc>
      </w:tr>
    </w:tbl>
    <w:p w:rsidR="00797FA9" w:rsidRDefault="00797FA9" w:rsidP="00B338E8">
      <w:pPr>
        <w:pStyle w:val="af"/>
        <w:rPr>
          <w:rFonts w:ascii="Times New Roman" w:hAnsi="Times New Roman"/>
          <w:sz w:val="28"/>
          <w:szCs w:val="28"/>
        </w:rPr>
      </w:pPr>
    </w:p>
    <w:p w:rsidR="00DA468C" w:rsidRDefault="00DA468C" w:rsidP="00B338E8">
      <w:pPr>
        <w:pStyle w:val="af"/>
        <w:rPr>
          <w:rFonts w:ascii="Times New Roman" w:hAnsi="Times New Roman"/>
          <w:sz w:val="28"/>
          <w:szCs w:val="28"/>
        </w:rPr>
      </w:pPr>
    </w:p>
    <w:p w:rsidR="00DA468C" w:rsidRDefault="00DA468C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Среднесрочная программа</w:t>
      </w: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Да 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Нет (0)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jc w:val="center"/>
            </w:pPr>
            <w:r>
              <w:t>Комментарий</w:t>
            </w: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</w:tcPr>
          <w:p w:rsidR="00DA468C" w:rsidRDefault="00DA468C" w:rsidP="000C605D"/>
        </w:tc>
        <w:tc>
          <w:tcPr>
            <w:tcW w:w="4536" w:type="dxa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Default="00DA468C" w:rsidP="000C605D"/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/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8E6702" w:rsidRDefault="00DA468C" w:rsidP="000C605D"/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/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Default="00DA468C" w:rsidP="000C605D">
            <w:pPr>
              <w:pStyle w:val="a9"/>
              <w:ind w:left="0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8E6702" w:rsidRDefault="00DA468C" w:rsidP="000C605D"/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Default="00DA468C" w:rsidP="000C605D"/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Pr="00D02BEC" w:rsidRDefault="00DA468C" w:rsidP="000C605D">
            <w:pPr>
              <w:pStyle w:val="a9"/>
              <w:ind w:left="0"/>
            </w:pPr>
            <w:r>
              <w:t xml:space="preserve">Указаны цель и задачи среднесрочной программы </w:t>
            </w:r>
          </w:p>
        </w:tc>
        <w:tc>
          <w:tcPr>
            <w:tcW w:w="850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</w:tcPr>
          <w:p w:rsidR="00DA468C" w:rsidRDefault="00DA468C" w:rsidP="000C605D"/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pPr>
              <w:pStyle w:val="a9"/>
              <w:ind w:left="0"/>
            </w:pPr>
            <w:r>
              <w:t>По каждой цели, есть соответствующие ей показатели</w:t>
            </w:r>
          </w:p>
        </w:tc>
        <w:tc>
          <w:tcPr>
            <w:tcW w:w="850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</w:tcPr>
          <w:p w:rsidR="00DA468C" w:rsidRDefault="00DA468C" w:rsidP="000C605D"/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Default="00DA468C" w:rsidP="000C605D">
            <w:pPr>
              <w:pStyle w:val="a9"/>
              <w:ind w:left="0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</w:tcPr>
          <w:p w:rsidR="00DA468C" w:rsidRDefault="00DA468C" w:rsidP="000C605D"/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</w:tcPr>
          <w:p w:rsidR="00DA468C" w:rsidRPr="00B344CE" w:rsidRDefault="00DA468C" w:rsidP="000C605D">
            <w:pPr>
              <w:pStyle w:val="a9"/>
              <w:ind w:left="0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</w:tcPr>
          <w:p w:rsidR="00DA468C" w:rsidRDefault="00DA468C" w:rsidP="000C605D"/>
        </w:tc>
        <w:tc>
          <w:tcPr>
            <w:tcW w:w="4536" w:type="dxa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>
            <w:r>
              <w:rPr>
                <w:b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B344CE" w:rsidRDefault="00DA468C" w:rsidP="000C605D">
            <w:pPr>
              <w:pStyle w:val="a9"/>
              <w:ind w:left="0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Pr="00C91FD7" w:rsidRDefault="00DA468C" w:rsidP="000C605D">
            <w:pPr>
              <w:rPr>
                <w:b/>
              </w:rPr>
            </w:pPr>
            <w:r w:rsidRPr="00C91FD7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Default="00DA468C" w:rsidP="000C605D"/>
        </w:tc>
        <w:tc>
          <w:tcPr>
            <w:tcW w:w="4536" w:type="dxa"/>
            <w:shd w:val="clear" w:color="auto" w:fill="auto"/>
          </w:tcPr>
          <w:p w:rsidR="00DA468C" w:rsidRDefault="00DA468C" w:rsidP="00DD3C98">
            <w:pPr>
              <w:jc w:val="both"/>
            </w:pPr>
            <w:r>
              <w:t xml:space="preserve"> </w:t>
            </w:r>
          </w:p>
        </w:tc>
      </w:tr>
      <w:tr w:rsidR="00DA468C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A560A0" w:rsidRDefault="00DA468C" w:rsidP="000C605D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993" w:type="dxa"/>
            <w:shd w:val="clear" w:color="auto" w:fill="D9D9D9" w:themeFill="background1" w:themeFillShade="D9"/>
          </w:tcPr>
          <w:p w:rsidR="00DA468C" w:rsidRDefault="00DA468C" w:rsidP="000C605D"/>
        </w:tc>
        <w:tc>
          <w:tcPr>
            <w:tcW w:w="4536" w:type="dxa"/>
            <w:shd w:val="clear" w:color="auto" w:fill="D9D9D9" w:themeFill="background1" w:themeFillShade="D9"/>
          </w:tcPr>
          <w:p w:rsidR="00DA468C" w:rsidRDefault="00DA468C" w:rsidP="000C605D"/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B344CE" w:rsidRDefault="00DA468C" w:rsidP="000C605D">
            <w:pPr>
              <w:pStyle w:val="a9"/>
              <w:ind w:left="0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Default="00271A0B" w:rsidP="000C605D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Default="00DA468C" w:rsidP="000C605D"/>
        </w:tc>
        <w:tc>
          <w:tcPr>
            <w:tcW w:w="4536" w:type="dxa"/>
            <w:shd w:val="clear" w:color="auto" w:fill="auto"/>
          </w:tcPr>
          <w:p w:rsidR="00DA468C" w:rsidRDefault="00DA468C" w:rsidP="00DD3C98">
            <w:pPr>
              <w:jc w:val="both"/>
            </w:pPr>
          </w:p>
        </w:tc>
      </w:tr>
      <w:tr w:rsidR="00DA468C" w:rsidTr="000C605D">
        <w:tc>
          <w:tcPr>
            <w:tcW w:w="3227" w:type="dxa"/>
            <w:shd w:val="clear" w:color="auto" w:fill="auto"/>
          </w:tcPr>
          <w:p w:rsidR="00DA468C" w:rsidRPr="00A560A0" w:rsidRDefault="00DA468C" w:rsidP="000C605D">
            <w:pPr>
              <w:pStyle w:val="a9"/>
              <w:ind w:left="0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468C" w:rsidRPr="00A560A0" w:rsidRDefault="00271A0B" w:rsidP="000C605D">
            <w:r w:rsidRPr="00271A0B">
              <w:rPr>
                <w:b/>
                <w:u w:val="single"/>
              </w:rPr>
              <w:t>10</w:t>
            </w:r>
            <w:r w:rsidR="00DA468C">
              <w:t xml:space="preserve"> </w:t>
            </w:r>
            <w:r w:rsidR="00DA468C" w:rsidRPr="00C91FD7">
              <w:rPr>
                <w:b/>
              </w:rPr>
              <w:t>(</w:t>
            </w:r>
            <w:r w:rsidR="00C91FD7" w:rsidRPr="00C91FD7">
              <w:rPr>
                <w:b/>
              </w:rPr>
              <w:t xml:space="preserve"> </w:t>
            </w:r>
            <w:r>
              <w:rPr>
                <w:b/>
              </w:rPr>
              <w:t>из 10</w:t>
            </w:r>
            <w:r w:rsidR="00DA468C" w:rsidRPr="00C91FD7">
              <w:rPr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A468C" w:rsidRPr="00A560A0" w:rsidRDefault="00DA468C" w:rsidP="000C605D">
            <w:r>
              <w:t xml:space="preserve">Рекомендованный показатель – 100%  </w:t>
            </w:r>
          </w:p>
        </w:tc>
      </w:tr>
    </w:tbl>
    <w:p w:rsidR="00DA468C" w:rsidRPr="00DA468C" w:rsidRDefault="00DA468C" w:rsidP="00DA468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7FA9" w:rsidRDefault="00797FA9" w:rsidP="002852FD">
      <w:pPr>
        <w:pStyle w:val="af4"/>
        <w:rPr>
          <w:rFonts w:ascii="Calibri" w:hAnsi="Calibri" w:cs="Calibri"/>
        </w:rPr>
      </w:pPr>
    </w:p>
    <w:p w:rsidR="00D76642" w:rsidRPr="00CF6599" w:rsidRDefault="0066139F" w:rsidP="002852FD">
      <w:pPr>
        <w:pStyle w:val="af4"/>
        <w:jc w:val="center"/>
      </w:pPr>
      <w:r>
        <w:t>_______________</w:t>
      </w:r>
    </w:p>
    <w:sectPr w:rsidR="00D76642" w:rsidRPr="00CF6599" w:rsidSect="00C215E0">
      <w:headerReference w:type="default" r:id="rId8"/>
      <w:pgSz w:w="11906" w:h="16838"/>
      <w:pgMar w:top="284" w:right="850" w:bottom="709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D9" w:rsidRDefault="003250D9" w:rsidP="00CF6599">
      <w:r>
        <w:separator/>
      </w:r>
    </w:p>
  </w:endnote>
  <w:endnote w:type="continuationSeparator" w:id="0">
    <w:p w:rsidR="003250D9" w:rsidRDefault="003250D9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D9" w:rsidRDefault="003250D9" w:rsidP="00CF6599">
      <w:r>
        <w:separator/>
      </w:r>
    </w:p>
  </w:footnote>
  <w:footnote w:type="continuationSeparator" w:id="0">
    <w:p w:rsidR="003250D9" w:rsidRDefault="003250D9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9" w:rsidRDefault="00CF6599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1FE"/>
    <w:multiLevelType w:val="multilevel"/>
    <w:tmpl w:val="C90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39A2"/>
    <w:multiLevelType w:val="multilevel"/>
    <w:tmpl w:val="680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91238F7"/>
    <w:multiLevelType w:val="multilevel"/>
    <w:tmpl w:val="1CB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14ED5"/>
    <w:multiLevelType w:val="hybridMultilevel"/>
    <w:tmpl w:val="04EC0E20"/>
    <w:lvl w:ilvl="0" w:tplc="1D3CD4E2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63096"/>
    <w:multiLevelType w:val="multilevel"/>
    <w:tmpl w:val="3E34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03D1313"/>
    <w:multiLevelType w:val="multilevel"/>
    <w:tmpl w:val="EE3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9"/>
  </w:num>
  <w:num w:numId="5">
    <w:abstractNumId w:val="29"/>
  </w:num>
  <w:num w:numId="6">
    <w:abstractNumId w:val="30"/>
  </w:num>
  <w:num w:numId="7">
    <w:abstractNumId w:val="23"/>
  </w:num>
  <w:num w:numId="8">
    <w:abstractNumId w:val="1"/>
  </w:num>
  <w:num w:numId="9">
    <w:abstractNumId w:val="0"/>
  </w:num>
  <w:num w:numId="10">
    <w:abstractNumId w:val="38"/>
  </w:num>
  <w:num w:numId="11">
    <w:abstractNumId w:val="8"/>
  </w:num>
  <w:num w:numId="12">
    <w:abstractNumId w:val="22"/>
  </w:num>
  <w:num w:numId="13">
    <w:abstractNumId w:val="7"/>
  </w:num>
  <w:num w:numId="14">
    <w:abstractNumId w:val="32"/>
  </w:num>
  <w:num w:numId="15">
    <w:abstractNumId w:val="20"/>
  </w:num>
  <w:num w:numId="16">
    <w:abstractNumId w:val="19"/>
  </w:num>
  <w:num w:numId="17">
    <w:abstractNumId w:val="12"/>
  </w:num>
  <w:num w:numId="18">
    <w:abstractNumId w:val="41"/>
  </w:num>
  <w:num w:numId="19">
    <w:abstractNumId w:val="40"/>
  </w:num>
  <w:num w:numId="20">
    <w:abstractNumId w:val="24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18"/>
  </w:num>
  <w:num w:numId="28">
    <w:abstractNumId w:val="33"/>
  </w:num>
  <w:num w:numId="29">
    <w:abstractNumId w:val="13"/>
  </w:num>
  <w:num w:numId="30">
    <w:abstractNumId w:val="6"/>
  </w:num>
  <w:num w:numId="31">
    <w:abstractNumId w:val="15"/>
  </w:num>
  <w:num w:numId="32">
    <w:abstractNumId w:val="39"/>
  </w:num>
  <w:num w:numId="33">
    <w:abstractNumId w:val="31"/>
  </w:num>
  <w:num w:numId="34">
    <w:abstractNumId w:val="25"/>
  </w:num>
  <w:num w:numId="35">
    <w:abstractNumId w:val="34"/>
  </w:num>
  <w:num w:numId="36">
    <w:abstractNumId w:val="4"/>
  </w:num>
  <w:num w:numId="37">
    <w:abstractNumId w:val="5"/>
  </w:num>
  <w:num w:numId="38">
    <w:abstractNumId w:val="21"/>
  </w:num>
  <w:num w:numId="39">
    <w:abstractNumId w:val="36"/>
  </w:num>
  <w:num w:numId="40">
    <w:abstractNumId w:val="2"/>
  </w:num>
  <w:num w:numId="41">
    <w:abstractNumId w:val="26"/>
  </w:num>
  <w:num w:numId="42">
    <w:abstractNumId w:val="1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2E"/>
    <w:rsid w:val="00000B90"/>
    <w:rsid w:val="0000152B"/>
    <w:rsid w:val="000320DE"/>
    <w:rsid w:val="00042FD8"/>
    <w:rsid w:val="00043C60"/>
    <w:rsid w:val="00050C8E"/>
    <w:rsid w:val="000624C7"/>
    <w:rsid w:val="000634BB"/>
    <w:rsid w:val="0006766D"/>
    <w:rsid w:val="000728AE"/>
    <w:rsid w:val="00077DA1"/>
    <w:rsid w:val="00083611"/>
    <w:rsid w:val="0009116E"/>
    <w:rsid w:val="00096809"/>
    <w:rsid w:val="000A004E"/>
    <w:rsid w:val="000B031D"/>
    <w:rsid w:val="000B3B99"/>
    <w:rsid w:val="000C2DE8"/>
    <w:rsid w:val="000D4498"/>
    <w:rsid w:val="000D4B93"/>
    <w:rsid w:val="000D5744"/>
    <w:rsid w:val="000D67F4"/>
    <w:rsid w:val="000E1D44"/>
    <w:rsid w:val="000E612B"/>
    <w:rsid w:val="00101DC5"/>
    <w:rsid w:val="00103E07"/>
    <w:rsid w:val="00107B23"/>
    <w:rsid w:val="00112B2D"/>
    <w:rsid w:val="00113187"/>
    <w:rsid w:val="0012249A"/>
    <w:rsid w:val="001276EB"/>
    <w:rsid w:val="00127DCB"/>
    <w:rsid w:val="00130FAC"/>
    <w:rsid w:val="0013297C"/>
    <w:rsid w:val="001424DB"/>
    <w:rsid w:val="00161FAF"/>
    <w:rsid w:val="00162A12"/>
    <w:rsid w:val="00171C6B"/>
    <w:rsid w:val="00173BE3"/>
    <w:rsid w:val="001A490A"/>
    <w:rsid w:val="001A60AA"/>
    <w:rsid w:val="001B04F6"/>
    <w:rsid w:val="001B734F"/>
    <w:rsid w:val="001B76F9"/>
    <w:rsid w:val="001C32C6"/>
    <w:rsid w:val="001D51A9"/>
    <w:rsid w:val="001D61EC"/>
    <w:rsid w:val="001D7B5A"/>
    <w:rsid w:val="001E0374"/>
    <w:rsid w:val="001E5274"/>
    <w:rsid w:val="001E5A81"/>
    <w:rsid w:val="001E6733"/>
    <w:rsid w:val="001F116B"/>
    <w:rsid w:val="001F2604"/>
    <w:rsid w:val="001F38DE"/>
    <w:rsid w:val="001F4D22"/>
    <w:rsid w:val="001F59F5"/>
    <w:rsid w:val="001F7368"/>
    <w:rsid w:val="00200F11"/>
    <w:rsid w:val="00213E74"/>
    <w:rsid w:val="00215818"/>
    <w:rsid w:val="00221FFA"/>
    <w:rsid w:val="0023139A"/>
    <w:rsid w:val="00232112"/>
    <w:rsid w:val="00232D9E"/>
    <w:rsid w:val="00243DAC"/>
    <w:rsid w:val="00251366"/>
    <w:rsid w:val="00251CAA"/>
    <w:rsid w:val="00263267"/>
    <w:rsid w:val="002666A2"/>
    <w:rsid w:val="00271A0B"/>
    <w:rsid w:val="00280C49"/>
    <w:rsid w:val="002813D0"/>
    <w:rsid w:val="002852FD"/>
    <w:rsid w:val="00292E1C"/>
    <w:rsid w:val="002A10A7"/>
    <w:rsid w:val="002A16F6"/>
    <w:rsid w:val="002A2BB3"/>
    <w:rsid w:val="002A71BB"/>
    <w:rsid w:val="002A7E9B"/>
    <w:rsid w:val="002B0B97"/>
    <w:rsid w:val="002B0C12"/>
    <w:rsid w:val="002B6C39"/>
    <w:rsid w:val="002D0712"/>
    <w:rsid w:val="002E69F6"/>
    <w:rsid w:val="002F2D85"/>
    <w:rsid w:val="002F76DC"/>
    <w:rsid w:val="0030201E"/>
    <w:rsid w:val="003020FE"/>
    <w:rsid w:val="00306872"/>
    <w:rsid w:val="0031222F"/>
    <w:rsid w:val="00312D03"/>
    <w:rsid w:val="00321C3B"/>
    <w:rsid w:val="00324685"/>
    <w:rsid w:val="003250D9"/>
    <w:rsid w:val="00325209"/>
    <w:rsid w:val="00330D21"/>
    <w:rsid w:val="00342000"/>
    <w:rsid w:val="00343DF5"/>
    <w:rsid w:val="00345D53"/>
    <w:rsid w:val="00353B6A"/>
    <w:rsid w:val="003555FF"/>
    <w:rsid w:val="00373B1F"/>
    <w:rsid w:val="00376137"/>
    <w:rsid w:val="00377AF5"/>
    <w:rsid w:val="00385EB8"/>
    <w:rsid w:val="00386825"/>
    <w:rsid w:val="003939EC"/>
    <w:rsid w:val="003A2C88"/>
    <w:rsid w:val="003A3462"/>
    <w:rsid w:val="003A384F"/>
    <w:rsid w:val="003B15A6"/>
    <w:rsid w:val="003B35C6"/>
    <w:rsid w:val="003B7CB6"/>
    <w:rsid w:val="003C10A6"/>
    <w:rsid w:val="003C2F71"/>
    <w:rsid w:val="003D0523"/>
    <w:rsid w:val="003D10C2"/>
    <w:rsid w:val="003D6316"/>
    <w:rsid w:val="003E490D"/>
    <w:rsid w:val="003E7E96"/>
    <w:rsid w:val="003F1426"/>
    <w:rsid w:val="003F4032"/>
    <w:rsid w:val="003F5CE1"/>
    <w:rsid w:val="00400D3A"/>
    <w:rsid w:val="004012B3"/>
    <w:rsid w:val="00402E14"/>
    <w:rsid w:val="00410537"/>
    <w:rsid w:val="00415678"/>
    <w:rsid w:val="00415B24"/>
    <w:rsid w:val="00420E5C"/>
    <w:rsid w:val="0043286E"/>
    <w:rsid w:val="004373DA"/>
    <w:rsid w:val="00442309"/>
    <w:rsid w:val="00443F2A"/>
    <w:rsid w:val="00454E44"/>
    <w:rsid w:val="00462CC4"/>
    <w:rsid w:val="00467837"/>
    <w:rsid w:val="00474C57"/>
    <w:rsid w:val="00484870"/>
    <w:rsid w:val="00487742"/>
    <w:rsid w:val="00496774"/>
    <w:rsid w:val="004A0075"/>
    <w:rsid w:val="004A2EC1"/>
    <w:rsid w:val="004A41E6"/>
    <w:rsid w:val="004A4BFB"/>
    <w:rsid w:val="004B3E29"/>
    <w:rsid w:val="004C2034"/>
    <w:rsid w:val="004C3C50"/>
    <w:rsid w:val="004C5FA5"/>
    <w:rsid w:val="004C666C"/>
    <w:rsid w:val="004C7A21"/>
    <w:rsid w:val="004D35B9"/>
    <w:rsid w:val="004D3DAB"/>
    <w:rsid w:val="004D6219"/>
    <w:rsid w:val="004E0F15"/>
    <w:rsid w:val="004E2F39"/>
    <w:rsid w:val="004E346B"/>
    <w:rsid w:val="004F0D29"/>
    <w:rsid w:val="004F38D3"/>
    <w:rsid w:val="0050072D"/>
    <w:rsid w:val="00500823"/>
    <w:rsid w:val="00502533"/>
    <w:rsid w:val="00504724"/>
    <w:rsid w:val="0050493B"/>
    <w:rsid w:val="00510607"/>
    <w:rsid w:val="00516245"/>
    <w:rsid w:val="005238D5"/>
    <w:rsid w:val="00525FBD"/>
    <w:rsid w:val="0052639B"/>
    <w:rsid w:val="0053220A"/>
    <w:rsid w:val="005339BD"/>
    <w:rsid w:val="00537BC5"/>
    <w:rsid w:val="00541C31"/>
    <w:rsid w:val="00552A9A"/>
    <w:rsid w:val="00563A9E"/>
    <w:rsid w:val="005714E2"/>
    <w:rsid w:val="005754FC"/>
    <w:rsid w:val="00576A67"/>
    <w:rsid w:val="00582A74"/>
    <w:rsid w:val="00583BA1"/>
    <w:rsid w:val="00583DF6"/>
    <w:rsid w:val="00592B85"/>
    <w:rsid w:val="005A3BA5"/>
    <w:rsid w:val="005A6FD0"/>
    <w:rsid w:val="005B226D"/>
    <w:rsid w:val="005C6126"/>
    <w:rsid w:val="005D11B2"/>
    <w:rsid w:val="005D7B87"/>
    <w:rsid w:val="005E5356"/>
    <w:rsid w:val="005F2C12"/>
    <w:rsid w:val="005F5DE6"/>
    <w:rsid w:val="0060053D"/>
    <w:rsid w:val="00600D60"/>
    <w:rsid w:val="006018F7"/>
    <w:rsid w:val="00610538"/>
    <w:rsid w:val="0061235D"/>
    <w:rsid w:val="00617997"/>
    <w:rsid w:val="00626616"/>
    <w:rsid w:val="00627DE8"/>
    <w:rsid w:val="006302E8"/>
    <w:rsid w:val="006327FF"/>
    <w:rsid w:val="00640EF8"/>
    <w:rsid w:val="0065249F"/>
    <w:rsid w:val="0065687E"/>
    <w:rsid w:val="0066139F"/>
    <w:rsid w:val="0066152F"/>
    <w:rsid w:val="00664B00"/>
    <w:rsid w:val="00665B6E"/>
    <w:rsid w:val="00675F35"/>
    <w:rsid w:val="00695C13"/>
    <w:rsid w:val="00696294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D16CB"/>
    <w:rsid w:val="006D5185"/>
    <w:rsid w:val="006F7B24"/>
    <w:rsid w:val="007036BF"/>
    <w:rsid w:val="007314C9"/>
    <w:rsid w:val="00732CE9"/>
    <w:rsid w:val="00735402"/>
    <w:rsid w:val="00736753"/>
    <w:rsid w:val="00736A45"/>
    <w:rsid w:val="007372BF"/>
    <w:rsid w:val="00740C10"/>
    <w:rsid w:val="00742243"/>
    <w:rsid w:val="00750087"/>
    <w:rsid w:val="0075204D"/>
    <w:rsid w:val="0076167A"/>
    <w:rsid w:val="00771304"/>
    <w:rsid w:val="0077320D"/>
    <w:rsid w:val="00774678"/>
    <w:rsid w:val="00774823"/>
    <w:rsid w:val="00776DF8"/>
    <w:rsid w:val="007973BE"/>
    <w:rsid w:val="00797CE8"/>
    <w:rsid w:val="00797FA9"/>
    <w:rsid w:val="007A05CC"/>
    <w:rsid w:val="007A793A"/>
    <w:rsid w:val="007B2A93"/>
    <w:rsid w:val="007C2D0D"/>
    <w:rsid w:val="007C43EC"/>
    <w:rsid w:val="007C517D"/>
    <w:rsid w:val="007D213F"/>
    <w:rsid w:val="007D45A1"/>
    <w:rsid w:val="007D6F9B"/>
    <w:rsid w:val="007F113A"/>
    <w:rsid w:val="007F2EE5"/>
    <w:rsid w:val="00803CCF"/>
    <w:rsid w:val="00804753"/>
    <w:rsid w:val="00821F35"/>
    <w:rsid w:val="00824DBA"/>
    <w:rsid w:val="00825960"/>
    <w:rsid w:val="0083418C"/>
    <w:rsid w:val="00842CFE"/>
    <w:rsid w:val="00843E0A"/>
    <w:rsid w:val="00847EA0"/>
    <w:rsid w:val="008500A2"/>
    <w:rsid w:val="00851598"/>
    <w:rsid w:val="00856BA2"/>
    <w:rsid w:val="00860399"/>
    <w:rsid w:val="00861578"/>
    <w:rsid w:val="008641A6"/>
    <w:rsid w:val="00864ACC"/>
    <w:rsid w:val="00864CB2"/>
    <w:rsid w:val="00892CBE"/>
    <w:rsid w:val="008A240B"/>
    <w:rsid w:val="008B7B95"/>
    <w:rsid w:val="008C300C"/>
    <w:rsid w:val="008D1E69"/>
    <w:rsid w:val="008D28FA"/>
    <w:rsid w:val="008D4196"/>
    <w:rsid w:val="008D75FE"/>
    <w:rsid w:val="008D7E76"/>
    <w:rsid w:val="008E1ED7"/>
    <w:rsid w:val="008E644D"/>
    <w:rsid w:val="008F2F4D"/>
    <w:rsid w:val="008F6030"/>
    <w:rsid w:val="008F6175"/>
    <w:rsid w:val="00900570"/>
    <w:rsid w:val="00905565"/>
    <w:rsid w:val="00915376"/>
    <w:rsid w:val="00930FE7"/>
    <w:rsid w:val="00931458"/>
    <w:rsid w:val="009321A2"/>
    <w:rsid w:val="00941969"/>
    <w:rsid w:val="00945AA7"/>
    <w:rsid w:val="00946C5F"/>
    <w:rsid w:val="0095594C"/>
    <w:rsid w:val="00963853"/>
    <w:rsid w:val="00973228"/>
    <w:rsid w:val="009735B6"/>
    <w:rsid w:val="009746D1"/>
    <w:rsid w:val="00985016"/>
    <w:rsid w:val="00985635"/>
    <w:rsid w:val="00985A98"/>
    <w:rsid w:val="009914BF"/>
    <w:rsid w:val="009A0832"/>
    <w:rsid w:val="009A2B47"/>
    <w:rsid w:val="009A697F"/>
    <w:rsid w:val="009A7BB3"/>
    <w:rsid w:val="009B5592"/>
    <w:rsid w:val="009B7A20"/>
    <w:rsid w:val="009C220D"/>
    <w:rsid w:val="009C3EE1"/>
    <w:rsid w:val="009C4DEF"/>
    <w:rsid w:val="009D0D37"/>
    <w:rsid w:val="009D1596"/>
    <w:rsid w:val="009D5D1C"/>
    <w:rsid w:val="009D6574"/>
    <w:rsid w:val="009D7392"/>
    <w:rsid w:val="009E0494"/>
    <w:rsid w:val="009F14BB"/>
    <w:rsid w:val="009F2DC6"/>
    <w:rsid w:val="009F380A"/>
    <w:rsid w:val="009F571E"/>
    <w:rsid w:val="009F5995"/>
    <w:rsid w:val="009F70F5"/>
    <w:rsid w:val="009F72DB"/>
    <w:rsid w:val="00A116CB"/>
    <w:rsid w:val="00A119C0"/>
    <w:rsid w:val="00A14FF1"/>
    <w:rsid w:val="00A1662A"/>
    <w:rsid w:val="00A412B9"/>
    <w:rsid w:val="00A42572"/>
    <w:rsid w:val="00A44567"/>
    <w:rsid w:val="00A51A15"/>
    <w:rsid w:val="00A6236B"/>
    <w:rsid w:val="00A771E5"/>
    <w:rsid w:val="00A77EA5"/>
    <w:rsid w:val="00A87CA6"/>
    <w:rsid w:val="00A90D93"/>
    <w:rsid w:val="00A93016"/>
    <w:rsid w:val="00AA43B3"/>
    <w:rsid w:val="00AB74E5"/>
    <w:rsid w:val="00AB7C08"/>
    <w:rsid w:val="00AB7E14"/>
    <w:rsid w:val="00AC1DBF"/>
    <w:rsid w:val="00AC63C9"/>
    <w:rsid w:val="00AC7172"/>
    <w:rsid w:val="00AD3AF6"/>
    <w:rsid w:val="00AD4862"/>
    <w:rsid w:val="00AE4EF3"/>
    <w:rsid w:val="00AE58FC"/>
    <w:rsid w:val="00AF1AE1"/>
    <w:rsid w:val="00AF2E05"/>
    <w:rsid w:val="00AF435B"/>
    <w:rsid w:val="00AF5545"/>
    <w:rsid w:val="00AF700F"/>
    <w:rsid w:val="00B231A9"/>
    <w:rsid w:val="00B23BA4"/>
    <w:rsid w:val="00B270BB"/>
    <w:rsid w:val="00B32139"/>
    <w:rsid w:val="00B338E8"/>
    <w:rsid w:val="00B37F62"/>
    <w:rsid w:val="00B4019C"/>
    <w:rsid w:val="00B411A8"/>
    <w:rsid w:val="00B41F2B"/>
    <w:rsid w:val="00B476D1"/>
    <w:rsid w:val="00B47FB7"/>
    <w:rsid w:val="00B574E9"/>
    <w:rsid w:val="00B57A22"/>
    <w:rsid w:val="00B60CF8"/>
    <w:rsid w:val="00B6166E"/>
    <w:rsid w:val="00B63C73"/>
    <w:rsid w:val="00B66E52"/>
    <w:rsid w:val="00B7448C"/>
    <w:rsid w:val="00B76B49"/>
    <w:rsid w:val="00B90084"/>
    <w:rsid w:val="00B90CD4"/>
    <w:rsid w:val="00B91E89"/>
    <w:rsid w:val="00BA6B21"/>
    <w:rsid w:val="00BB073D"/>
    <w:rsid w:val="00BB2168"/>
    <w:rsid w:val="00BB3FD6"/>
    <w:rsid w:val="00BB56CB"/>
    <w:rsid w:val="00BC4B77"/>
    <w:rsid w:val="00BE3453"/>
    <w:rsid w:val="00BF04D8"/>
    <w:rsid w:val="00BF3C6E"/>
    <w:rsid w:val="00BF4E82"/>
    <w:rsid w:val="00C04F64"/>
    <w:rsid w:val="00C10A42"/>
    <w:rsid w:val="00C11EC5"/>
    <w:rsid w:val="00C15F92"/>
    <w:rsid w:val="00C1682E"/>
    <w:rsid w:val="00C16C4C"/>
    <w:rsid w:val="00C215E0"/>
    <w:rsid w:val="00C23A77"/>
    <w:rsid w:val="00C24C7B"/>
    <w:rsid w:val="00C25889"/>
    <w:rsid w:val="00C26D2C"/>
    <w:rsid w:val="00C27B44"/>
    <w:rsid w:val="00C30958"/>
    <w:rsid w:val="00C314B1"/>
    <w:rsid w:val="00C32FB6"/>
    <w:rsid w:val="00C33C36"/>
    <w:rsid w:val="00C3544E"/>
    <w:rsid w:val="00C355C3"/>
    <w:rsid w:val="00C54A32"/>
    <w:rsid w:val="00C67335"/>
    <w:rsid w:val="00C679FB"/>
    <w:rsid w:val="00C72615"/>
    <w:rsid w:val="00C91FD7"/>
    <w:rsid w:val="00C94C3E"/>
    <w:rsid w:val="00C96F98"/>
    <w:rsid w:val="00CB1479"/>
    <w:rsid w:val="00CC13F9"/>
    <w:rsid w:val="00CC3777"/>
    <w:rsid w:val="00CD019B"/>
    <w:rsid w:val="00CE1F9A"/>
    <w:rsid w:val="00CF181A"/>
    <w:rsid w:val="00CF1BA2"/>
    <w:rsid w:val="00CF262E"/>
    <w:rsid w:val="00CF4B33"/>
    <w:rsid w:val="00CF6599"/>
    <w:rsid w:val="00CF7CCE"/>
    <w:rsid w:val="00D05C01"/>
    <w:rsid w:val="00D065F8"/>
    <w:rsid w:val="00D066D3"/>
    <w:rsid w:val="00D21F7F"/>
    <w:rsid w:val="00D258D5"/>
    <w:rsid w:val="00D304DA"/>
    <w:rsid w:val="00D32A57"/>
    <w:rsid w:val="00D35B5C"/>
    <w:rsid w:val="00D4147B"/>
    <w:rsid w:val="00D5433D"/>
    <w:rsid w:val="00D55BA5"/>
    <w:rsid w:val="00D623EF"/>
    <w:rsid w:val="00D6427F"/>
    <w:rsid w:val="00D645FE"/>
    <w:rsid w:val="00D65C3F"/>
    <w:rsid w:val="00D709F9"/>
    <w:rsid w:val="00D76642"/>
    <w:rsid w:val="00D76CEB"/>
    <w:rsid w:val="00D82996"/>
    <w:rsid w:val="00D8739A"/>
    <w:rsid w:val="00D90CF0"/>
    <w:rsid w:val="00D945BA"/>
    <w:rsid w:val="00D95CDC"/>
    <w:rsid w:val="00DA11AE"/>
    <w:rsid w:val="00DA2418"/>
    <w:rsid w:val="00DA2954"/>
    <w:rsid w:val="00DA468C"/>
    <w:rsid w:val="00DA75D5"/>
    <w:rsid w:val="00DB0E8C"/>
    <w:rsid w:val="00DB34AE"/>
    <w:rsid w:val="00DB4995"/>
    <w:rsid w:val="00DC02FC"/>
    <w:rsid w:val="00DC092A"/>
    <w:rsid w:val="00DC190F"/>
    <w:rsid w:val="00DD35F5"/>
    <w:rsid w:val="00DD3C98"/>
    <w:rsid w:val="00DD5948"/>
    <w:rsid w:val="00DE5479"/>
    <w:rsid w:val="00DF2156"/>
    <w:rsid w:val="00DF6C57"/>
    <w:rsid w:val="00E02373"/>
    <w:rsid w:val="00E05655"/>
    <w:rsid w:val="00E0705E"/>
    <w:rsid w:val="00E11323"/>
    <w:rsid w:val="00E116A3"/>
    <w:rsid w:val="00E1612F"/>
    <w:rsid w:val="00E253E7"/>
    <w:rsid w:val="00E273A4"/>
    <w:rsid w:val="00E2751E"/>
    <w:rsid w:val="00E41CF3"/>
    <w:rsid w:val="00E54A07"/>
    <w:rsid w:val="00E56307"/>
    <w:rsid w:val="00E61E80"/>
    <w:rsid w:val="00E623C4"/>
    <w:rsid w:val="00E63B4F"/>
    <w:rsid w:val="00E666EC"/>
    <w:rsid w:val="00E73429"/>
    <w:rsid w:val="00E734E4"/>
    <w:rsid w:val="00E74912"/>
    <w:rsid w:val="00E84D36"/>
    <w:rsid w:val="00EA4A34"/>
    <w:rsid w:val="00EA658E"/>
    <w:rsid w:val="00EC6688"/>
    <w:rsid w:val="00ED1FBA"/>
    <w:rsid w:val="00EE1CA5"/>
    <w:rsid w:val="00EF2AC9"/>
    <w:rsid w:val="00F0145E"/>
    <w:rsid w:val="00F07523"/>
    <w:rsid w:val="00F07A97"/>
    <w:rsid w:val="00F159A7"/>
    <w:rsid w:val="00F1726A"/>
    <w:rsid w:val="00F17D3F"/>
    <w:rsid w:val="00F2667F"/>
    <w:rsid w:val="00F273A9"/>
    <w:rsid w:val="00F30768"/>
    <w:rsid w:val="00F346F4"/>
    <w:rsid w:val="00F44C0B"/>
    <w:rsid w:val="00F4779C"/>
    <w:rsid w:val="00F51526"/>
    <w:rsid w:val="00F5184B"/>
    <w:rsid w:val="00F51C06"/>
    <w:rsid w:val="00F56065"/>
    <w:rsid w:val="00F62916"/>
    <w:rsid w:val="00F62EB9"/>
    <w:rsid w:val="00F64265"/>
    <w:rsid w:val="00F7379A"/>
    <w:rsid w:val="00F775EE"/>
    <w:rsid w:val="00F77E10"/>
    <w:rsid w:val="00F81A93"/>
    <w:rsid w:val="00F82132"/>
    <w:rsid w:val="00F939FB"/>
    <w:rsid w:val="00FA4064"/>
    <w:rsid w:val="00FB182F"/>
    <w:rsid w:val="00FC7480"/>
    <w:rsid w:val="00FE23B4"/>
    <w:rsid w:val="00FF14EC"/>
    <w:rsid w:val="00FF2B47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61207-92B2-4158-B288-87D45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qFormat/>
    <w:rsid w:val="001F38DE"/>
    <w:rPr>
      <w:sz w:val="22"/>
      <w:szCs w:val="22"/>
      <w:lang w:eastAsia="en-US"/>
    </w:rPr>
  </w:style>
  <w:style w:type="character" w:styleId="af1">
    <w:name w:val="Strong"/>
    <w:basedOn w:val="a6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2E69F6"/>
    <w:pPr>
      <w:jc w:val="center"/>
    </w:pPr>
    <w:rPr>
      <w:sz w:val="28"/>
      <w:szCs w:val="28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39"/>
    <w:rsid w:val="000D5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Заголовок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uiPriority w:val="99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D73C-CB12-477A-AA01-4C8586A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sek</cp:lastModifiedBy>
  <cp:revision>4</cp:revision>
  <cp:lastPrinted>2018-07-16T09:03:00Z</cp:lastPrinted>
  <dcterms:created xsi:type="dcterms:W3CDTF">2022-04-07T07:11:00Z</dcterms:created>
  <dcterms:modified xsi:type="dcterms:W3CDTF">2022-04-07T08:14:00Z</dcterms:modified>
</cp:coreProperties>
</file>