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drawings/drawing4.xml" ContentType="application/vnd.openxmlformats-officedocument.drawingml.chartshapes+xml"/>
  <Override PartName="/word/charts/chart11.xml" ContentType="application/vnd.openxmlformats-officedocument.drawingml.chart+xml"/>
  <Override PartName="/word/theme/themeOverride9.xml" ContentType="application/vnd.openxmlformats-officedocument.themeOverride+xml"/>
  <Override PartName="/word/drawings/drawing5.xml" ContentType="application/vnd.openxmlformats-officedocument.drawingml.chartshapes+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drawings/drawing6.xml" ContentType="application/vnd.openxmlformats-officedocument.drawingml.chartshapes+xml"/>
  <Override PartName="/word/charts/chart14.xml" ContentType="application/vnd.openxmlformats-officedocument.drawingml.chart+xml"/>
  <Override PartName="/word/theme/themeOverride12.xml" ContentType="application/vnd.openxmlformats-officedocument.themeOverride+xml"/>
  <Override PartName="/word/drawings/drawing7.xml" ContentType="application/vnd.openxmlformats-officedocument.drawingml.chartshapes+xml"/>
  <Override PartName="/word/charts/chart15.xml" ContentType="application/vnd.openxmlformats-officedocument.drawingml.chart+xml"/>
  <Override PartName="/word/theme/themeOverride13.xml" ContentType="application/vnd.openxmlformats-officedocument.themeOverride+xml"/>
  <Override PartName="/word/drawings/drawing8.xml" ContentType="application/vnd.openxmlformats-officedocument.drawingml.chartshapes+xml"/>
  <Override PartName="/word/charts/chart16.xml" ContentType="application/vnd.openxmlformats-officedocument.drawingml.chart+xml"/>
  <Override PartName="/word/theme/themeOverride14.xml" ContentType="application/vnd.openxmlformats-officedocument.themeOverride+xml"/>
  <Override PartName="/word/drawings/drawing9.xml" ContentType="application/vnd.openxmlformats-officedocument.drawingml.chartshapes+xml"/>
  <Override PartName="/word/charts/chart17.xml" ContentType="application/vnd.openxmlformats-officedocument.drawingml.chart+xml"/>
  <Override PartName="/word/theme/themeOverride15.xml" ContentType="application/vnd.openxmlformats-officedocument.themeOverride+xml"/>
  <Override PartName="/word/drawings/drawing10.xml" ContentType="application/vnd.openxmlformats-officedocument.drawingml.chartshapes+xml"/>
  <Override PartName="/word/charts/chart18.xml" ContentType="application/vnd.openxmlformats-officedocument.drawingml.chart+xml"/>
  <Override PartName="/word/theme/themeOverride16.xml" ContentType="application/vnd.openxmlformats-officedocument.themeOverride+xml"/>
  <Override PartName="/word/drawings/drawing11.xml" ContentType="application/vnd.openxmlformats-officedocument.drawingml.chartshapes+xml"/>
  <Override PartName="/word/charts/chart19.xml" ContentType="application/vnd.openxmlformats-officedocument.drawingml.chart+xml"/>
  <Override PartName="/word/theme/themeOverride17.xml" ContentType="application/vnd.openxmlformats-officedocument.themeOverride+xml"/>
  <Override PartName="/word/drawings/drawing12.xml" ContentType="application/vnd.openxmlformats-officedocument.drawingml.chartshapes+xml"/>
  <Override PartName="/word/charts/chart20.xml" ContentType="application/vnd.openxmlformats-officedocument.drawingml.chart+xml"/>
  <Override PartName="/word/theme/themeOverride18.xml" ContentType="application/vnd.openxmlformats-officedocument.themeOverride+xml"/>
  <Override PartName="/word/drawings/drawing13.xml" ContentType="application/vnd.openxmlformats-officedocument.drawingml.chartshapes+xml"/>
  <Override PartName="/word/charts/chart21.xml" ContentType="application/vnd.openxmlformats-officedocument.drawingml.chart+xml"/>
  <Override PartName="/word/theme/themeOverride19.xml" ContentType="application/vnd.openxmlformats-officedocument.themeOverride+xml"/>
  <Override PartName="/word/drawings/drawing14.xml" ContentType="application/vnd.openxmlformats-officedocument.drawingml.chartshapes+xml"/>
  <Override PartName="/word/charts/chart22.xml" ContentType="application/vnd.openxmlformats-officedocument.drawingml.chart+xml"/>
  <Override PartName="/word/theme/themeOverride20.xml" ContentType="application/vnd.openxmlformats-officedocument.themeOverride+xml"/>
  <Override PartName="/word/drawings/drawing15.xml" ContentType="application/vnd.openxmlformats-officedocument.drawingml.chartshapes+xml"/>
  <Override PartName="/word/charts/chart23.xml" ContentType="application/vnd.openxmlformats-officedocument.drawingml.chart+xml"/>
  <Override PartName="/word/theme/themeOverride21.xml" ContentType="application/vnd.openxmlformats-officedocument.themeOverride+xml"/>
  <Override PartName="/word/drawings/drawing16.xml" ContentType="application/vnd.openxmlformats-officedocument.drawingml.chartshapes+xml"/>
  <Override PartName="/word/charts/chart24.xml" ContentType="application/vnd.openxmlformats-officedocument.drawingml.chart+xml"/>
  <Override PartName="/word/theme/themeOverride22.xml" ContentType="application/vnd.openxmlformats-officedocument.themeOverride+xml"/>
  <Override PartName="/word/drawings/drawing17.xml" ContentType="application/vnd.openxmlformats-officedocument.drawingml.chartshapes+xml"/>
  <Override PartName="/word/charts/chart25.xml" ContentType="application/vnd.openxmlformats-officedocument.drawingml.chart+xml"/>
  <Override PartName="/word/theme/themeOverride23.xml" ContentType="application/vnd.openxmlformats-officedocument.themeOverride+xml"/>
  <Override PartName="/word/drawings/drawing18.xml" ContentType="application/vnd.openxmlformats-officedocument.drawingml.chartshapes+xml"/>
  <Override PartName="/word/charts/chart26.xml" ContentType="application/vnd.openxmlformats-officedocument.drawingml.chart+xml"/>
  <Override PartName="/word/theme/themeOverride24.xml" ContentType="application/vnd.openxmlformats-officedocument.themeOverride+xml"/>
  <Override PartName="/word/drawings/drawing19.xml" ContentType="application/vnd.openxmlformats-officedocument.drawingml.chartshapes+xml"/>
  <Override PartName="/word/charts/chart27.xml" ContentType="application/vnd.openxmlformats-officedocument.drawingml.chart+xml"/>
  <Override PartName="/word/theme/themeOverride25.xml" ContentType="application/vnd.openxmlformats-officedocument.themeOverride+xml"/>
  <Override PartName="/word/drawings/drawing20.xml" ContentType="application/vnd.openxmlformats-officedocument.drawingml.chartshapes+xml"/>
  <Override PartName="/word/charts/chart28.xml" ContentType="application/vnd.openxmlformats-officedocument.drawingml.chart+xml"/>
  <Override PartName="/word/theme/themeOverride26.xml" ContentType="application/vnd.openxmlformats-officedocument.themeOverride+xml"/>
  <Override PartName="/word/drawings/drawing21.xml" ContentType="application/vnd.openxmlformats-officedocument.drawingml.chartshapes+xml"/>
  <Override PartName="/word/charts/chart29.xml" ContentType="application/vnd.openxmlformats-officedocument.drawingml.chart+xml"/>
  <Override PartName="/word/theme/themeOverride27.xml" ContentType="application/vnd.openxmlformats-officedocument.themeOverride+xml"/>
  <Override PartName="/word/drawings/drawing22.xml" ContentType="application/vnd.openxmlformats-officedocument.drawingml.chartshapes+xml"/>
  <Override PartName="/word/charts/chart30.xml" ContentType="application/vnd.openxmlformats-officedocument.drawingml.chart+xml"/>
  <Override PartName="/word/theme/themeOverride28.xml" ContentType="application/vnd.openxmlformats-officedocument.themeOverride+xml"/>
  <Override PartName="/word/drawings/drawing23.xml" ContentType="application/vnd.openxmlformats-officedocument.drawingml.chartshapes+xml"/>
  <Override PartName="/word/charts/chart31.xml" ContentType="application/vnd.openxmlformats-officedocument.drawingml.chart+xml"/>
  <Override PartName="/word/theme/themeOverride29.xml" ContentType="application/vnd.openxmlformats-officedocument.themeOverride+xml"/>
  <Override PartName="/word/drawings/drawing24.xml" ContentType="application/vnd.openxmlformats-officedocument.drawingml.chartshapes+xml"/>
  <Override PartName="/word/charts/chart32.xml" ContentType="application/vnd.openxmlformats-officedocument.drawingml.chart+xml"/>
  <Override PartName="/word/theme/themeOverride30.xml" ContentType="application/vnd.openxmlformats-officedocument.themeOverride+xml"/>
  <Override PartName="/word/drawings/drawing2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80832" w14:textId="77777777" w:rsidR="001E7F9B" w:rsidRPr="002E3E47" w:rsidRDefault="001E7F9B" w:rsidP="00D116BF">
      <w:pPr>
        <w:jc w:val="center"/>
        <w:rPr>
          <w:b/>
          <w:sz w:val="32"/>
          <w:szCs w:val="32"/>
        </w:rPr>
      </w:pPr>
    </w:p>
    <w:p w14:paraId="386F695D" w14:textId="77777777" w:rsidR="00220539" w:rsidRPr="002E3E47" w:rsidRDefault="00576F38" w:rsidP="00F96844">
      <w:pPr>
        <w:ind w:left="-426"/>
        <w:jc w:val="center"/>
        <w:rPr>
          <w:b/>
          <w:sz w:val="32"/>
          <w:szCs w:val="28"/>
        </w:rPr>
      </w:pPr>
      <w:r w:rsidRPr="002E3E47">
        <w:rPr>
          <w:b/>
          <w:sz w:val="32"/>
          <w:szCs w:val="32"/>
        </w:rPr>
        <w:t xml:space="preserve">Статистико-аналитический отчет </w:t>
      </w:r>
      <w:r w:rsidR="00550D16" w:rsidRPr="002E3E47">
        <w:rPr>
          <w:b/>
          <w:sz w:val="32"/>
          <w:szCs w:val="32"/>
        </w:rPr>
        <w:br/>
      </w:r>
      <w:r w:rsidRPr="002E3E47">
        <w:rPr>
          <w:b/>
          <w:sz w:val="32"/>
          <w:szCs w:val="32"/>
        </w:rPr>
        <w:t xml:space="preserve">о результатах </w:t>
      </w:r>
      <w:r w:rsidR="003D0D44" w:rsidRPr="002E3E47">
        <w:rPr>
          <w:b/>
          <w:sz w:val="32"/>
          <w:szCs w:val="32"/>
        </w:rPr>
        <w:t>государственной итоговой аттестации</w:t>
      </w:r>
      <w:r w:rsidR="00B90814" w:rsidRPr="002E3E47">
        <w:rPr>
          <w:b/>
          <w:sz w:val="32"/>
          <w:szCs w:val="32"/>
        </w:rPr>
        <w:t xml:space="preserve"> </w:t>
      </w:r>
      <w:r w:rsidR="00E057C9" w:rsidRPr="002E3E47">
        <w:rPr>
          <w:b/>
          <w:sz w:val="32"/>
          <w:szCs w:val="32"/>
        </w:rPr>
        <w:br/>
        <w:t>по образовательным программам среднего общего образования</w:t>
      </w:r>
      <w:r w:rsidR="00E057C9" w:rsidRPr="002E3E47">
        <w:rPr>
          <w:b/>
          <w:sz w:val="32"/>
          <w:szCs w:val="32"/>
        </w:rPr>
        <w:br/>
      </w:r>
      <w:r w:rsidR="00B90814" w:rsidRPr="002E3E47">
        <w:rPr>
          <w:b/>
          <w:sz w:val="32"/>
          <w:szCs w:val="32"/>
        </w:rPr>
        <w:t xml:space="preserve">в </w:t>
      </w:r>
      <w:r w:rsidR="003D0D44" w:rsidRPr="002E3E47">
        <w:rPr>
          <w:b/>
          <w:sz w:val="32"/>
          <w:szCs w:val="32"/>
        </w:rPr>
        <w:t>202</w:t>
      </w:r>
      <w:r w:rsidR="0016787E" w:rsidRPr="002E3E47">
        <w:rPr>
          <w:b/>
          <w:sz w:val="32"/>
          <w:szCs w:val="32"/>
        </w:rPr>
        <w:t>2</w:t>
      </w:r>
      <w:r w:rsidR="00B90814" w:rsidRPr="002E3E47">
        <w:rPr>
          <w:b/>
          <w:sz w:val="32"/>
          <w:szCs w:val="32"/>
        </w:rPr>
        <w:t xml:space="preserve"> году</w:t>
      </w:r>
    </w:p>
    <w:p w14:paraId="2529F0B9" w14:textId="4E969205" w:rsidR="00220539" w:rsidRPr="002E3E47" w:rsidRDefault="00F96844" w:rsidP="00F96844">
      <w:pPr>
        <w:ind w:left="-426"/>
        <w:jc w:val="center"/>
        <w:rPr>
          <w:b/>
          <w:sz w:val="32"/>
          <w:szCs w:val="28"/>
        </w:rPr>
      </w:pPr>
      <w:r>
        <w:rPr>
          <w:b/>
          <w:sz w:val="32"/>
          <w:szCs w:val="28"/>
        </w:rPr>
        <w:t>в Ленинградской области</w:t>
      </w:r>
    </w:p>
    <w:p w14:paraId="5504BE2D" w14:textId="77777777" w:rsidR="00220539" w:rsidRPr="002E3E47" w:rsidRDefault="00220539" w:rsidP="00220539">
      <w:pPr>
        <w:rPr>
          <w:i/>
        </w:rPr>
      </w:pPr>
      <w:r w:rsidRPr="002E3E47">
        <w:rPr>
          <w:i/>
        </w:rPr>
        <w:t xml:space="preserve">                                     (наименование субъекта Российской Федерации)</w:t>
      </w:r>
    </w:p>
    <w:p w14:paraId="06F5E154" w14:textId="11DEF1F9" w:rsidR="005060D9" w:rsidRPr="00F96844" w:rsidRDefault="007075EC" w:rsidP="00F96844">
      <w:pPr>
        <w:pStyle w:val="1"/>
        <w:rPr>
          <w:rStyle w:val="af5"/>
          <w:b/>
          <w:bCs/>
          <w:sz w:val="24"/>
          <w:szCs w:val="22"/>
        </w:rPr>
      </w:pPr>
      <w:bookmarkStart w:id="0" w:name="_GoBack"/>
      <w:r w:rsidRPr="00F96844">
        <w:t xml:space="preserve">Глава 2. </w:t>
      </w:r>
      <w:r w:rsidR="005060D9" w:rsidRPr="00F96844">
        <w:t xml:space="preserve">Методический анализ результатов </w:t>
      </w:r>
      <w:r w:rsidR="00B90814" w:rsidRPr="00F96844">
        <w:t>ЕГЭ</w:t>
      </w:r>
      <w:r w:rsidR="00B360B5" w:rsidRPr="00F96844">
        <w:rPr>
          <w:rStyle w:val="a6"/>
        </w:rPr>
        <w:footnoteReference w:id="1"/>
      </w:r>
      <w:r w:rsidR="005060D9" w:rsidRPr="00F96844">
        <w:t xml:space="preserve"> </w:t>
      </w:r>
      <w:r w:rsidR="00015E89" w:rsidRPr="00F96844">
        <w:rPr>
          <w:rStyle w:val="af5"/>
          <w:b/>
          <w:bCs/>
        </w:rPr>
        <w:br/>
      </w:r>
      <w:r w:rsidR="005060D9" w:rsidRPr="00F96844">
        <w:rPr>
          <w:rStyle w:val="af5"/>
          <w:b/>
          <w:bCs/>
        </w:rPr>
        <w:t>по</w:t>
      </w:r>
      <w:r w:rsidRPr="00F96844">
        <w:rPr>
          <w:rStyle w:val="af5"/>
          <w:b/>
          <w:bCs/>
        </w:rPr>
        <w:t xml:space="preserve"> биологии</w:t>
      </w:r>
      <w:r w:rsidR="001D31A5" w:rsidRPr="00F96844">
        <w:rPr>
          <w:rStyle w:val="af5"/>
          <w:b/>
          <w:bCs/>
          <w:sz w:val="32"/>
        </w:rPr>
        <w:br/>
      </w:r>
      <w:r w:rsidR="001D31A5" w:rsidRPr="00F96844">
        <w:rPr>
          <w:rStyle w:val="af5"/>
          <w:b/>
          <w:bCs/>
          <w:sz w:val="24"/>
          <w:szCs w:val="22"/>
        </w:rPr>
        <w:t>(</w:t>
      </w:r>
      <w:r w:rsidR="005060D9" w:rsidRPr="00F96844">
        <w:rPr>
          <w:rStyle w:val="af5"/>
          <w:b/>
          <w:bCs/>
          <w:sz w:val="24"/>
          <w:szCs w:val="22"/>
        </w:rPr>
        <w:t>учебны</w:t>
      </w:r>
      <w:r w:rsidR="001D31A5" w:rsidRPr="00F96844">
        <w:rPr>
          <w:rStyle w:val="af5"/>
          <w:b/>
          <w:bCs/>
          <w:sz w:val="24"/>
          <w:szCs w:val="22"/>
        </w:rPr>
        <w:t>й</w:t>
      </w:r>
      <w:r w:rsidR="005060D9" w:rsidRPr="00F96844">
        <w:rPr>
          <w:rStyle w:val="af5"/>
          <w:b/>
          <w:bCs/>
          <w:sz w:val="24"/>
          <w:szCs w:val="22"/>
        </w:rPr>
        <w:t xml:space="preserve"> предмет</w:t>
      </w:r>
      <w:r w:rsidR="001D31A5" w:rsidRPr="00F96844">
        <w:rPr>
          <w:rStyle w:val="af5"/>
          <w:b/>
          <w:bCs/>
          <w:sz w:val="24"/>
          <w:szCs w:val="22"/>
        </w:rPr>
        <w:t>)</w:t>
      </w:r>
    </w:p>
    <w:bookmarkEnd w:id="0"/>
    <w:p w14:paraId="21D206EB" w14:textId="77777777" w:rsidR="00791F29" w:rsidRPr="002E3E47" w:rsidRDefault="00791F29" w:rsidP="00336CFF">
      <w:pPr>
        <w:rPr>
          <w:i/>
        </w:rPr>
      </w:pPr>
    </w:p>
    <w:p w14:paraId="11603014" w14:textId="77777777" w:rsidR="005060D9" w:rsidRPr="002E3E47" w:rsidRDefault="009A70B0" w:rsidP="00FC6BBF">
      <w:pPr>
        <w:pStyle w:val="2"/>
        <w:jc w:val="center"/>
        <w:rPr>
          <w:rFonts w:ascii="Times New Roman" w:hAnsi="Times New Roman"/>
          <w:b/>
          <w:bCs/>
          <w:color w:val="auto"/>
          <w:sz w:val="28"/>
          <w:szCs w:val="28"/>
        </w:rPr>
      </w:pPr>
      <w:r w:rsidRPr="002E3E47">
        <w:rPr>
          <w:rFonts w:ascii="Times New Roman" w:hAnsi="Times New Roman"/>
          <w:b/>
          <w:bCs/>
          <w:color w:val="auto"/>
          <w:sz w:val="28"/>
          <w:szCs w:val="28"/>
        </w:rPr>
        <w:t>РАЗДЕЛ</w:t>
      </w:r>
      <w:r w:rsidR="00AA5A9D" w:rsidRPr="002E3E47">
        <w:rPr>
          <w:rFonts w:ascii="Times New Roman" w:hAnsi="Times New Roman"/>
          <w:b/>
          <w:bCs/>
          <w:color w:val="auto"/>
          <w:sz w:val="28"/>
          <w:szCs w:val="28"/>
        </w:rPr>
        <w:t xml:space="preserve"> </w:t>
      </w:r>
      <w:r w:rsidR="005060D9" w:rsidRPr="002E3E47">
        <w:rPr>
          <w:rFonts w:ascii="Times New Roman" w:hAnsi="Times New Roman"/>
          <w:b/>
          <w:bCs/>
          <w:color w:val="auto"/>
          <w:sz w:val="28"/>
          <w:szCs w:val="28"/>
        </w:rPr>
        <w:t>1. ХАРАКТЕРИСТИКА УЧАСТНИКОВ ЕГЭ</w:t>
      </w:r>
      <w:r w:rsidR="00B86ACD" w:rsidRPr="002E3E47">
        <w:rPr>
          <w:rFonts w:ascii="Times New Roman" w:hAnsi="Times New Roman"/>
          <w:b/>
          <w:bCs/>
          <w:color w:val="auto"/>
          <w:sz w:val="28"/>
          <w:szCs w:val="28"/>
        </w:rPr>
        <w:br/>
      </w:r>
      <w:r w:rsidR="005060D9" w:rsidRPr="002E3E47">
        <w:rPr>
          <w:rFonts w:ascii="Times New Roman" w:hAnsi="Times New Roman"/>
          <w:b/>
          <w:bCs/>
          <w:color w:val="auto"/>
          <w:sz w:val="28"/>
          <w:szCs w:val="28"/>
        </w:rPr>
        <w:t xml:space="preserve"> ПО УЧЕБНОМУ ПРЕДМЕТУ</w:t>
      </w:r>
    </w:p>
    <w:p w14:paraId="3221266A" w14:textId="77777777" w:rsidR="005060D9" w:rsidRPr="002E3E47" w:rsidRDefault="005060D9" w:rsidP="00BC108D">
      <w:pPr>
        <w:pStyle w:val="3"/>
        <w:numPr>
          <w:ilvl w:val="1"/>
          <w:numId w:val="7"/>
        </w:numPr>
        <w:tabs>
          <w:tab w:val="left" w:pos="142"/>
        </w:tabs>
        <w:ind w:left="426" w:hanging="852"/>
        <w:rPr>
          <w:rFonts w:ascii="Times New Roman" w:hAnsi="Times New Roman"/>
        </w:rPr>
      </w:pPr>
      <w:bookmarkStart w:id="1" w:name="_Toc395183639"/>
      <w:bookmarkStart w:id="2" w:name="_Toc423954897"/>
      <w:bookmarkStart w:id="3" w:name="_Toc424490574"/>
      <w:r w:rsidRPr="002E3E47">
        <w:rPr>
          <w:rFonts w:ascii="Times New Roman" w:hAnsi="Times New Roman"/>
        </w:rPr>
        <w:t>Количество</w:t>
      </w:r>
      <w:r w:rsidR="00C6180E" w:rsidRPr="002E3E47">
        <w:rPr>
          <w:rStyle w:val="a6"/>
          <w:rFonts w:ascii="Times New Roman" w:hAnsi="Times New Roman"/>
        </w:rPr>
        <w:footnoteReference w:id="2"/>
      </w:r>
      <w:r w:rsidRPr="002E3E47">
        <w:rPr>
          <w:rFonts w:ascii="Times New Roman" w:hAnsi="Times New Roman"/>
        </w:rPr>
        <w:t xml:space="preserve"> участников ЕГЭ по учебному предмету (за 3</w:t>
      </w:r>
      <w:r w:rsidR="00372A80" w:rsidRPr="002E3E47">
        <w:rPr>
          <w:rFonts w:ascii="Times New Roman" w:hAnsi="Times New Roman"/>
        </w:rPr>
        <w:t> </w:t>
      </w:r>
      <w:r w:rsidRPr="002E3E47">
        <w:rPr>
          <w:rFonts w:ascii="Times New Roman" w:hAnsi="Times New Roman"/>
        </w:rPr>
        <w:t>года)</w:t>
      </w:r>
      <w:bookmarkEnd w:id="1"/>
      <w:bookmarkEnd w:id="2"/>
      <w:bookmarkEnd w:id="3"/>
    </w:p>
    <w:p w14:paraId="3CCB7E5C" w14:textId="4210252B" w:rsidR="00336CFF" w:rsidRPr="002E3E47" w:rsidRDefault="00887A22" w:rsidP="00336CFF">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1</w:t>
      </w:r>
      <w:r w:rsidR="005110EC" w:rsidRPr="002E3E47">
        <w:rPr>
          <w:noProof/>
        </w:rPr>
        <w:fldChar w:fldCharType="end"/>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2E3E47" w:rsidRPr="002E3E47" w14:paraId="52437551" w14:textId="77777777" w:rsidTr="00336CFF">
        <w:tc>
          <w:tcPr>
            <w:tcW w:w="1629" w:type="pct"/>
            <w:gridSpan w:val="2"/>
          </w:tcPr>
          <w:p w14:paraId="65BB5EB2" w14:textId="77777777" w:rsidR="00336CFF" w:rsidRPr="002E3E47" w:rsidRDefault="00336CFF" w:rsidP="00336CFF">
            <w:pPr>
              <w:tabs>
                <w:tab w:val="left" w:pos="10320"/>
              </w:tabs>
              <w:jc w:val="center"/>
              <w:rPr>
                <w:b/>
                <w:noProof/>
                <w:lang w:val="en-US"/>
              </w:rPr>
            </w:pPr>
            <w:r w:rsidRPr="002E3E47">
              <w:rPr>
                <w:b/>
                <w:noProof/>
              </w:rPr>
              <w:t>20</w:t>
            </w:r>
            <w:r w:rsidRPr="002E3E47">
              <w:rPr>
                <w:b/>
                <w:noProof/>
                <w:lang w:val="en-US"/>
              </w:rPr>
              <w:t>20</w:t>
            </w:r>
          </w:p>
        </w:tc>
        <w:tc>
          <w:tcPr>
            <w:tcW w:w="1633" w:type="pct"/>
            <w:gridSpan w:val="2"/>
          </w:tcPr>
          <w:p w14:paraId="602CB33F" w14:textId="77777777" w:rsidR="00336CFF" w:rsidRPr="002E3E47" w:rsidRDefault="00336CFF" w:rsidP="00336CFF">
            <w:pPr>
              <w:tabs>
                <w:tab w:val="left" w:pos="10320"/>
              </w:tabs>
              <w:jc w:val="center"/>
              <w:rPr>
                <w:b/>
                <w:noProof/>
              </w:rPr>
            </w:pPr>
            <w:r w:rsidRPr="002E3E47">
              <w:rPr>
                <w:b/>
                <w:noProof/>
              </w:rPr>
              <w:t>202</w:t>
            </w:r>
            <w:r w:rsidRPr="002E3E47">
              <w:rPr>
                <w:b/>
                <w:noProof/>
                <w:lang w:val="en-US"/>
              </w:rPr>
              <w:t>1</w:t>
            </w:r>
          </w:p>
        </w:tc>
        <w:tc>
          <w:tcPr>
            <w:tcW w:w="1737" w:type="pct"/>
            <w:gridSpan w:val="2"/>
          </w:tcPr>
          <w:p w14:paraId="2DE556E6" w14:textId="77777777" w:rsidR="00336CFF" w:rsidRPr="002E3E47" w:rsidRDefault="00336CFF" w:rsidP="00336CFF">
            <w:pPr>
              <w:tabs>
                <w:tab w:val="left" w:pos="10320"/>
              </w:tabs>
              <w:jc w:val="center"/>
              <w:rPr>
                <w:b/>
                <w:noProof/>
              </w:rPr>
            </w:pPr>
            <w:r w:rsidRPr="002E3E47">
              <w:rPr>
                <w:b/>
                <w:noProof/>
              </w:rPr>
              <w:t>2022</w:t>
            </w:r>
          </w:p>
        </w:tc>
      </w:tr>
      <w:tr w:rsidR="002E3E47" w:rsidRPr="002E3E47" w14:paraId="4187F979" w14:textId="77777777" w:rsidTr="00336CFF">
        <w:tc>
          <w:tcPr>
            <w:tcW w:w="815" w:type="pct"/>
            <w:vAlign w:val="center"/>
          </w:tcPr>
          <w:p w14:paraId="31716188" w14:textId="77777777" w:rsidR="00336CFF" w:rsidRPr="002E3E47" w:rsidRDefault="00336CFF" w:rsidP="00336CFF">
            <w:pPr>
              <w:tabs>
                <w:tab w:val="left" w:pos="10320"/>
              </w:tabs>
              <w:jc w:val="center"/>
              <w:rPr>
                <w:noProof/>
              </w:rPr>
            </w:pPr>
          </w:p>
          <w:p w14:paraId="00F8945F" w14:textId="13E0C850" w:rsidR="00E036B3" w:rsidRPr="002E3E47" w:rsidRDefault="00E036B3" w:rsidP="00336CFF">
            <w:pPr>
              <w:tabs>
                <w:tab w:val="left" w:pos="10320"/>
              </w:tabs>
              <w:jc w:val="center"/>
              <w:rPr>
                <w:noProof/>
              </w:rPr>
            </w:pPr>
          </w:p>
        </w:tc>
        <w:tc>
          <w:tcPr>
            <w:tcW w:w="815" w:type="pct"/>
            <w:vAlign w:val="center"/>
          </w:tcPr>
          <w:p w14:paraId="5B60C239" w14:textId="77777777" w:rsidR="00336CFF" w:rsidRPr="002E3E47" w:rsidRDefault="00336CFF" w:rsidP="00336CFF">
            <w:pPr>
              <w:tabs>
                <w:tab w:val="left" w:pos="10320"/>
              </w:tabs>
              <w:jc w:val="center"/>
              <w:rPr>
                <w:noProof/>
              </w:rPr>
            </w:pPr>
            <w:r w:rsidRPr="002E3E47">
              <w:rPr>
                <w:noProof/>
              </w:rPr>
              <w:t>% от общего числа участников</w:t>
            </w:r>
          </w:p>
        </w:tc>
        <w:tc>
          <w:tcPr>
            <w:tcW w:w="817" w:type="pct"/>
            <w:vAlign w:val="center"/>
          </w:tcPr>
          <w:p w14:paraId="2A07EA03" w14:textId="77777777" w:rsidR="00336CFF" w:rsidRPr="002E3E47" w:rsidRDefault="00336CFF" w:rsidP="00336CFF">
            <w:pPr>
              <w:tabs>
                <w:tab w:val="left" w:pos="10320"/>
              </w:tabs>
              <w:jc w:val="center"/>
              <w:rPr>
                <w:noProof/>
              </w:rPr>
            </w:pPr>
            <w:r w:rsidRPr="002E3E47">
              <w:rPr>
                <w:noProof/>
              </w:rPr>
              <w:t>чел.</w:t>
            </w:r>
          </w:p>
        </w:tc>
        <w:tc>
          <w:tcPr>
            <w:tcW w:w="816" w:type="pct"/>
            <w:vAlign w:val="center"/>
          </w:tcPr>
          <w:p w14:paraId="0CA94A36" w14:textId="77777777" w:rsidR="00336CFF" w:rsidRPr="002E3E47" w:rsidRDefault="00336CFF" w:rsidP="00336CFF">
            <w:pPr>
              <w:tabs>
                <w:tab w:val="left" w:pos="10320"/>
              </w:tabs>
              <w:jc w:val="center"/>
              <w:rPr>
                <w:noProof/>
              </w:rPr>
            </w:pPr>
            <w:r w:rsidRPr="002E3E47">
              <w:rPr>
                <w:noProof/>
              </w:rPr>
              <w:t>% от общего числа участников</w:t>
            </w:r>
          </w:p>
        </w:tc>
        <w:tc>
          <w:tcPr>
            <w:tcW w:w="816" w:type="pct"/>
            <w:vAlign w:val="center"/>
          </w:tcPr>
          <w:p w14:paraId="5590BA48" w14:textId="77777777" w:rsidR="00336CFF" w:rsidRPr="002E3E47" w:rsidRDefault="00336CFF" w:rsidP="00336CFF">
            <w:pPr>
              <w:tabs>
                <w:tab w:val="left" w:pos="10320"/>
              </w:tabs>
              <w:jc w:val="center"/>
              <w:rPr>
                <w:noProof/>
              </w:rPr>
            </w:pPr>
            <w:r w:rsidRPr="002E3E47">
              <w:rPr>
                <w:noProof/>
              </w:rPr>
              <w:t>чел.</w:t>
            </w:r>
          </w:p>
        </w:tc>
        <w:tc>
          <w:tcPr>
            <w:tcW w:w="921" w:type="pct"/>
            <w:vAlign w:val="center"/>
          </w:tcPr>
          <w:p w14:paraId="2C472CA1" w14:textId="77777777" w:rsidR="00336CFF" w:rsidRPr="002E3E47" w:rsidRDefault="00336CFF" w:rsidP="00336CFF">
            <w:pPr>
              <w:tabs>
                <w:tab w:val="left" w:pos="10320"/>
              </w:tabs>
              <w:jc w:val="center"/>
              <w:rPr>
                <w:noProof/>
              </w:rPr>
            </w:pPr>
            <w:r w:rsidRPr="002E3E47">
              <w:rPr>
                <w:noProof/>
              </w:rPr>
              <w:t>% от общего числа участников</w:t>
            </w:r>
          </w:p>
        </w:tc>
      </w:tr>
      <w:tr w:rsidR="002E3E47" w:rsidRPr="002E3E47" w14:paraId="1DADAD12" w14:textId="77777777" w:rsidTr="00336CFF">
        <w:tc>
          <w:tcPr>
            <w:tcW w:w="815" w:type="pct"/>
            <w:vAlign w:val="bottom"/>
          </w:tcPr>
          <w:p w14:paraId="187A80C2" w14:textId="77777777" w:rsidR="00336CFF" w:rsidRPr="002E3E47" w:rsidRDefault="00336CFF" w:rsidP="00336CFF">
            <w:pPr>
              <w:jc w:val="center"/>
              <w:rPr>
                <w:lang w:val="en-US"/>
              </w:rPr>
            </w:pPr>
            <w:r w:rsidRPr="002E3E47">
              <w:rPr>
                <w:lang w:val="en-US"/>
              </w:rPr>
              <w:t>824</w:t>
            </w:r>
          </w:p>
        </w:tc>
        <w:tc>
          <w:tcPr>
            <w:tcW w:w="815" w:type="pct"/>
            <w:vAlign w:val="bottom"/>
          </w:tcPr>
          <w:p w14:paraId="2EAA583C" w14:textId="77777777" w:rsidR="00336CFF" w:rsidRPr="002E3E47" w:rsidRDefault="00336CFF" w:rsidP="00336CFF">
            <w:pPr>
              <w:jc w:val="center"/>
              <w:rPr>
                <w:lang w:val="en-US"/>
              </w:rPr>
            </w:pPr>
            <w:r w:rsidRPr="002E3E47">
              <w:rPr>
                <w:lang w:val="en-US"/>
              </w:rPr>
              <w:t>13</w:t>
            </w:r>
            <w:r w:rsidRPr="002E3E47">
              <w:t>,</w:t>
            </w:r>
            <w:r w:rsidRPr="002E3E47">
              <w:rPr>
                <w:lang w:val="en-US"/>
              </w:rPr>
              <w:t>29</w:t>
            </w:r>
          </w:p>
        </w:tc>
        <w:tc>
          <w:tcPr>
            <w:tcW w:w="817" w:type="pct"/>
            <w:vAlign w:val="center"/>
          </w:tcPr>
          <w:p w14:paraId="5807D3C1" w14:textId="77777777" w:rsidR="00336CFF" w:rsidRPr="002E3E47" w:rsidRDefault="00336CFF" w:rsidP="00336CFF">
            <w:pPr>
              <w:jc w:val="center"/>
            </w:pPr>
            <w:r w:rsidRPr="002E3E47">
              <w:t>834</w:t>
            </w:r>
          </w:p>
        </w:tc>
        <w:tc>
          <w:tcPr>
            <w:tcW w:w="816" w:type="pct"/>
            <w:vAlign w:val="center"/>
          </w:tcPr>
          <w:p w14:paraId="3F538AC6" w14:textId="77777777" w:rsidR="00336CFF" w:rsidRPr="002E3E47" w:rsidRDefault="00336CFF" w:rsidP="00336CFF">
            <w:pPr>
              <w:jc w:val="center"/>
            </w:pPr>
            <w:r w:rsidRPr="002E3E47">
              <w:t>16,23</w:t>
            </w:r>
          </w:p>
        </w:tc>
        <w:tc>
          <w:tcPr>
            <w:tcW w:w="816" w:type="pct"/>
            <w:vAlign w:val="center"/>
          </w:tcPr>
          <w:p w14:paraId="02FFAAD8" w14:textId="77777777" w:rsidR="00336CFF" w:rsidRPr="002E3E47" w:rsidRDefault="00336CFF" w:rsidP="00336CFF">
            <w:pPr>
              <w:jc w:val="center"/>
            </w:pPr>
            <w:r w:rsidRPr="002E3E47">
              <w:t>780</w:t>
            </w:r>
          </w:p>
        </w:tc>
        <w:tc>
          <w:tcPr>
            <w:tcW w:w="921" w:type="pct"/>
            <w:vAlign w:val="center"/>
          </w:tcPr>
          <w:p w14:paraId="2549DCF0" w14:textId="77777777" w:rsidR="00336CFF" w:rsidRPr="002E3E47" w:rsidRDefault="00336CFF" w:rsidP="00336CFF">
            <w:pPr>
              <w:jc w:val="center"/>
            </w:pPr>
            <w:r w:rsidRPr="002E3E47">
              <w:t>13,08</w:t>
            </w:r>
          </w:p>
        </w:tc>
      </w:tr>
    </w:tbl>
    <w:p w14:paraId="2AD559C4" w14:textId="77777777" w:rsidR="00336CFF" w:rsidRPr="002E3E47" w:rsidRDefault="00336CFF" w:rsidP="00336CFF"/>
    <w:p w14:paraId="46F6A5FB" w14:textId="78969EBA" w:rsidR="00814CF4" w:rsidRPr="002E3E47" w:rsidRDefault="00814CF4" w:rsidP="00A75EB0">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rFonts w:cs="Calibri"/>
          <w:position w:val="-1"/>
          <w:sz w:val="28"/>
          <w:szCs w:val="28"/>
        </w:rPr>
        <w:t xml:space="preserve">Данные таблицы 2-1 свидетельствуют о </w:t>
      </w:r>
      <w:r w:rsidR="00730E41" w:rsidRPr="002E3E47">
        <w:rPr>
          <w:rFonts w:cs="Calibri"/>
          <w:position w:val="-1"/>
          <w:sz w:val="28"/>
          <w:szCs w:val="28"/>
        </w:rPr>
        <w:t>снижении числа участников</w:t>
      </w:r>
      <w:r w:rsidRPr="002E3E47">
        <w:rPr>
          <w:rFonts w:cs="Calibri"/>
          <w:position w:val="-1"/>
          <w:sz w:val="28"/>
          <w:szCs w:val="28"/>
        </w:rPr>
        <w:t xml:space="preserve"> ЕГЭ по </w:t>
      </w:r>
      <w:r w:rsidR="00730E41" w:rsidRPr="002E3E47">
        <w:rPr>
          <w:rFonts w:cs="Calibri"/>
          <w:position w:val="-1"/>
          <w:sz w:val="28"/>
          <w:szCs w:val="28"/>
        </w:rPr>
        <w:t>биологии</w:t>
      </w:r>
      <w:r w:rsidRPr="002E3E47">
        <w:rPr>
          <w:rFonts w:cs="Calibri"/>
          <w:position w:val="-1"/>
          <w:sz w:val="28"/>
          <w:szCs w:val="28"/>
        </w:rPr>
        <w:t xml:space="preserve"> в 202</w:t>
      </w:r>
      <w:r w:rsidR="00730E41" w:rsidRPr="002E3E47">
        <w:rPr>
          <w:rFonts w:cs="Calibri"/>
          <w:position w:val="-1"/>
          <w:sz w:val="28"/>
          <w:szCs w:val="28"/>
        </w:rPr>
        <w:t>2</w:t>
      </w:r>
      <w:r w:rsidRPr="002E3E47">
        <w:rPr>
          <w:rFonts w:cs="Calibri"/>
          <w:position w:val="-1"/>
          <w:sz w:val="28"/>
          <w:szCs w:val="28"/>
        </w:rPr>
        <w:t xml:space="preserve"> г.</w:t>
      </w:r>
      <w:r w:rsidR="00730E41" w:rsidRPr="002E3E47">
        <w:rPr>
          <w:sz w:val="28"/>
          <w:szCs w:val="28"/>
        </w:rPr>
        <w:t xml:space="preserve"> по сравнению с соответствующими показателями 2020-2021 г</w:t>
      </w:r>
      <w:r w:rsidRPr="002E3E47">
        <w:rPr>
          <w:rFonts w:cs="Calibri"/>
          <w:position w:val="-1"/>
          <w:sz w:val="28"/>
          <w:szCs w:val="28"/>
        </w:rPr>
        <w:t>:</w:t>
      </w:r>
      <w:r w:rsidRPr="002E3E47">
        <w:rPr>
          <w:position w:val="-1"/>
          <w:sz w:val="28"/>
          <w:szCs w:val="28"/>
        </w:rPr>
        <w:t xml:space="preserve">среднее значение </w:t>
      </w:r>
      <w:r w:rsidR="00730E41" w:rsidRPr="002E3E47">
        <w:rPr>
          <w:position w:val="-1"/>
          <w:sz w:val="28"/>
          <w:szCs w:val="28"/>
        </w:rPr>
        <w:t>числа</w:t>
      </w:r>
      <w:r w:rsidRPr="002E3E47">
        <w:rPr>
          <w:position w:val="-1"/>
          <w:sz w:val="28"/>
          <w:szCs w:val="28"/>
        </w:rPr>
        <w:t xml:space="preserve"> участников ЕГЭ по </w:t>
      </w:r>
      <w:r w:rsidR="00730E41" w:rsidRPr="002E3E47">
        <w:rPr>
          <w:position w:val="-1"/>
          <w:sz w:val="28"/>
          <w:szCs w:val="28"/>
        </w:rPr>
        <w:t>биологии</w:t>
      </w:r>
      <w:r w:rsidRPr="002E3E47">
        <w:rPr>
          <w:position w:val="-1"/>
          <w:sz w:val="28"/>
          <w:szCs w:val="28"/>
        </w:rPr>
        <w:t xml:space="preserve"> от общего числа участников ЕГЭ в 20</w:t>
      </w:r>
      <w:r w:rsidR="00730E41" w:rsidRPr="002E3E47">
        <w:rPr>
          <w:position w:val="-1"/>
          <w:sz w:val="28"/>
          <w:szCs w:val="28"/>
        </w:rPr>
        <w:t>20</w:t>
      </w:r>
      <w:r w:rsidRPr="002E3E47">
        <w:rPr>
          <w:position w:val="-1"/>
          <w:sz w:val="28"/>
          <w:szCs w:val="28"/>
        </w:rPr>
        <w:t>-202</w:t>
      </w:r>
      <w:r w:rsidR="00730E41" w:rsidRPr="002E3E47">
        <w:rPr>
          <w:position w:val="-1"/>
          <w:sz w:val="28"/>
          <w:szCs w:val="28"/>
        </w:rPr>
        <w:t>2</w:t>
      </w:r>
      <w:r w:rsidRPr="002E3E47">
        <w:rPr>
          <w:position w:val="-1"/>
          <w:sz w:val="28"/>
          <w:szCs w:val="28"/>
        </w:rPr>
        <w:t xml:space="preserve"> гг. </w:t>
      </w:r>
      <w:r w:rsidR="00730E41" w:rsidRPr="002E3E47">
        <w:rPr>
          <w:position w:val="-1"/>
          <w:sz w:val="28"/>
          <w:szCs w:val="28"/>
        </w:rPr>
        <w:t>14,2</w:t>
      </w:r>
      <w:r w:rsidRPr="002E3E47">
        <w:rPr>
          <w:position w:val="-1"/>
          <w:sz w:val="28"/>
          <w:szCs w:val="28"/>
        </w:rPr>
        <w:t>%</w:t>
      </w:r>
      <w:r w:rsidR="00615C07" w:rsidRPr="002E3E47">
        <w:rPr>
          <w:position w:val="-1"/>
          <w:sz w:val="28"/>
          <w:szCs w:val="28"/>
        </w:rPr>
        <w:t xml:space="preserve">, </w:t>
      </w:r>
      <w:r w:rsidR="00730E41" w:rsidRPr="002E3E47">
        <w:rPr>
          <w:position w:val="-1"/>
          <w:sz w:val="28"/>
          <w:szCs w:val="28"/>
        </w:rPr>
        <w:t>число</w:t>
      </w:r>
      <w:r w:rsidRPr="002E3E47">
        <w:rPr>
          <w:position w:val="-1"/>
          <w:sz w:val="28"/>
          <w:szCs w:val="28"/>
        </w:rPr>
        <w:t xml:space="preserve"> участников ЕГЭ по </w:t>
      </w:r>
      <w:r w:rsidR="00730E41" w:rsidRPr="002E3E47">
        <w:rPr>
          <w:position w:val="-1"/>
          <w:sz w:val="28"/>
          <w:szCs w:val="28"/>
        </w:rPr>
        <w:t>биологии</w:t>
      </w:r>
      <w:r w:rsidRPr="002E3E47">
        <w:rPr>
          <w:position w:val="-1"/>
          <w:sz w:val="28"/>
          <w:szCs w:val="28"/>
        </w:rPr>
        <w:t xml:space="preserve"> в 202</w:t>
      </w:r>
      <w:r w:rsidR="00730E41" w:rsidRPr="002E3E47">
        <w:rPr>
          <w:position w:val="-1"/>
          <w:sz w:val="28"/>
          <w:szCs w:val="28"/>
        </w:rPr>
        <w:t>2</w:t>
      </w:r>
      <w:r w:rsidRPr="002E3E47">
        <w:rPr>
          <w:position w:val="-1"/>
          <w:sz w:val="28"/>
          <w:szCs w:val="28"/>
        </w:rPr>
        <w:t xml:space="preserve"> г. </w:t>
      </w:r>
      <w:r w:rsidR="00730E41" w:rsidRPr="002E3E47">
        <w:rPr>
          <w:position w:val="-1"/>
          <w:sz w:val="28"/>
          <w:szCs w:val="28"/>
        </w:rPr>
        <w:t>13,08</w:t>
      </w:r>
      <w:r w:rsidRPr="002E3E47">
        <w:rPr>
          <w:position w:val="-1"/>
          <w:sz w:val="28"/>
          <w:szCs w:val="28"/>
        </w:rPr>
        <w:t xml:space="preserve">%, т.е. </w:t>
      </w:r>
      <w:r w:rsidR="00730E41" w:rsidRPr="002E3E47">
        <w:rPr>
          <w:position w:val="-1"/>
          <w:sz w:val="28"/>
          <w:szCs w:val="28"/>
        </w:rPr>
        <w:t>меньше среднего показателя</w:t>
      </w:r>
      <w:r w:rsidRPr="002E3E47">
        <w:rPr>
          <w:position w:val="-1"/>
          <w:sz w:val="28"/>
          <w:szCs w:val="28"/>
        </w:rPr>
        <w:t xml:space="preserve"> на 1,1</w:t>
      </w:r>
      <w:r w:rsidR="00730E41" w:rsidRPr="002E3E47">
        <w:rPr>
          <w:position w:val="-1"/>
          <w:sz w:val="28"/>
          <w:szCs w:val="28"/>
        </w:rPr>
        <w:t>2</w:t>
      </w:r>
      <w:r w:rsidRPr="002E3E47">
        <w:rPr>
          <w:position w:val="-1"/>
          <w:sz w:val="28"/>
          <w:szCs w:val="28"/>
        </w:rPr>
        <w:t>%.</w:t>
      </w:r>
    </w:p>
    <w:p w14:paraId="7F4A6F10" w14:textId="77777777" w:rsidR="005060D9" w:rsidRPr="002E3E47" w:rsidRDefault="005060D9" w:rsidP="00BC108D">
      <w:pPr>
        <w:pStyle w:val="3"/>
        <w:numPr>
          <w:ilvl w:val="1"/>
          <w:numId w:val="7"/>
        </w:numPr>
        <w:tabs>
          <w:tab w:val="left" w:pos="142"/>
        </w:tabs>
        <w:ind w:left="426" w:hanging="852"/>
        <w:rPr>
          <w:rFonts w:ascii="Times New Roman" w:hAnsi="Times New Roman"/>
        </w:rPr>
      </w:pPr>
      <w:r w:rsidRPr="002E3E47">
        <w:rPr>
          <w:rFonts w:ascii="Times New Roman" w:hAnsi="Times New Roman"/>
        </w:rPr>
        <w:t>Процент</w:t>
      </w:r>
      <w:r w:rsidR="001C11E0" w:rsidRPr="002E3E47">
        <w:rPr>
          <w:rFonts w:ascii="Times New Roman" w:hAnsi="Times New Roman"/>
        </w:rPr>
        <w:t>ное соотношение</w:t>
      </w:r>
      <w:r w:rsidRPr="002E3E47">
        <w:rPr>
          <w:rFonts w:ascii="Times New Roman" w:hAnsi="Times New Roman"/>
        </w:rPr>
        <w:t xml:space="preserve"> юношей и девушек</w:t>
      </w:r>
      <w:r w:rsidR="00706E31" w:rsidRPr="002E3E47">
        <w:rPr>
          <w:rFonts w:ascii="Times New Roman" w:hAnsi="Times New Roman"/>
        </w:rPr>
        <w:t>, участвующих в ЕГЭ</w:t>
      </w:r>
    </w:p>
    <w:p w14:paraId="6593B3B1" w14:textId="1A87C76D"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2</w:t>
      </w:r>
      <w:r w:rsidR="005110EC" w:rsidRPr="002E3E47">
        <w:rPr>
          <w:noProof/>
        </w:rPr>
        <w:fldChar w:fldCharType="end"/>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851"/>
        <w:gridCol w:w="1983"/>
        <w:gridCol w:w="854"/>
        <w:gridCol w:w="1985"/>
        <w:gridCol w:w="851"/>
        <w:gridCol w:w="1985"/>
      </w:tblGrid>
      <w:tr w:rsidR="002E3E47" w:rsidRPr="002E3E47" w14:paraId="6FE57347" w14:textId="77777777" w:rsidTr="00064F64">
        <w:tc>
          <w:tcPr>
            <w:tcW w:w="773" w:type="pct"/>
            <w:vMerge w:val="restart"/>
            <w:vAlign w:val="center"/>
          </w:tcPr>
          <w:p w14:paraId="6E61894E" w14:textId="77777777" w:rsidR="002C4D86" w:rsidRPr="002E3E47" w:rsidRDefault="002C4D86" w:rsidP="002C4D86">
            <w:pPr>
              <w:tabs>
                <w:tab w:val="left" w:pos="10320"/>
              </w:tabs>
              <w:jc w:val="center"/>
              <w:rPr>
                <w:b/>
                <w:noProof/>
              </w:rPr>
            </w:pPr>
            <w:r w:rsidRPr="002E3E47">
              <w:rPr>
                <w:b/>
                <w:noProof/>
              </w:rPr>
              <w:t>Пол</w:t>
            </w:r>
          </w:p>
        </w:tc>
        <w:tc>
          <w:tcPr>
            <w:tcW w:w="1408" w:type="pct"/>
            <w:gridSpan w:val="2"/>
          </w:tcPr>
          <w:p w14:paraId="2EDD66C7" w14:textId="77777777" w:rsidR="002C4D86" w:rsidRPr="002E3E47" w:rsidRDefault="002C4D86" w:rsidP="002C4D86">
            <w:pPr>
              <w:tabs>
                <w:tab w:val="left" w:pos="10320"/>
              </w:tabs>
              <w:jc w:val="center"/>
              <w:rPr>
                <w:b/>
                <w:noProof/>
              </w:rPr>
            </w:pPr>
            <w:r w:rsidRPr="002E3E47">
              <w:rPr>
                <w:b/>
                <w:noProof/>
              </w:rPr>
              <w:t>2020</w:t>
            </w:r>
          </w:p>
        </w:tc>
        <w:tc>
          <w:tcPr>
            <w:tcW w:w="1410" w:type="pct"/>
            <w:gridSpan w:val="2"/>
          </w:tcPr>
          <w:p w14:paraId="7EBCBA6E" w14:textId="77777777" w:rsidR="002C4D86" w:rsidRPr="002E3E47" w:rsidRDefault="002C4D86" w:rsidP="002C4D86">
            <w:pPr>
              <w:tabs>
                <w:tab w:val="left" w:pos="10320"/>
              </w:tabs>
              <w:jc w:val="center"/>
              <w:rPr>
                <w:b/>
                <w:noProof/>
              </w:rPr>
            </w:pPr>
            <w:r w:rsidRPr="002E3E47">
              <w:rPr>
                <w:b/>
                <w:noProof/>
              </w:rPr>
              <w:t>2021</w:t>
            </w:r>
          </w:p>
        </w:tc>
        <w:tc>
          <w:tcPr>
            <w:tcW w:w="1409" w:type="pct"/>
            <w:gridSpan w:val="2"/>
          </w:tcPr>
          <w:p w14:paraId="2948FB82" w14:textId="77777777" w:rsidR="002C4D86" w:rsidRPr="002E3E47" w:rsidRDefault="002C4D86" w:rsidP="002C4D86">
            <w:pPr>
              <w:tabs>
                <w:tab w:val="left" w:pos="10320"/>
              </w:tabs>
              <w:jc w:val="center"/>
              <w:rPr>
                <w:b/>
                <w:noProof/>
              </w:rPr>
            </w:pPr>
            <w:r w:rsidRPr="002E3E47">
              <w:rPr>
                <w:b/>
                <w:noProof/>
              </w:rPr>
              <w:t>2022</w:t>
            </w:r>
          </w:p>
        </w:tc>
      </w:tr>
      <w:tr w:rsidR="002E3E47" w:rsidRPr="002E3E47" w14:paraId="129A98B7" w14:textId="77777777" w:rsidTr="00064F64">
        <w:tc>
          <w:tcPr>
            <w:tcW w:w="773" w:type="pct"/>
            <w:vMerge/>
          </w:tcPr>
          <w:p w14:paraId="50846ED1" w14:textId="77777777" w:rsidR="002C4D86" w:rsidRPr="002E3E47" w:rsidRDefault="002C4D86" w:rsidP="002C4D86">
            <w:pPr>
              <w:tabs>
                <w:tab w:val="left" w:pos="10320"/>
              </w:tabs>
              <w:rPr>
                <w:b/>
                <w:noProof/>
              </w:rPr>
            </w:pPr>
          </w:p>
        </w:tc>
        <w:tc>
          <w:tcPr>
            <w:tcW w:w="423" w:type="pct"/>
            <w:vAlign w:val="center"/>
          </w:tcPr>
          <w:p w14:paraId="039C23DE" w14:textId="77777777" w:rsidR="002C4D86" w:rsidRPr="002E3E47" w:rsidRDefault="002C4D86" w:rsidP="002C4D86">
            <w:pPr>
              <w:tabs>
                <w:tab w:val="left" w:pos="10320"/>
              </w:tabs>
              <w:jc w:val="center"/>
              <w:rPr>
                <w:noProof/>
              </w:rPr>
            </w:pPr>
            <w:r w:rsidRPr="002E3E47">
              <w:rPr>
                <w:noProof/>
              </w:rPr>
              <w:t>чел.</w:t>
            </w:r>
          </w:p>
        </w:tc>
        <w:tc>
          <w:tcPr>
            <w:tcW w:w="985" w:type="pct"/>
            <w:vAlign w:val="center"/>
          </w:tcPr>
          <w:p w14:paraId="1818AA42" w14:textId="77777777" w:rsidR="002C4D86" w:rsidRPr="002E3E47" w:rsidRDefault="002C4D86" w:rsidP="002C4D86">
            <w:pPr>
              <w:tabs>
                <w:tab w:val="left" w:pos="10320"/>
              </w:tabs>
              <w:jc w:val="center"/>
              <w:rPr>
                <w:noProof/>
              </w:rPr>
            </w:pPr>
            <w:r w:rsidRPr="002E3E47">
              <w:rPr>
                <w:noProof/>
              </w:rPr>
              <w:t>% от общего числа участников</w:t>
            </w:r>
          </w:p>
        </w:tc>
        <w:tc>
          <w:tcPr>
            <w:tcW w:w="424" w:type="pct"/>
            <w:vAlign w:val="center"/>
          </w:tcPr>
          <w:p w14:paraId="054858B5" w14:textId="77777777" w:rsidR="002C4D86" w:rsidRPr="002E3E47" w:rsidRDefault="002C4D86" w:rsidP="002C4D86">
            <w:pPr>
              <w:tabs>
                <w:tab w:val="left" w:pos="10320"/>
              </w:tabs>
              <w:jc w:val="center"/>
              <w:rPr>
                <w:noProof/>
              </w:rPr>
            </w:pPr>
            <w:r w:rsidRPr="002E3E47">
              <w:rPr>
                <w:noProof/>
              </w:rPr>
              <w:t>чел.</w:t>
            </w:r>
          </w:p>
        </w:tc>
        <w:tc>
          <w:tcPr>
            <w:tcW w:w="986" w:type="pct"/>
            <w:vAlign w:val="center"/>
          </w:tcPr>
          <w:p w14:paraId="437FCA1B" w14:textId="77777777" w:rsidR="002C4D86" w:rsidRPr="002E3E47" w:rsidRDefault="002C4D86" w:rsidP="002C4D86">
            <w:pPr>
              <w:tabs>
                <w:tab w:val="left" w:pos="10320"/>
              </w:tabs>
              <w:jc w:val="center"/>
              <w:rPr>
                <w:noProof/>
              </w:rPr>
            </w:pPr>
            <w:r w:rsidRPr="002E3E47">
              <w:rPr>
                <w:noProof/>
              </w:rPr>
              <w:t>% от общего числа участников</w:t>
            </w:r>
          </w:p>
        </w:tc>
        <w:tc>
          <w:tcPr>
            <w:tcW w:w="423" w:type="pct"/>
            <w:vAlign w:val="center"/>
          </w:tcPr>
          <w:p w14:paraId="18794A0C" w14:textId="77777777" w:rsidR="002C4D86" w:rsidRPr="002E3E47" w:rsidRDefault="002C4D86" w:rsidP="002C4D86">
            <w:pPr>
              <w:tabs>
                <w:tab w:val="left" w:pos="10320"/>
              </w:tabs>
              <w:jc w:val="center"/>
              <w:rPr>
                <w:noProof/>
              </w:rPr>
            </w:pPr>
            <w:r w:rsidRPr="002E3E47">
              <w:rPr>
                <w:noProof/>
              </w:rPr>
              <w:t>чел.</w:t>
            </w:r>
          </w:p>
        </w:tc>
        <w:tc>
          <w:tcPr>
            <w:tcW w:w="986" w:type="pct"/>
            <w:vAlign w:val="center"/>
          </w:tcPr>
          <w:p w14:paraId="001A78D8" w14:textId="77777777" w:rsidR="002C4D86" w:rsidRPr="002E3E47" w:rsidRDefault="002C4D86" w:rsidP="002C4D86">
            <w:pPr>
              <w:tabs>
                <w:tab w:val="left" w:pos="10320"/>
              </w:tabs>
              <w:jc w:val="center"/>
              <w:rPr>
                <w:noProof/>
              </w:rPr>
            </w:pPr>
            <w:r w:rsidRPr="002E3E47">
              <w:rPr>
                <w:noProof/>
              </w:rPr>
              <w:t>% от общего числа участников</w:t>
            </w:r>
          </w:p>
        </w:tc>
      </w:tr>
      <w:tr w:rsidR="002E3E47" w:rsidRPr="002E3E47" w14:paraId="29DC7EDF" w14:textId="77777777" w:rsidTr="00064F64">
        <w:tc>
          <w:tcPr>
            <w:tcW w:w="773" w:type="pct"/>
            <w:vAlign w:val="center"/>
          </w:tcPr>
          <w:p w14:paraId="4FE15855" w14:textId="77777777" w:rsidR="002C4D86" w:rsidRPr="002E3E47" w:rsidRDefault="002C4D86" w:rsidP="002C4D86">
            <w:pPr>
              <w:tabs>
                <w:tab w:val="left" w:pos="10320"/>
              </w:tabs>
            </w:pPr>
            <w:r w:rsidRPr="002E3E47">
              <w:t>Женский</w:t>
            </w:r>
          </w:p>
        </w:tc>
        <w:tc>
          <w:tcPr>
            <w:tcW w:w="423" w:type="pct"/>
            <w:vAlign w:val="bottom"/>
          </w:tcPr>
          <w:p w14:paraId="13069166" w14:textId="77777777" w:rsidR="002C4D86" w:rsidRPr="002E3E47" w:rsidRDefault="002C4D86" w:rsidP="002C4D86">
            <w:pPr>
              <w:jc w:val="center"/>
            </w:pPr>
            <w:r w:rsidRPr="002E3E47">
              <w:t>616</w:t>
            </w:r>
          </w:p>
        </w:tc>
        <w:tc>
          <w:tcPr>
            <w:tcW w:w="985" w:type="pct"/>
            <w:vAlign w:val="bottom"/>
          </w:tcPr>
          <w:p w14:paraId="7E04BDE8" w14:textId="77777777" w:rsidR="002C4D86" w:rsidRPr="002E3E47" w:rsidRDefault="002C4D86" w:rsidP="002C4D86">
            <w:pPr>
              <w:jc w:val="center"/>
            </w:pPr>
            <w:r w:rsidRPr="002E3E47">
              <w:t>74,76</w:t>
            </w:r>
          </w:p>
        </w:tc>
        <w:tc>
          <w:tcPr>
            <w:tcW w:w="424" w:type="pct"/>
            <w:vAlign w:val="center"/>
          </w:tcPr>
          <w:p w14:paraId="16F674E8" w14:textId="77777777" w:rsidR="002C4D86" w:rsidRPr="002E3E47" w:rsidRDefault="002C4D86" w:rsidP="002C4D86">
            <w:pPr>
              <w:jc w:val="center"/>
            </w:pPr>
            <w:r w:rsidRPr="002E3E47">
              <w:t>605</w:t>
            </w:r>
          </w:p>
        </w:tc>
        <w:tc>
          <w:tcPr>
            <w:tcW w:w="986" w:type="pct"/>
            <w:vAlign w:val="center"/>
          </w:tcPr>
          <w:p w14:paraId="07EF9312" w14:textId="77777777" w:rsidR="002C4D86" w:rsidRPr="002E3E47" w:rsidRDefault="002C4D86" w:rsidP="002C4D86">
            <w:pPr>
              <w:jc w:val="center"/>
            </w:pPr>
            <w:r w:rsidRPr="002E3E47">
              <w:t>72,54</w:t>
            </w:r>
          </w:p>
        </w:tc>
        <w:tc>
          <w:tcPr>
            <w:tcW w:w="423" w:type="pct"/>
            <w:vAlign w:val="center"/>
          </w:tcPr>
          <w:p w14:paraId="0CE9C227" w14:textId="77777777" w:rsidR="002C4D86" w:rsidRPr="002E3E47" w:rsidRDefault="002C4D86" w:rsidP="002C4D86">
            <w:pPr>
              <w:jc w:val="center"/>
            </w:pPr>
            <w:r w:rsidRPr="002E3E47">
              <w:t>536</w:t>
            </w:r>
          </w:p>
        </w:tc>
        <w:tc>
          <w:tcPr>
            <w:tcW w:w="986" w:type="pct"/>
            <w:vAlign w:val="center"/>
          </w:tcPr>
          <w:p w14:paraId="7ECA16E0" w14:textId="77777777" w:rsidR="002C4D86" w:rsidRPr="002E3E47" w:rsidRDefault="002C4D86" w:rsidP="002C4D86">
            <w:pPr>
              <w:jc w:val="center"/>
            </w:pPr>
            <w:r w:rsidRPr="002E3E47">
              <w:t>68,72</w:t>
            </w:r>
          </w:p>
        </w:tc>
      </w:tr>
      <w:tr w:rsidR="002E3E47" w:rsidRPr="002E3E47" w14:paraId="7F0E9AF4" w14:textId="77777777" w:rsidTr="00064F64">
        <w:tc>
          <w:tcPr>
            <w:tcW w:w="773" w:type="pct"/>
            <w:tcBorders>
              <w:top w:val="single" w:sz="4" w:space="0" w:color="auto"/>
              <w:left w:val="single" w:sz="4" w:space="0" w:color="auto"/>
              <w:bottom w:val="single" w:sz="4" w:space="0" w:color="auto"/>
              <w:right w:val="single" w:sz="4" w:space="0" w:color="auto"/>
            </w:tcBorders>
            <w:vAlign w:val="center"/>
          </w:tcPr>
          <w:p w14:paraId="0AFBEF48" w14:textId="77777777" w:rsidR="002C4D86" w:rsidRPr="002E3E47" w:rsidRDefault="002C4D86" w:rsidP="002C4D86">
            <w:pPr>
              <w:tabs>
                <w:tab w:val="left" w:pos="10320"/>
              </w:tabs>
            </w:pPr>
            <w:r w:rsidRPr="002E3E47">
              <w:t>Мужской</w:t>
            </w:r>
          </w:p>
        </w:tc>
        <w:tc>
          <w:tcPr>
            <w:tcW w:w="423" w:type="pct"/>
            <w:tcBorders>
              <w:top w:val="single" w:sz="4" w:space="0" w:color="auto"/>
              <w:left w:val="single" w:sz="4" w:space="0" w:color="auto"/>
              <w:bottom w:val="single" w:sz="4" w:space="0" w:color="auto"/>
              <w:right w:val="single" w:sz="4" w:space="0" w:color="auto"/>
            </w:tcBorders>
            <w:vAlign w:val="bottom"/>
          </w:tcPr>
          <w:p w14:paraId="7E174E75" w14:textId="77777777" w:rsidR="002C4D86" w:rsidRPr="002E3E47" w:rsidRDefault="002C4D86" w:rsidP="002C4D86">
            <w:pPr>
              <w:jc w:val="center"/>
            </w:pPr>
            <w:r w:rsidRPr="002E3E47">
              <w:t>208</w:t>
            </w:r>
          </w:p>
        </w:tc>
        <w:tc>
          <w:tcPr>
            <w:tcW w:w="985" w:type="pct"/>
            <w:tcBorders>
              <w:top w:val="single" w:sz="4" w:space="0" w:color="auto"/>
              <w:left w:val="single" w:sz="4" w:space="0" w:color="auto"/>
              <w:bottom w:val="single" w:sz="4" w:space="0" w:color="auto"/>
              <w:right w:val="single" w:sz="4" w:space="0" w:color="auto"/>
            </w:tcBorders>
            <w:vAlign w:val="bottom"/>
          </w:tcPr>
          <w:p w14:paraId="5F29CC46" w14:textId="77777777" w:rsidR="002C4D86" w:rsidRPr="002E3E47" w:rsidRDefault="002C4D86" w:rsidP="002C4D86">
            <w:pPr>
              <w:jc w:val="center"/>
            </w:pPr>
            <w:r w:rsidRPr="002E3E47">
              <w:t>25,24</w:t>
            </w:r>
          </w:p>
        </w:tc>
        <w:tc>
          <w:tcPr>
            <w:tcW w:w="424" w:type="pct"/>
            <w:tcBorders>
              <w:top w:val="single" w:sz="4" w:space="0" w:color="auto"/>
              <w:left w:val="single" w:sz="4" w:space="0" w:color="auto"/>
              <w:bottom w:val="single" w:sz="4" w:space="0" w:color="auto"/>
              <w:right w:val="single" w:sz="4" w:space="0" w:color="auto"/>
            </w:tcBorders>
            <w:vAlign w:val="center"/>
          </w:tcPr>
          <w:p w14:paraId="618E7750" w14:textId="77777777" w:rsidR="002C4D86" w:rsidRPr="002E3E47" w:rsidRDefault="002C4D86" w:rsidP="002C4D86">
            <w:pPr>
              <w:jc w:val="center"/>
            </w:pPr>
            <w:r w:rsidRPr="002E3E47">
              <w:t>229</w:t>
            </w:r>
          </w:p>
        </w:tc>
        <w:tc>
          <w:tcPr>
            <w:tcW w:w="986" w:type="pct"/>
            <w:tcBorders>
              <w:top w:val="single" w:sz="4" w:space="0" w:color="auto"/>
              <w:left w:val="single" w:sz="4" w:space="0" w:color="auto"/>
              <w:bottom w:val="single" w:sz="4" w:space="0" w:color="auto"/>
              <w:right w:val="single" w:sz="4" w:space="0" w:color="auto"/>
            </w:tcBorders>
            <w:vAlign w:val="center"/>
          </w:tcPr>
          <w:p w14:paraId="318428C1" w14:textId="77777777" w:rsidR="002C4D86" w:rsidRPr="002E3E47" w:rsidRDefault="002C4D86" w:rsidP="002C4D86">
            <w:pPr>
              <w:jc w:val="center"/>
            </w:pPr>
            <w:r w:rsidRPr="002E3E47">
              <w:t>27,46</w:t>
            </w:r>
          </w:p>
        </w:tc>
        <w:tc>
          <w:tcPr>
            <w:tcW w:w="423" w:type="pct"/>
            <w:tcBorders>
              <w:top w:val="single" w:sz="4" w:space="0" w:color="auto"/>
              <w:left w:val="single" w:sz="4" w:space="0" w:color="auto"/>
              <w:bottom w:val="single" w:sz="4" w:space="0" w:color="auto"/>
              <w:right w:val="single" w:sz="4" w:space="0" w:color="auto"/>
            </w:tcBorders>
            <w:vAlign w:val="center"/>
          </w:tcPr>
          <w:p w14:paraId="361C5525" w14:textId="77777777" w:rsidR="002C4D86" w:rsidRPr="002E3E47" w:rsidRDefault="002C4D86" w:rsidP="002C4D86">
            <w:pPr>
              <w:jc w:val="center"/>
            </w:pPr>
            <w:r w:rsidRPr="002E3E47">
              <w:t>244</w:t>
            </w:r>
          </w:p>
        </w:tc>
        <w:tc>
          <w:tcPr>
            <w:tcW w:w="986" w:type="pct"/>
            <w:tcBorders>
              <w:top w:val="single" w:sz="4" w:space="0" w:color="auto"/>
              <w:left w:val="single" w:sz="4" w:space="0" w:color="auto"/>
              <w:bottom w:val="single" w:sz="4" w:space="0" w:color="auto"/>
              <w:right w:val="single" w:sz="4" w:space="0" w:color="auto"/>
            </w:tcBorders>
            <w:vAlign w:val="center"/>
          </w:tcPr>
          <w:p w14:paraId="77FB4EE5" w14:textId="77777777" w:rsidR="002C4D86" w:rsidRPr="002E3E47" w:rsidRDefault="002C4D86" w:rsidP="002C4D86">
            <w:pPr>
              <w:jc w:val="center"/>
            </w:pPr>
            <w:r w:rsidRPr="002E3E47">
              <w:t>31,28</w:t>
            </w:r>
          </w:p>
        </w:tc>
      </w:tr>
    </w:tbl>
    <w:p w14:paraId="6E5B74E7" w14:textId="77777777" w:rsidR="002C4D86" w:rsidRPr="002E3E47" w:rsidRDefault="002C4D86" w:rsidP="002C4D86"/>
    <w:p w14:paraId="7893EF2B" w14:textId="77777777" w:rsidR="00A75EB0" w:rsidRPr="002E3E47" w:rsidRDefault="00615C07" w:rsidP="00A75EB0">
      <w:pPr>
        <w:widowControl w:val="0"/>
        <w:tabs>
          <w:tab w:val="left" w:pos="10204"/>
        </w:tabs>
        <w:suppressAutoHyphens/>
        <w:spacing w:line="276" w:lineRule="auto"/>
        <w:ind w:left="-567" w:right="284" w:firstLineChars="202" w:firstLine="566"/>
        <w:jc w:val="both"/>
        <w:textDirection w:val="btLr"/>
        <w:textAlignment w:val="top"/>
        <w:outlineLvl w:val="0"/>
        <w:rPr>
          <w:position w:val="-1"/>
          <w:sz w:val="28"/>
          <w:szCs w:val="28"/>
          <w:lang w:eastAsia="en-US"/>
        </w:rPr>
      </w:pPr>
      <w:r w:rsidRPr="002E3E47">
        <w:rPr>
          <w:rFonts w:cs="Calibri"/>
          <w:position w:val="-1"/>
          <w:sz w:val="28"/>
          <w:szCs w:val="28"/>
        </w:rPr>
        <w:t>Дан</w:t>
      </w:r>
      <w:r w:rsidR="00755152" w:rsidRPr="002E3E47">
        <w:rPr>
          <w:rFonts w:cs="Calibri"/>
          <w:position w:val="-1"/>
          <w:sz w:val="28"/>
          <w:szCs w:val="28"/>
        </w:rPr>
        <w:t xml:space="preserve">ные таблицы 2-2 свидетельствуют </w:t>
      </w:r>
      <w:r w:rsidRPr="002E3E47">
        <w:rPr>
          <w:position w:val="-1"/>
          <w:sz w:val="28"/>
          <w:szCs w:val="28"/>
          <w:lang w:eastAsia="en-US"/>
        </w:rPr>
        <w:t>о незначительном росте числа юношей за счёт снижения числа девушек среди участников ЕГЭ по биологии в 202</w:t>
      </w:r>
      <w:r w:rsidR="00755152" w:rsidRPr="002E3E47">
        <w:rPr>
          <w:position w:val="-1"/>
          <w:sz w:val="28"/>
          <w:szCs w:val="28"/>
          <w:lang w:eastAsia="en-US"/>
        </w:rPr>
        <w:t>2 г:</w:t>
      </w:r>
    </w:p>
    <w:p w14:paraId="32125ECB" w14:textId="77777777" w:rsidR="00A75EB0" w:rsidRPr="002E3E47" w:rsidRDefault="00A75EB0" w:rsidP="00A75EB0">
      <w:pPr>
        <w:widowControl w:val="0"/>
        <w:tabs>
          <w:tab w:val="left" w:pos="10204"/>
        </w:tabs>
        <w:suppressAutoHyphens/>
        <w:spacing w:line="276" w:lineRule="auto"/>
        <w:ind w:left="-567" w:right="284" w:firstLineChars="202" w:firstLine="566"/>
        <w:jc w:val="both"/>
        <w:textDirection w:val="btLr"/>
        <w:textAlignment w:val="top"/>
        <w:outlineLvl w:val="0"/>
        <w:rPr>
          <w:position w:val="-1"/>
          <w:sz w:val="28"/>
          <w:szCs w:val="28"/>
          <w:lang w:eastAsia="en-US"/>
        </w:rPr>
      </w:pPr>
      <w:r w:rsidRPr="002E3E47">
        <w:rPr>
          <w:position w:val="-1"/>
          <w:sz w:val="28"/>
          <w:szCs w:val="28"/>
          <w:lang w:eastAsia="en-US"/>
        </w:rPr>
        <w:t>с</w:t>
      </w:r>
      <w:r w:rsidR="00615C07" w:rsidRPr="002E3E47">
        <w:rPr>
          <w:position w:val="-1"/>
          <w:sz w:val="28"/>
          <w:szCs w:val="28"/>
        </w:rPr>
        <w:t xml:space="preserve">реднее значение доли девушек среди участников ЕГЭ по биологии в 2020-2022 гг. 72%, доля девушек в 2022 г. 68,72%, т.е. меньше среднего показателя на </w:t>
      </w:r>
      <w:r w:rsidR="00615C07" w:rsidRPr="002E3E47">
        <w:rPr>
          <w:position w:val="-1"/>
          <w:sz w:val="28"/>
          <w:szCs w:val="28"/>
        </w:rPr>
        <w:lastRenderedPageBreak/>
        <w:t>3,28%;</w:t>
      </w:r>
    </w:p>
    <w:p w14:paraId="7D0E8DDD" w14:textId="05CB5124" w:rsidR="00615C07" w:rsidRPr="002E3E47" w:rsidRDefault="00615C07" w:rsidP="00A75EB0">
      <w:pPr>
        <w:widowControl w:val="0"/>
        <w:tabs>
          <w:tab w:val="left" w:pos="10204"/>
        </w:tabs>
        <w:suppressAutoHyphens/>
        <w:spacing w:line="276" w:lineRule="auto"/>
        <w:ind w:left="-567" w:right="284" w:firstLineChars="202" w:firstLine="566"/>
        <w:jc w:val="both"/>
        <w:textDirection w:val="btLr"/>
        <w:textAlignment w:val="top"/>
        <w:outlineLvl w:val="0"/>
        <w:rPr>
          <w:position w:val="-1"/>
          <w:sz w:val="28"/>
          <w:szCs w:val="28"/>
          <w:lang w:eastAsia="en-US"/>
        </w:rPr>
      </w:pPr>
      <w:r w:rsidRPr="002E3E47">
        <w:rPr>
          <w:position w:val="-1"/>
          <w:sz w:val="28"/>
          <w:szCs w:val="28"/>
        </w:rPr>
        <w:t>среднее значение доли юношей среди участников ЕГЭ по биологии в 2020-2022 гг. 27,99%, доля юношей в 2022 г. 31,28%, т.е. б</w:t>
      </w:r>
      <w:r w:rsidR="00064F64" w:rsidRPr="002E3E47">
        <w:rPr>
          <w:position w:val="-1"/>
          <w:sz w:val="28"/>
          <w:szCs w:val="28"/>
        </w:rPr>
        <w:t>ольше среднего показателя</w:t>
      </w:r>
      <w:r w:rsidRPr="002E3E47">
        <w:rPr>
          <w:position w:val="-1"/>
          <w:sz w:val="28"/>
          <w:szCs w:val="28"/>
        </w:rPr>
        <w:t xml:space="preserve"> на 3,29%.</w:t>
      </w:r>
    </w:p>
    <w:p w14:paraId="32654881" w14:textId="77777777" w:rsidR="005060D9" w:rsidRPr="002E3E47" w:rsidRDefault="005060D9" w:rsidP="00BC108D">
      <w:pPr>
        <w:pStyle w:val="3"/>
        <w:numPr>
          <w:ilvl w:val="1"/>
          <w:numId w:val="7"/>
        </w:numPr>
        <w:tabs>
          <w:tab w:val="left" w:pos="142"/>
        </w:tabs>
        <w:ind w:left="426" w:hanging="852"/>
        <w:rPr>
          <w:rFonts w:ascii="Times New Roman" w:hAnsi="Times New Roman"/>
        </w:rPr>
      </w:pPr>
      <w:r w:rsidRPr="002E3E47">
        <w:rPr>
          <w:rFonts w:ascii="Times New Roman" w:hAnsi="Times New Roman"/>
        </w:rPr>
        <w:t>Количество участников ЕГЭ в регионе по категориям</w:t>
      </w:r>
      <w:r w:rsidR="00895DDC" w:rsidRPr="002E3E47">
        <w:rPr>
          <w:rFonts w:ascii="Times New Roman" w:hAnsi="Times New Roman"/>
        </w:rPr>
        <w:t xml:space="preserve"> </w:t>
      </w:r>
    </w:p>
    <w:p w14:paraId="729B4205" w14:textId="51C1AA31"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3</w:t>
      </w:r>
      <w:r w:rsidR="005110EC" w:rsidRPr="002E3E47">
        <w:rPr>
          <w:noProof/>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748"/>
        <w:gridCol w:w="1748"/>
        <w:gridCol w:w="1748"/>
      </w:tblGrid>
      <w:tr w:rsidR="002E3E47" w:rsidRPr="002E3E47" w14:paraId="2587E7E0" w14:textId="77777777" w:rsidTr="00064F64">
        <w:tc>
          <w:tcPr>
            <w:tcW w:w="4821" w:type="dxa"/>
          </w:tcPr>
          <w:p w14:paraId="4940ACC2" w14:textId="77777777" w:rsidR="002C4D86" w:rsidRPr="002E3E47" w:rsidRDefault="002C4D86" w:rsidP="002C4D86">
            <w:pPr>
              <w:contextualSpacing/>
              <w:jc w:val="both"/>
            </w:pPr>
            <w:r w:rsidRPr="002E3E47">
              <w:t>Всего участников ЕГЭ по предмету</w:t>
            </w:r>
          </w:p>
        </w:tc>
        <w:tc>
          <w:tcPr>
            <w:tcW w:w="1748" w:type="dxa"/>
          </w:tcPr>
          <w:p w14:paraId="51305A87" w14:textId="77777777" w:rsidR="002C4D86" w:rsidRPr="002E3E47" w:rsidRDefault="002C4D86" w:rsidP="002C4D86">
            <w:pPr>
              <w:tabs>
                <w:tab w:val="left" w:pos="10320"/>
              </w:tabs>
              <w:jc w:val="center"/>
              <w:rPr>
                <w:b/>
                <w:noProof/>
              </w:rPr>
            </w:pPr>
            <w:r w:rsidRPr="002E3E47">
              <w:rPr>
                <w:b/>
                <w:noProof/>
              </w:rPr>
              <w:t>2020</w:t>
            </w:r>
          </w:p>
        </w:tc>
        <w:tc>
          <w:tcPr>
            <w:tcW w:w="1748" w:type="dxa"/>
          </w:tcPr>
          <w:p w14:paraId="470DD4E5" w14:textId="77777777" w:rsidR="002C4D86" w:rsidRPr="002E3E47" w:rsidRDefault="002C4D86" w:rsidP="002C4D86">
            <w:pPr>
              <w:tabs>
                <w:tab w:val="left" w:pos="10320"/>
              </w:tabs>
              <w:jc w:val="center"/>
              <w:rPr>
                <w:b/>
                <w:noProof/>
              </w:rPr>
            </w:pPr>
            <w:r w:rsidRPr="002E3E47">
              <w:rPr>
                <w:b/>
              </w:rPr>
              <w:t>2021</w:t>
            </w:r>
          </w:p>
        </w:tc>
        <w:tc>
          <w:tcPr>
            <w:tcW w:w="1748" w:type="dxa"/>
            <w:vAlign w:val="center"/>
          </w:tcPr>
          <w:p w14:paraId="78AD2596" w14:textId="77777777" w:rsidR="002C4D86" w:rsidRPr="002E3E47" w:rsidRDefault="002C4D86" w:rsidP="002C4D86">
            <w:pPr>
              <w:contextualSpacing/>
              <w:jc w:val="center"/>
              <w:rPr>
                <w:b/>
              </w:rPr>
            </w:pPr>
            <w:r w:rsidRPr="002E3E47">
              <w:rPr>
                <w:b/>
              </w:rPr>
              <w:t>2022</w:t>
            </w:r>
          </w:p>
        </w:tc>
      </w:tr>
      <w:tr w:rsidR="002E3E47" w:rsidRPr="002E3E47" w14:paraId="0F63DD0D" w14:textId="77777777" w:rsidTr="00064F64">
        <w:trPr>
          <w:trHeight w:val="545"/>
        </w:trPr>
        <w:tc>
          <w:tcPr>
            <w:tcW w:w="4821" w:type="dxa"/>
          </w:tcPr>
          <w:p w14:paraId="69D743EE" w14:textId="77777777" w:rsidR="002C4D86" w:rsidRPr="002E3E47" w:rsidRDefault="002C4D86" w:rsidP="002C4D86">
            <w:pPr>
              <w:contextualSpacing/>
              <w:jc w:val="both"/>
            </w:pPr>
            <w:r w:rsidRPr="002E3E47">
              <w:t>Из них:</w:t>
            </w:r>
          </w:p>
          <w:p w14:paraId="0255ED36" w14:textId="77777777" w:rsidR="002C4D86" w:rsidRPr="002E3E47" w:rsidRDefault="002C4D86" w:rsidP="002C4D86">
            <w:pPr>
              <w:numPr>
                <w:ilvl w:val="0"/>
                <w:numId w:val="2"/>
              </w:numPr>
              <w:contextualSpacing/>
              <w:jc w:val="both"/>
              <w:rPr>
                <w:lang w:eastAsia="en-US"/>
              </w:rPr>
            </w:pPr>
            <w:r w:rsidRPr="002E3E47">
              <w:rPr>
                <w:lang w:eastAsia="en-US"/>
              </w:rPr>
              <w:t>выпускников текущего года, обучающихся по программам СОО</w:t>
            </w:r>
          </w:p>
        </w:tc>
        <w:tc>
          <w:tcPr>
            <w:tcW w:w="1748" w:type="dxa"/>
            <w:vAlign w:val="center"/>
          </w:tcPr>
          <w:p w14:paraId="3579EBBD" w14:textId="77777777" w:rsidR="002C4D86" w:rsidRPr="002E3E47" w:rsidRDefault="002C4D86" w:rsidP="002C4D86">
            <w:pPr>
              <w:contextualSpacing/>
              <w:jc w:val="center"/>
            </w:pPr>
            <w:r w:rsidRPr="002E3E47">
              <w:t>88,39</w:t>
            </w:r>
          </w:p>
        </w:tc>
        <w:tc>
          <w:tcPr>
            <w:tcW w:w="1748" w:type="dxa"/>
            <w:vAlign w:val="center"/>
          </w:tcPr>
          <w:p w14:paraId="21557134" w14:textId="77777777" w:rsidR="002C4D86" w:rsidRPr="002E3E47" w:rsidRDefault="002C4D86" w:rsidP="002C4D86">
            <w:pPr>
              <w:contextualSpacing/>
              <w:jc w:val="center"/>
            </w:pPr>
            <w:r w:rsidRPr="002E3E47">
              <w:t>89,93</w:t>
            </w:r>
          </w:p>
        </w:tc>
        <w:tc>
          <w:tcPr>
            <w:tcW w:w="1748" w:type="dxa"/>
            <w:vAlign w:val="center"/>
          </w:tcPr>
          <w:p w14:paraId="65E4A391" w14:textId="77777777" w:rsidR="002C4D86" w:rsidRPr="002E3E47" w:rsidRDefault="002C4D86" w:rsidP="002C4D86">
            <w:pPr>
              <w:contextualSpacing/>
              <w:jc w:val="center"/>
            </w:pPr>
            <w:r w:rsidRPr="002E3E47">
              <w:t>91,54</w:t>
            </w:r>
          </w:p>
        </w:tc>
      </w:tr>
      <w:tr w:rsidR="002E3E47" w:rsidRPr="002E3E47" w14:paraId="6B657650" w14:textId="77777777" w:rsidTr="00064F64">
        <w:tc>
          <w:tcPr>
            <w:tcW w:w="4821" w:type="dxa"/>
          </w:tcPr>
          <w:p w14:paraId="0523FA5E" w14:textId="77777777" w:rsidR="002C4D86" w:rsidRPr="002E3E47" w:rsidRDefault="002C4D86" w:rsidP="002C4D86">
            <w:pPr>
              <w:numPr>
                <w:ilvl w:val="0"/>
                <w:numId w:val="2"/>
              </w:numPr>
              <w:contextualSpacing/>
              <w:jc w:val="both"/>
              <w:rPr>
                <w:lang w:eastAsia="en-US"/>
              </w:rPr>
            </w:pPr>
            <w:r w:rsidRPr="002E3E47">
              <w:rPr>
                <w:lang w:eastAsia="en-US"/>
              </w:rPr>
              <w:t>выпускников текущего года, обучающихся по программам СПО</w:t>
            </w:r>
          </w:p>
        </w:tc>
        <w:tc>
          <w:tcPr>
            <w:tcW w:w="1748" w:type="dxa"/>
            <w:vAlign w:val="center"/>
          </w:tcPr>
          <w:p w14:paraId="504895EE" w14:textId="77777777" w:rsidR="002C4D86" w:rsidRPr="002E3E47" w:rsidRDefault="002C4D86" w:rsidP="002C4D86">
            <w:pPr>
              <w:contextualSpacing/>
              <w:jc w:val="center"/>
            </w:pPr>
            <w:r w:rsidRPr="002E3E47">
              <w:t xml:space="preserve">0,98  </w:t>
            </w:r>
          </w:p>
        </w:tc>
        <w:tc>
          <w:tcPr>
            <w:tcW w:w="1748" w:type="dxa"/>
            <w:vAlign w:val="center"/>
          </w:tcPr>
          <w:p w14:paraId="0BACA4A1" w14:textId="77777777" w:rsidR="002C4D86" w:rsidRPr="002E3E47" w:rsidRDefault="002C4D86" w:rsidP="002C4D86">
            <w:pPr>
              <w:contextualSpacing/>
              <w:jc w:val="center"/>
            </w:pPr>
            <w:r w:rsidRPr="002E3E47">
              <w:t>0,48</w:t>
            </w:r>
          </w:p>
        </w:tc>
        <w:tc>
          <w:tcPr>
            <w:tcW w:w="1748" w:type="dxa"/>
            <w:vAlign w:val="center"/>
          </w:tcPr>
          <w:p w14:paraId="79346DCE" w14:textId="77777777" w:rsidR="002C4D86" w:rsidRPr="002E3E47" w:rsidRDefault="002C4D86" w:rsidP="002C4D86">
            <w:pPr>
              <w:contextualSpacing/>
              <w:jc w:val="center"/>
            </w:pPr>
            <w:r w:rsidRPr="002E3E47">
              <w:t>0,77</w:t>
            </w:r>
          </w:p>
        </w:tc>
      </w:tr>
      <w:tr w:rsidR="002E3E47" w:rsidRPr="002E3E47" w14:paraId="71617B5B" w14:textId="77777777" w:rsidTr="00064F64">
        <w:tc>
          <w:tcPr>
            <w:tcW w:w="4821" w:type="dxa"/>
          </w:tcPr>
          <w:p w14:paraId="2E78CC48" w14:textId="77777777" w:rsidR="002C4D86" w:rsidRPr="002E3E47" w:rsidRDefault="002C4D86" w:rsidP="002C4D86">
            <w:pPr>
              <w:numPr>
                <w:ilvl w:val="0"/>
                <w:numId w:val="2"/>
              </w:numPr>
              <w:contextualSpacing/>
              <w:jc w:val="both"/>
              <w:rPr>
                <w:lang w:eastAsia="en-US"/>
              </w:rPr>
            </w:pPr>
            <w:r w:rsidRPr="002E3E47">
              <w:rPr>
                <w:lang w:eastAsia="en-US"/>
              </w:rPr>
              <w:t>выпускников прошлых лет</w:t>
            </w:r>
          </w:p>
        </w:tc>
        <w:tc>
          <w:tcPr>
            <w:tcW w:w="1748" w:type="dxa"/>
            <w:vAlign w:val="center"/>
          </w:tcPr>
          <w:p w14:paraId="6B41AB50" w14:textId="77777777" w:rsidR="002C4D86" w:rsidRPr="002E3E47" w:rsidRDefault="002C4D86" w:rsidP="002C4D86">
            <w:pPr>
              <w:contextualSpacing/>
              <w:jc w:val="center"/>
            </w:pPr>
            <w:r w:rsidRPr="002E3E47">
              <w:t>10,15</w:t>
            </w:r>
          </w:p>
        </w:tc>
        <w:tc>
          <w:tcPr>
            <w:tcW w:w="1748" w:type="dxa"/>
            <w:vAlign w:val="center"/>
          </w:tcPr>
          <w:p w14:paraId="51560F00" w14:textId="77777777" w:rsidR="002C4D86" w:rsidRPr="002E3E47" w:rsidRDefault="002C4D86" w:rsidP="002C4D86">
            <w:pPr>
              <w:contextualSpacing/>
              <w:jc w:val="center"/>
            </w:pPr>
            <w:r w:rsidRPr="002E3E47">
              <w:t>8,99</w:t>
            </w:r>
          </w:p>
        </w:tc>
        <w:tc>
          <w:tcPr>
            <w:tcW w:w="1748" w:type="dxa"/>
            <w:vAlign w:val="center"/>
          </w:tcPr>
          <w:p w14:paraId="6D8A656A" w14:textId="77777777" w:rsidR="002C4D86" w:rsidRPr="002E3E47" w:rsidRDefault="002C4D86" w:rsidP="002C4D86">
            <w:pPr>
              <w:contextualSpacing/>
              <w:jc w:val="center"/>
            </w:pPr>
            <w:r w:rsidRPr="002E3E47">
              <w:t>7,31</w:t>
            </w:r>
          </w:p>
        </w:tc>
      </w:tr>
      <w:tr w:rsidR="002E3E47" w:rsidRPr="002E3E47" w14:paraId="3F9A6AD8" w14:textId="77777777" w:rsidTr="00064F64">
        <w:tc>
          <w:tcPr>
            <w:tcW w:w="4821" w:type="dxa"/>
          </w:tcPr>
          <w:p w14:paraId="43C648F8" w14:textId="77777777" w:rsidR="002C4D86" w:rsidRPr="002E3E47" w:rsidRDefault="002C4D86" w:rsidP="002C4D86">
            <w:pPr>
              <w:numPr>
                <w:ilvl w:val="0"/>
                <w:numId w:val="2"/>
              </w:numPr>
              <w:contextualSpacing/>
              <w:jc w:val="both"/>
              <w:rPr>
                <w:lang w:eastAsia="en-US"/>
              </w:rPr>
            </w:pPr>
            <w:r w:rsidRPr="002E3E47">
              <w:rPr>
                <w:lang w:eastAsia="en-US"/>
              </w:rPr>
              <w:t>участников с ограниченными возможностями здоровья</w:t>
            </w:r>
          </w:p>
        </w:tc>
        <w:tc>
          <w:tcPr>
            <w:tcW w:w="1748" w:type="dxa"/>
            <w:vAlign w:val="center"/>
          </w:tcPr>
          <w:p w14:paraId="28EA3620" w14:textId="77777777" w:rsidR="002C4D86" w:rsidRPr="002E3E47" w:rsidRDefault="002C4D86" w:rsidP="002C4D86">
            <w:pPr>
              <w:contextualSpacing/>
              <w:jc w:val="center"/>
            </w:pPr>
            <w:r w:rsidRPr="002E3E47">
              <w:t xml:space="preserve">0,49 </w:t>
            </w:r>
          </w:p>
        </w:tc>
        <w:tc>
          <w:tcPr>
            <w:tcW w:w="1748" w:type="dxa"/>
            <w:vAlign w:val="center"/>
          </w:tcPr>
          <w:p w14:paraId="3C2B2FE9" w14:textId="77777777" w:rsidR="002C4D86" w:rsidRPr="002E3E47" w:rsidRDefault="002C4D86" w:rsidP="002C4D86">
            <w:pPr>
              <w:contextualSpacing/>
              <w:jc w:val="center"/>
            </w:pPr>
            <w:r w:rsidRPr="002E3E47">
              <w:t>0,60</w:t>
            </w:r>
          </w:p>
        </w:tc>
        <w:tc>
          <w:tcPr>
            <w:tcW w:w="1748" w:type="dxa"/>
            <w:vAlign w:val="center"/>
          </w:tcPr>
          <w:p w14:paraId="5FD9BFA8" w14:textId="77777777" w:rsidR="002C4D86" w:rsidRPr="002E3E47" w:rsidRDefault="002C4D86" w:rsidP="002C4D86">
            <w:pPr>
              <w:contextualSpacing/>
              <w:jc w:val="center"/>
            </w:pPr>
            <w:r w:rsidRPr="002E3E47">
              <w:t>0,38</w:t>
            </w:r>
          </w:p>
        </w:tc>
      </w:tr>
    </w:tbl>
    <w:p w14:paraId="2201C001" w14:textId="77777777" w:rsidR="00E2039C" w:rsidRPr="002E3E47" w:rsidRDefault="00E2039C" w:rsidP="002C4D86"/>
    <w:p w14:paraId="5F444A08" w14:textId="77777777" w:rsidR="003E7B80" w:rsidRPr="002E3E47" w:rsidRDefault="00064F64" w:rsidP="003E7B80">
      <w:pPr>
        <w:widowControl w:val="0"/>
        <w:suppressAutoHyphens/>
        <w:spacing w:line="276" w:lineRule="auto"/>
        <w:ind w:left="-567" w:right="142" w:firstLineChars="202" w:firstLine="566"/>
        <w:jc w:val="both"/>
        <w:textDirection w:val="btLr"/>
        <w:textAlignment w:val="top"/>
        <w:outlineLvl w:val="0"/>
        <w:rPr>
          <w:rFonts w:cs="Calibri"/>
          <w:position w:val="-1"/>
          <w:sz w:val="28"/>
          <w:szCs w:val="28"/>
        </w:rPr>
      </w:pPr>
      <w:r w:rsidRPr="002E3E47">
        <w:rPr>
          <w:rFonts w:cs="Calibri"/>
          <w:position w:val="-1"/>
          <w:sz w:val="28"/>
          <w:szCs w:val="28"/>
        </w:rPr>
        <w:t>Данные таблицы 2-3 свидетельствуют о повышении в 2022 г. числа участников ЕГЭ по биологии, обучавшихся по программам среднего общего образования и обучавшихся по программам СПО, и снижении числа остальных групп участников экзамена по отношению к показателям 2021г.:</w:t>
      </w:r>
    </w:p>
    <w:p w14:paraId="4A3B7686" w14:textId="77777777" w:rsidR="003E7B80" w:rsidRPr="002E3E47" w:rsidRDefault="00064F64" w:rsidP="003E7B80">
      <w:pPr>
        <w:widowControl w:val="0"/>
        <w:suppressAutoHyphens/>
        <w:spacing w:line="276" w:lineRule="auto"/>
        <w:ind w:left="-567" w:right="142" w:firstLineChars="202" w:firstLine="566"/>
        <w:jc w:val="both"/>
        <w:textDirection w:val="btLr"/>
        <w:textAlignment w:val="top"/>
        <w:outlineLvl w:val="0"/>
        <w:rPr>
          <w:rFonts w:cs="Calibri"/>
          <w:position w:val="-1"/>
          <w:sz w:val="28"/>
          <w:szCs w:val="28"/>
        </w:rPr>
      </w:pPr>
      <w:r w:rsidRPr="002E3E47">
        <w:rPr>
          <w:position w:val="-1"/>
          <w:sz w:val="28"/>
          <w:szCs w:val="28"/>
        </w:rPr>
        <w:t>среднее значение доли участников ЕГЭ по биологии в 2020-2022 гг., обучавшихся по программам среднего общего образования, 89,95%, их доля в 2022 г. 91,54%, т.е. больше среднего показателя на 1,59%;</w:t>
      </w:r>
    </w:p>
    <w:p w14:paraId="122F564B" w14:textId="77777777" w:rsidR="003E7B80" w:rsidRPr="002E3E47" w:rsidRDefault="00064F64" w:rsidP="003E7B80">
      <w:pPr>
        <w:widowControl w:val="0"/>
        <w:suppressAutoHyphens/>
        <w:spacing w:line="276" w:lineRule="auto"/>
        <w:ind w:left="-567" w:right="142" w:firstLineChars="202" w:firstLine="566"/>
        <w:jc w:val="both"/>
        <w:textDirection w:val="btLr"/>
        <w:textAlignment w:val="top"/>
        <w:outlineLvl w:val="0"/>
        <w:rPr>
          <w:rFonts w:cs="Calibri"/>
          <w:position w:val="-1"/>
          <w:sz w:val="28"/>
          <w:szCs w:val="28"/>
        </w:rPr>
      </w:pPr>
      <w:r w:rsidRPr="002E3E47">
        <w:rPr>
          <w:position w:val="-1"/>
          <w:sz w:val="28"/>
          <w:szCs w:val="28"/>
        </w:rPr>
        <w:t>среднее значение доли участников ЕГЭ по биологии в 2020-2022 гг., обучавшихся по программам среднего профессионального образования,</w:t>
      </w:r>
      <w:r w:rsidR="00193470" w:rsidRPr="002E3E47">
        <w:rPr>
          <w:position w:val="-1"/>
          <w:sz w:val="28"/>
          <w:szCs w:val="28"/>
        </w:rPr>
        <w:t xml:space="preserve"> </w:t>
      </w:r>
      <w:r w:rsidRPr="002E3E47">
        <w:rPr>
          <w:position w:val="-1"/>
          <w:sz w:val="28"/>
          <w:szCs w:val="28"/>
        </w:rPr>
        <w:t>0,74%, их доля в 2022 г. 0,77%, т.е. больше среднего показателя на 0,03%;</w:t>
      </w:r>
    </w:p>
    <w:p w14:paraId="05EFEFBC" w14:textId="77777777" w:rsidR="003E7B80" w:rsidRPr="002E3E47" w:rsidRDefault="00064F64" w:rsidP="003E7B80">
      <w:pPr>
        <w:widowControl w:val="0"/>
        <w:suppressAutoHyphens/>
        <w:spacing w:line="276" w:lineRule="auto"/>
        <w:ind w:left="-567" w:right="142" w:firstLineChars="202" w:firstLine="566"/>
        <w:jc w:val="both"/>
        <w:textDirection w:val="btLr"/>
        <w:textAlignment w:val="top"/>
        <w:outlineLvl w:val="0"/>
        <w:rPr>
          <w:rFonts w:cs="Calibri"/>
          <w:position w:val="-1"/>
          <w:sz w:val="28"/>
          <w:szCs w:val="28"/>
        </w:rPr>
      </w:pPr>
      <w:r w:rsidRPr="002E3E47">
        <w:rPr>
          <w:position w:val="-1"/>
          <w:sz w:val="28"/>
          <w:szCs w:val="28"/>
        </w:rPr>
        <w:t>среднее значение доли выпускников прошлых лет среди участников ЕГЭ по биологии в 2020-2022 гг. 8,82%, их доля в 2022 г. 7,31%, т.е. меньше среднего показателя на 1,51%;</w:t>
      </w:r>
    </w:p>
    <w:p w14:paraId="4CD55108" w14:textId="60CCC175" w:rsidR="00064F64" w:rsidRPr="002E3E47" w:rsidRDefault="00064F64" w:rsidP="003E7B80">
      <w:pPr>
        <w:widowControl w:val="0"/>
        <w:suppressAutoHyphens/>
        <w:spacing w:line="276" w:lineRule="auto"/>
        <w:ind w:left="-567" w:right="142" w:firstLineChars="202" w:firstLine="566"/>
        <w:jc w:val="both"/>
        <w:textDirection w:val="btLr"/>
        <w:textAlignment w:val="top"/>
        <w:outlineLvl w:val="0"/>
        <w:rPr>
          <w:rFonts w:cs="Calibri"/>
          <w:position w:val="-1"/>
          <w:sz w:val="28"/>
          <w:szCs w:val="28"/>
        </w:rPr>
      </w:pPr>
      <w:r w:rsidRPr="002E3E47">
        <w:rPr>
          <w:position w:val="-1"/>
          <w:sz w:val="28"/>
          <w:szCs w:val="28"/>
        </w:rPr>
        <w:t>среднее значение доли участников с ОВЗ среди участников ЕГЭ по биологии в 2020-2022 гг. 0,49%, их доля в 2022 г. 0,38%, т.е. меньше среднего показателя на 0,</w:t>
      </w:r>
      <w:r w:rsidR="00D9598E" w:rsidRPr="002E3E47">
        <w:rPr>
          <w:position w:val="-1"/>
          <w:sz w:val="28"/>
          <w:szCs w:val="28"/>
        </w:rPr>
        <w:t>11</w:t>
      </w:r>
      <w:r w:rsidRPr="002E3E47">
        <w:rPr>
          <w:position w:val="-1"/>
          <w:sz w:val="28"/>
          <w:szCs w:val="28"/>
        </w:rPr>
        <w:t>%.</w:t>
      </w:r>
    </w:p>
    <w:p w14:paraId="2E9275B3" w14:textId="77777777" w:rsidR="005060D9" w:rsidRPr="002E3E47" w:rsidRDefault="005060D9" w:rsidP="00BC108D">
      <w:pPr>
        <w:pStyle w:val="3"/>
        <w:numPr>
          <w:ilvl w:val="1"/>
          <w:numId w:val="7"/>
        </w:numPr>
        <w:tabs>
          <w:tab w:val="left" w:pos="142"/>
        </w:tabs>
        <w:ind w:left="426" w:hanging="852"/>
        <w:rPr>
          <w:rFonts w:ascii="Times New Roman" w:hAnsi="Times New Roman"/>
        </w:rPr>
      </w:pPr>
      <w:r w:rsidRPr="002E3E47">
        <w:rPr>
          <w:rFonts w:ascii="Times New Roman" w:hAnsi="Times New Roman"/>
        </w:rPr>
        <w:t>Количество участников</w:t>
      </w:r>
      <w:r w:rsidR="00706E31" w:rsidRPr="002E3E47">
        <w:rPr>
          <w:rFonts w:ascii="Times New Roman" w:hAnsi="Times New Roman"/>
        </w:rPr>
        <w:t xml:space="preserve"> ЕГЭ</w:t>
      </w:r>
      <w:r w:rsidRPr="002E3E47">
        <w:rPr>
          <w:rFonts w:ascii="Times New Roman" w:hAnsi="Times New Roman"/>
        </w:rPr>
        <w:t xml:space="preserve"> по типам ОО </w:t>
      </w:r>
    </w:p>
    <w:p w14:paraId="43BA2D0B" w14:textId="00638AA4"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4</w:t>
      </w:r>
      <w:r w:rsidR="005110EC" w:rsidRPr="002E3E47">
        <w:rPr>
          <w:noProof/>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842"/>
        <w:gridCol w:w="1843"/>
        <w:gridCol w:w="1843"/>
      </w:tblGrid>
      <w:tr w:rsidR="002E3E47" w:rsidRPr="002E3E47" w14:paraId="38E6938F" w14:textId="77777777" w:rsidTr="00064F64">
        <w:trPr>
          <w:trHeight w:val="158"/>
        </w:trPr>
        <w:tc>
          <w:tcPr>
            <w:tcW w:w="4537" w:type="dxa"/>
            <w:vMerge w:val="restart"/>
          </w:tcPr>
          <w:p w14:paraId="585ED0BE" w14:textId="77777777" w:rsidR="002C4D86" w:rsidRPr="002E3E47" w:rsidRDefault="002C4D86" w:rsidP="002C4D86">
            <w:pPr>
              <w:contextualSpacing/>
              <w:jc w:val="both"/>
              <w:rPr>
                <w:b/>
              </w:rPr>
            </w:pPr>
            <w:r w:rsidRPr="002E3E47">
              <w:t>Всего выпускников текущего года ЕГЭ по предмету</w:t>
            </w:r>
          </w:p>
        </w:tc>
        <w:tc>
          <w:tcPr>
            <w:tcW w:w="1842" w:type="dxa"/>
            <w:vAlign w:val="center"/>
          </w:tcPr>
          <w:p w14:paraId="487AE962" w14:textId="77777777" w:rsidR="002C4D86" w:rsidRPr="002E3E47" w:rsidRDefault="002C4D86" w:rsidP="002C4D86">
            <w:pPr>
              <w:contextualSpacing/>
              <w:jc w:val="center"/>
              <w:rPr>
                <w:b/>
              </w:rPr>
            </w:pPr>
            <w:r w:rsidRPr="002E3E47">
              <w:rPr>
                <w:b/>
              </w:rPr>
              <w:t>2020</w:t>
            </w:r>
          </w:p>
        </w:tc>
        <w:tc>
          <w:tcPr>
            <w:tcW w:w="1843" w:type="dxa"/>
            <w:vAlign w:val="center"/>
          </w:tcPr>
          <w:p w14:paraId="2E581EB5" w14:textId="77777777" w:rsidR="002C4D86" w:rsidRPr="002E3E47" w:rsidRDefault="002C4D86" w:rsidP="002C4D86">
            <w:pPr>
              <w:contextualSpacing/>
              <w:jc w:val="center"/>
              <w:rPr>
                <w:b/>
              </w:rPr>
            </w:pPr>
            <w:r w:rsidRPr="002E3E47">
              <w:rPr>
                <w:b/>
              </w:rPr>
              <w:t>2021</w:t>
            </w:r>
          </w:p>
        </w:tc>
        <w:tc>
          <w:tcPr>
            <w:tcW w:w="1843" w:type="dxa"/>
            <w:vAlign w:val="center"/>
          </w:tcPr>
          <w:p w14:paraId="059ED1E3" w14:textId="77777777" w:rsidR="002C4D86" w:rsidRPr="002E3E47" w:rsidRDefault="002C4D86" w:rsidP="002C4D86">
            <w:pPr>
              <w:contextualSpacing/>
              <w:jc w:val="center"/>
              <w:rPr>
                <w:b/>
              </w:rPr>
            </w:pPr>
            <w:r w:rsidRPr="002E3E47">
              <w:rPr>
                <w:b/>
              </w:rPr>
              <w:t>2022</w:t>
            </w:r>
          </w:p>
        </w:tc>
      </w:tr>
      <w:tr w:rsidR="002E3E47" w:rsidRPr="002E3E47" w14:paraId="1DDE3E03" w14:textId="77777777" w:rsidTr="00064F64">
        <w:trPr>
          <w:trHeight w:val="157"/>
        </w:trPr>
        <w:tc>
          <w:tcPr>
            <w:tcW w:w="4537" w:type="dxa"/>
            <w:vMerge/>
          </w:tcPr>
          <w:p w14:paraId="00B7A13B" w14:textId="77777777" w:rsidR="002C4D86" w:rsidRPr="002E3E47" w:rsidRDefault="002C4D86" w:rsidP="002C4D86">
            <w:pPr>
              <w:contextualSpacing/>
              <w:jc w:val="both"/>
            </w:pPr>
          </w:p>
        </w:tc>
        <w:tc>
          <w:tcPr>
            <w:tcW w:w="1842" w:type="dxa"/>
          </w:tcPr>
          <w:p w14:paraId="1FB10477" w14:textId="77777777" w:rsidR="002C4D86" w:rsidRPr="002E3E47" w:rsidRDefault="002C4D86" w:rsidP="002C4D86">
            <w:pPr>
              <w:tabs>
                <w:tab w:val="left" w:pos="10320"/>
              </w:tabs>
              <w:jc w:val="center"/>
              <w:rPr>
                <w:noProof/>
              </w:rPr>
            </w:pPr>
            <w:r w:rsidRPr="002E3E47">
              <w:rPr>
                <w:noProof/>
              </w:rPr>
              <w:t>727</w:t>
            </w:r>
          </w:p>
        </w:tc>
        <w:tc>
          <w:tcPr>
            <w:tcW w:w="1843" w:type="dxa"/>
            <w:vAlign w:val="center"/>
          </w:tcPr>
          <w:p w14:paraId="65050D44" w14:textId="77777777" w:rsidR="002C4D86" w:rsidRPr="002E3E47" w:rsidRDefault="002C4D86" w:rsidP="002C4D86">
            <w:pPr>
              <w:contextualSpacing/>
              <w:jc w:val="center"/>
            </w:pPr>
            <w:r w:rsidRPr="002E3E47">
              <w:t>755</w:t>
            </w:r>
          </w:p>
        </w:tc>
        <w:tc>
          <w:tcPr>
            <w:tcW w:w="1843" w:type="dxa"/>
            <w:vAlign w:val="center"/>
          </w:tcPr>
          <w:p w14:paraId="0DDACC5A" w14:textId="77777777" w:rsidR="002C4D86" w:rsidRPr="002E3E47" w:rsidRDefault="002C4D86" w:rsidP="002C4D86">
            <w:pPr>
              <w:contextualSpacing/>
              <w:jc w:val="center"/>
            </w:pPr>
            <w:r w:rsidRPr="002E3E47">
              <w:t>717</w:t>
            </w:r>
          </w:p>
        </w:tc>
      </w:tr>
      <w:tr w:rsidR="002E3E47" w:rsidRPr="002E3E47" w14:paraId="78FC1B17" w14:textId="77777777" w:rsidTr="00064F64">
        <w:tc>
          <w:tcPr>
            <w:tcW w:w="4537" w:type="dxa"/>
          </w:tcPr>
          <w:p w14:paraId="71FDBE19" w14:textId="77777777" w:rsidR="002C4D86" w:rsidRPr="002E3E47" w:rsidRDefault="002C4D86" w:rsidP="002C4D86">
            <w:pPr>
              <w:contextualSpacing/>
              <w:jc w:val="both"/>
            </w:pPr>
            <w:r w:rsidRPr="002E3E47">
              <w:t>Из них:</w:t>
            </w:r>
          </w:p>
          <w:p w14:paraId="2E72AA16" w14:textId="77777777" w:rsidR="002C4D86" w:rsidRPr="002E3E47" w:rsidRDefault="002C4D86" w:rsidP="002C4D86">
            <w:pPr>
              <w:numPr>
                <w:ilvl w:val="0"/>
                <w:numId w:val="2"/>
              </w:numPr>
              <w:contextualSpacing/>
              <w:jc w:val="both"/>
              <w:rPr>
                <w:lang w:eastAsia="en-US"/>
              </w:rPr>
            </w:pPr>
            <w:r w:rsidRPr="002E3E47">
              <w:rPr>
                <w:lang w:eastAsia="en-US"/>
              </w:rPr>
              <w:t>выпускники лицеев и гимназий</w:t>
            </w:r>
          </w:p>
        </w:tc>
        <w:tc>
          <w:tcPr>
            <w:tcW w:w="1842" w:type="dxa"/>
            <w:vAlign w:val="center"/>
          </w:tcPr>
          <w:p w14:paraId="7FF3E222" w14:textId="77777777" w:rsidR="002C4D86" w:rsidRPr="002E3E47" w:rsidRDefault="002C4D86" w:rsidP="002C4D86">
            <w:pPr>
              <w:jc w:val="center"/>
            </w:pPr>
            <w:r w:rsidRPr="002E3E47">
              <w:t>15,41</w:t>
            </w:r>
          </w:p>
        </w:tc>
        <w:tc>
          <w:tcPr>
            <w:tcW w:w="1843" w:type="dxa"/>
            <w:vAlign w:val="center"/>
          </w:tcPr>
          <w:p w14:paraId="4A3731E1" w14:textId="77777777" w:rsidR="002C4D86" w:rsidRPr="002E3E47" w:rsidRDefault="002C4D86" w:rsidP="002C4D86">
            <w:pPr>
              <w:contextualSpacing/>
              <w:jc w:val="center"/>
            </w:pPr>
            <w:r w:rsidRPr="002E3E47">
              <w:t xml:space="preserve">13,51 </w:t>
            </w:r>
          </w:p>
        </w:tc>
        <w:tc>
          <w:tcPr>
            <w:tcW w:w="1843" w:type="dxa"/>
            <w:vAlign w:val="center"/>
          </w:tcPr>
          <w:p w14:paraId="42816492" w14:textId="77777777" w:rsidR="002C4D86" w:rsidRPr="002E3E47" w:rsidRDefault="002C4D86" w:rsidP="002C4D86">
            <w:pPr>
              <w:contextualSpacing/>
              <w:jc w:val="center"/>
            </w:pPr>
            <w:r w:rsidRPr="002E3E47">
              <w:t>16,88</w:t>
            </w:r>
          </w:p>
        </w:tc>
      </w:tr>
      <w:tr w:rsidR="002E3E47" w:rsidRPr="002E3E47" w14:paraId="42404B26" w14:textId="77777777" w:rsidTr="00064F64">
        <w:tc>
          <w:tcPr>
            <w:tcW w:w="4537" w:type="dxa"/>
          </w:tcPr>
          <w:p w14:paraId="7AA82A54" w14:textId="77777777" w:rsidR="002C4D86" w:rsidRPr="002E3E47" w:rsidRDefault="002C4D86" w:rsidP="002C4D86">
            <w:pPr>
              <w:numPr>
                <w:ilvl w:val="0"/>
                <w:numId w:val="2"/>
              </w:numPr>
              <w:contextualSpacing/>
              <w:jc w:val="both"/>
              <w:rPr>
                <w:lang w:eastAsia="en-US"/>
              </w:rPr>
            </w:pPr>
            <w:r w:rsidRPr="002E3E47">
              <w:rPr>
                <w:lang w:eastAsia="en-US"/>
              </w:rPr>
              <w:t>выпускники СОШ</w:t>
            </w:r>
          </w:p>
        </w:tc>
        <w:tc>
          <w:tcPr>
            <w:tcW w:w="1842" w:type="dxa"/>
            <w:vAlign w:val="center"/>
          </w:tcPr>
          <w:p w14:paraId="206CC4CA" w14:textId="77777777" w:rsidR="002C4D86" w:rsidRPr="002E3E47" w:rsidRDefault="002C4D86" w:rsidP="002C4D86">
            <w:pPr>
              <w:jc w:val="center"/>
            </w:pPr>
            <w:r w:rsidRPr="002E3E47">
              <w:t>75,93</w:t>
            </w:r>
          </w:p>
        </w:tc>
        <w:tc>
          <w:tcPr>
            <w:tcW w:w="1843" w:type="dxa"/>
            <w:vAlign w:val="center"/>
          </w:tcPr>
          <w:p w14:paraId="07C63EFF" w14:textId="77777777" w:rsidR="002C4D86" w:rsidRPr="002E3E47" w:rsidRDefault="002C4D86" w:rsidP="002C4D86">
            <w:pPr>
              <w:contextualSpacing/>
              <w:jc w:val="center"/>
            </w:pPr>
            <w:r w:rsidRPr="002E3E47">
              <w:t>74,30</w:t>
            </w:r>
          </w:p>
        </w:tc>
        <w:tc>
          <w:tcPr>
            <w:tcW w:w="1843" w:type="dxa"/>
            <w:vAlign w:val="center"/>
          </w:tcPr>
          <w:p w14:paraId="5B6B664C" w14:textId="77777777" w:rsidR="002C4D86" w:rsidRPr="002E3E47" w:rsidRDefault="002C4D86" w:rsidP="002C4D86">
            <w:pPr>
              <w:contextualSpacing/>
              <w:jc w:val="center"/>
            </w:pPr>
            <w:r w:rsidRPr="002E3E47">
              <w:t>72,66</w:t>
            </w:r>
          </w:p>
        </w:tc>
      </w:tr>
      <w:tr w:rsidR="002E3E47" w:rsidRPr="002E3E47" w14:paraId="43DB36D8" w14:textId="77777777" w:rsidTr="00064F64">
        <w:tc>
          <w:tcPr>
            <w:tcW w:w="4537" w:type="dxa"/>
          </w:tcPr>
          <w:p w14:paraId="378FCCF8" w14:textId="77777777" w:rsidR="002C4D86" w:rsidRPr="002E3E47" w:rsidRDefault="002C4D86" w:rsidP="002C4D86">
            <w:pPr>
              <w:numPr>
                <w:ilvl w:val="0"/>
                <w:numId w:val="2"/>
              </w:numPr>
              <w:contextualSpacing/>
              <w:jc w:val="both"/>
              <w:rPr>
                <w:lang w:eastAsia="en-US"/>
              </w:rPr>
            </w:pPr>
            <w:r w:rsidRPr="002E3E47">
              <w:rPr>
                <w:lang w:eastAsia="en-US"/>
              </w:rPr>
              <w:t>выпускники СОШ с углубленным изучением отдельных предметов</w:t>
            </w:r>
          </w:p>
        </w:tc>
        <w:tc>
          <w:tcPr>
            <w:tcW w:w="1842" w:type="dxa"/>
            <w:vAlign w:val="center"/>
          </w:tcPr>
          <w:p w14:paraId="22B7099B" w14:textId="77777777" w:rsidR="002C4D86" w:rsidRPr="002E3E47" w:rsidRDefault="002C4D86" w:rsidP="002C4D86">
            <w:pPr>
              <w:jc w:val="center"/>
            </w:pPr>
            <w:r w:rsidRPr="002E3E47">
              <w:t>8,67</w:t>
            </w:r>
          </w:p>
        </w:tc>
        <w:tc>
          <w:tcPr>
            <w:tcW w:w="1843" w:type="dxa"/>
            <w:vAlign w:val="center"/>
          </w:tcPr>
          <w:p w14:paraId="62F84C09" w14:textId="77777777" w:rsidR="002C4D86" w:rsidRPr="002E3E47" w:rsidRDefault="002C4D86" w:rsidP="002C4D86">
            <w:pPr>
              <w:contextualSpacing/>
              <w:jc w:val="center"/>
            </w:pPr>
            <w:r w:rsidRPr="002E3E47">
              <w:t>12,19</w:t>
            </w:r>
          </w:p>
        </w:tc>
        <w:tc>
          <w:tcPr>
            <w:tcW w:w="1843" w:type="dxa"/>
            <w:vAlign w:val="center"/>
          </w:tcPr>
          <w:p w14:paraId="6A89CF1B" w14:textId="77777777" w:rsidR="002C4D86" w:rsidRPr="002E3E47" w:rsidRDefault="002C4D86" w:rsidP="002C4D86">
            <w:pPr>
              <w:contextualSpacing/>
              <w:jc w:val="center"/>
            </w:pPr>
            <w:r w:rsidRPr="002E3E47">
              <w:t>10,18</w:t>
            </w:r>
          </w:p>
        </w:tc>
      </w:tr>
      <w:tr w:rsidR="002E3E47" w:rsidRPr="002E3E47" w14:paraId="751B01FA" w14:textId="77777777" w:rsidTr="00064F64">
        <w:tc>
          <w:tcPr>
            <w:tcW w:w="4537" w:type="dxa"/>
          </w:tcPr>
          <w:p w14:paraId="4BD3D5DC" w14:textId="77777777" w:rsidR="002C4D86" w:rsidRPr="002E3E47" w:rsidRDefault="002C4D86" w:rsidP="002C4D86">
            <w:pPr>
              <w:numPr>
                <w:ilvl w:val="0"/>
                <w:numId w:val="2"/>
              </w:numPr>
              <w:contextualSpacing/>
              <w:jc w:val="both"/>
              <w:rPr>
                <w:lang w:eastAsia="en-US"/>
              </w:rPr>
            </w:pPr>
            <w:r w:rsidRPr="002E3E47">
              <w:rPr>
                <w:lang w:eastAsia="en-US"/>
              </w:rPr>
              <w:t>выпускники СОШ для ОВЗ</w:t>
            </w:r>
          </w:p>
        </w:tc>
        <w:tc>
          <w:tcPr>
            <w:tcW w:w="1842" w:type="dxa"/>
            <w:vAlign w:val="center"/>
          </w:tcPr>
          <w:p w14:paraId="18C02726" w14:textId="77777777" w:rsidR="002C4D86" w:rsidRPr="002E3E47" w:rsidRDefault="002C4D86" w:rsidP="002C4D86">
            <w:pPr>
              <w:jc w:val="center"/>
            </w:pPr>
            <w:r w:rsidRPr="002E3E47">
              <w:t>-</w:t>
            </w:r>
          </w:p>
        </w:tc>
        <w:tc>
          <w:tcPr>
            <w:tcW w:w="1843" w:type="dxa"/>
            <w:vAlign w:val="center"/>
          </w:tcPr>
          <w:p w14:paraId="1EAAA88F" w14:textId="77777777" w:rsidR="002C4D86" w:rsidRPr="002E3E47" w:rsidRDefault="002C4D86" w:rsidP="002C4D86">
            <w:pPr>
              <w:contextualSpacing/>
              <w:jc w:val="center"/>
            </w:pPr>
            <w:r w:rsidRPr="002E3E47">
              <w:t>-</w:t>
            </w:r>
          </w:p>
        </w:tc>
        <w:tc>
          <w:tcPr>
            <w:tcW w:w="1843" w:type="dxa"/>
            <w:vAlign w:val="center"/>
          </w:tcPr>
          <w:p w14:paraId="141141EE" w14:textId="77777777" w:rsidR="002C4D86" w:rsidRPr="002E3E47" w:rsidRDefault="002C4D86" w:rsidP="002C4D86">
            <w:pPr>
              <w:contextualSpacing/>
              <w:jc w:val="center"/>
            </w:pPr>
            <w:r w:rsidRPr="002E3E47">
              <w:t>0,28</w:t>
            </w:r>
          </w:p>
        </w:tc>
      </w:tr>
    </w:tbl>
    <w:p w14:paraId="65B76849" w14:textId="77777777" w:rsidR="00E036B3" w:rsidRPr="002E3E47" w:rsidRDefault="00E036B3" w:rsidP="003E7B80">
      <w:pPr>
        <w:widowControl w:val="0"/>
        <w:suppressAutoHyphens/>
        <w:spacing w:line="276" w:lineRule="auto"/>
        <w:ind w:left="-567" w:firstLineChars="202" w:firstLine="566"/>
        <w:jc w:val="both"/>
        <w:textDirection w:val="btLr"/>
        <w:textAlignment w:val="top"/>
        <w:outlineLvl w:val="0"/>
        <w:rPr>
          <w:rFonts w:cs="Calibri"/>
          <w:position w:val="-1"/>
          <w:sz w:val="28"/>
          <w:szCs w:val="28"/>
        </w:rPr>
      </w:pPr>
    </w:p>
    <w:p w14:paraId="0E23E6E3" w14:textId="77777777" w:rsidR="003E7B80" w:rsidRPr="002E3E47" w:rsidRDefault="003A6F3D" w:rsidP="003E7B80">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rFonts w:cs="Calibri"/>
          <w:position w:val="-1"/>
          <w:sz w:val="28"/>
          <w:szCs w:val="28"/>
        </w:rPr>
        <w:lastRenderedPageBreak/>
        <w:t>Данные таблицы 2-4 свидетельствуют о снижении доли участников ЕГЭ по биологии в 2022 г. из числа выпускников средних общеобразовательных школ и средних общеобразовательных школ с углубленным изучением отдельных предметов при этом отмечается рост доли участников ЕГЭ по биологии из числа выпу</w:t>
      </w:r>
      <w:r w:rsidR="007D2D06" w:rsidRPr="002E3E47">
        <w:rPr>
          <w:rFonts w:cs="Calibri"/>
          <w:position w:val="-1"/>
          <w:sz w:val="28"/>
          <w:szCs w:val="28"/>
        </w:rPr>
        <w:t xml:space="preserve">скников </w:t>
      </w:r>
      <w:r w:rsidRPr="002E3E47">
        <w:rPr>
          <w:rFonts w:cs="Calibri"/>
          <w:position w:val="-1"/>
          <w:sz w:val="28"/>
          <w:szCs w:val="28"/>
        </w:rPr>
        <w:t>лицеев и гимназий:</w:t>
      </w:r>
    </w:p>
    <w:p w14:paraId="1D4A3359" w14:textId="77777777" w:rsidR="003E7B80" w:rsidRPr="002E3E47" w:rsidRDefault="003A6F3D" w:rsidP="003E7B80">
      <w:pPr>
        <w:widowControl w:val="0"/>
        <w:suppressAutoHyphens/>
        <w:spacing w:line="276" w:lineRule="auto"/>
        <w:ind w:left="-567" w:firstLineChars="202" w:firstLine="566"/>
        <w:jc w:val="both"/>
        <w:textDirection w:val="btLr"/>
        <w:textAlignment w:val="top"/>
        <w:outlineLvl w:val="0"/>
        <w:rPr>
          <w:position w:val="-1"/>
          <w:sz w:val="28"/>
          <w:szCs w:val="28"/>
        </w:rPr>
      </w:pPr>
      <w:r w:rsidRPr="002E3E47">
        <w:rPr>
          <w:position w:val="-1"/>
          <w:sz w:val="28"/>
          <w:szCs w:val="28"/>
        </w:rPr>
        <w:t xml:space="preserve">среднее значение доли выпускников лицеев и гимназий среди участников ЕГЭ по </w:t>
      </w:r>
      <w:r w:rsidR="007D2D06" w:rsidRPr="002E3E47">
        <w:rPr>
          <w:position w:val="-1"/>
          <w:sz w:val="28"/>
          <w:szCs w:val="28"/>
        </w:rPr>
        <w:t>биологии</w:t>
      </w:r>
      <w:r w:rsidRPr="002E3E47">
        <w:rPr>
          <w:position w:val="-1"/>
          <w:sz w:val="28"/>
          <w:szCs w:val="28"/>
        </w:rPr>
        <w:t xml:space="preserve"> в 20</w:t>
      </w:r>
      <w:r w:rsidR="007D2D06" w:rsidRPr="002E3E47">
        <w:rPr>
          <w:position w:val="-1"/>
          <w:sz w:val="28"/>
          <w:szCs w:val="28"/>
        </w:rPr>
        <w:t>20</w:t>
      </w:r>
      <w:r w:rsidRPr="002E3E47">
        <w:rPr>
          <w:position w:val="-1"/>
          <w:sz w:val="28"/>
          <w:szCs w:val="28"/>
        </w:rPr>
        <w:t>-202</w:t>
      </w:r>
      <w:r w:rsidR="007D2D06" w:rsidRPr="002E3E47">
        <w:rPr>
          <w:position w:val="-1"/>
          <w:sz w:val="28"/>
          <w:szCs w:val="28"/>
        </w:rPr>
        <w:t>2</w:t>
      </w:r>
      <w:r w:rsidRPr="002E3E47">
        <w:rPr>
          <w:position w:val="-1"/>
          <w:sz w:val="28"/>
          <w:szCs w:val="28"/>
        </w:rPr>
        <w:t xml:space="preserve"> гг. </w:t>
      </w:r>
      <w:r w:rsidR="007D2D06" w:rsidRPr="002E3E47">
        <w:rPr>
          <w:position w:val="-1"/>
          <w:sz w:val="28"/>
          <w:szCs w:val="28"/>
        </w:rPr>
        <w:t>15,27%,</w:t>
      </w:r>
      <w:r w:rsidRPr="002E3E47">
        <w:rPr>
          <w:position w:val="-1"/>
          <w:sz w:val="28"/>
          <w:szCs w:val="28"/>
        </w:rPr>
        <w:t xml:space="preserve"> их доля в 202</w:t>
      </w:r>
      <w:r w:rsidR="007D2D06" w:rsidRPr="002E3E47">
        <w:rPr>
          <w:position w:val="-1"/>
          <w:sz w:val="28"/>
          <w:szCs w:val="28"/>
        </w:rPr>
        <w:t>2</w:t>
      </w:r>
      <w:r w:rsidRPr="002E3E47">
        <w:rPr>
          <w:position w:val="-1"/>
          <w:sz w:val="28"/>
          <w:szCs w:val="28"/>
        </w:rPr>
        <w:t xml:space="preserve"> г. </w:t>
      </w:r>
      <w:r w:rsidR="007D2D06" w:rsidRPr="002E3E47">
        <w:rPr>
          <w:position w:val="-1"/>
          <w:sz w:val="28"/>
          <w:szCs w:val="28"/>
        </w:rPr>
        <w:t>16,88</w:t>
      </w:r>
      <w:r w:rsidRPr="002E3E47">
        <w:rPr>
          <w:position w:val="-1"/>
          <w:sz w:val="28"/>
          <w:szCs w:val="28"/>
        </w:rPr>
        <w:t xml:space="preserve">%, т.е. </w:t>
      </w:r>
      <w:r w:rsidR="007D2D06" w:rsidRPr="002E3E47">
        <w:rPr>
          <w:position w:val="-1"/>
          <w:sz w:val="28"/>
          <w:szCs w:val="28"/>
        </w:rPr>
        <w:t>больше среднего показателя на 1,61</w:t>
      </w:r>
      <w:r w:rsidR="003E7B80" w:rsidRPr="002E3E47">
        <w:rPr>
          <w:position w:val="-1"/>
          <w:sz w:val="28"/>
          <w:szCs w:val="28"/>
        </w:rPr>
        <w:t>%;</w:t>
      </w:r>
    </w:p>
    <w:p w14:paraId="5E179E27" w14:textId="77777777" w:rsidR="003E7B80" w:rsidRPr="002E3E47" w:rsidRDefault="003A6F3D" w:rsidP="003E7B80">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position w:val="-1"/>
          <w:sz w:val="28"/>
          <w:szCs w:val="28"/>
        </w:rPr>
        <w:t xml:space="preserve">среднее значение доли выпускников средних общеобразовательных школ среди участников ЕГЭ по </w:t>
      </w:r>
      <w:r w:rsidR="007D2D06" w:rsidRPr="002E3E47">
        <w:rPr>
          <w:position w:val="-1"/>
          <w:sz w:val="28"/>
          <w:szCs w:val="28"/>
        </w:rPr>
        <w:t>биологии</w:t>
      </w:r>
      <w:r w:rsidRPr="002E3E47">
        <w:rPr>
          <w:position w:val="-1"/>
          <w:sz w:val="28"/>
          <w:szCs w:val="28"/>
        </w:rPr>
        <w:t xml:space="preserve"> в 20</w:t>
      </w:r>
      <w:r w:rsidR="007D2D06" w:rsidRPr="002E3E47">
        <w:rPr>
          <w:position w:val="-1"/>
          <w:sz w:val="28"/>
          <w:szCs w:val="28"/>
        </w:rPr>
        <w:t>20</w:t>
      </w:r>
      <w:r w:rsidRPr="002E3E47">
        <w:rPr>
          <w:position w:val="-1"/>
          <w:sz w:val="28"/>
          <w:szCs w:val="28"/>
        </w:rPr>
        <w:t>-202</w:t>
      </w:r>
      <w:r w:rsidR="007D2D06" w:rsidRPr="002E3E47">
        <w:rPr>
          <w:position w:val="-1"/>
          <w:sz w:val="28"/>
          <w:szCs w:val="28"/>
        </w:rPr>
        <w:t>2</w:t>
      </w:r>
      <w:r w:rsidRPr="002E3E47">
        <w:rPr>
          <w:position w:val="-1"/>
          <w:sz w:val="28"/>
          <w:szCs w:val="28"/>
        </w:rPr>
        <w:t xml:space="preserve"> гг. </w:t>
      </w:r>
      <w:r w:rsidR="007D2D06" w:rsidRPr="002E3E47">
        <w:rPr>
          <w:position w:val="-1"/>
          <w:sz w:val="28"/>
          <w:szCs w:val="28"/>
        </w:rPr>
        <w:t xml:space="preserve">74,3%, </w:t>
      </w:r>
      <w:r w:rsidRPr="002E3E47">
        <w:rPr>
          <w:position w:val="-1"/>
          <w:sz w:val="28"/>
          <w:szCs w:val="28"/>
        </w:rPr>
        <w:t>их доля в 202</w:t>
      </w:r>
      <w:r w:rsidR="007D2D06" w:rsidRPr="002E3E47">
        <w:rPr>
          <w:position w:val="-1"/>
          <w:sz w:val="28"/>
          <w:szCs w:val="28"/>
        </w:rPr>
        <w:t>2</w:t>
      </w:r>
      <w:r w:rsidRPr="002E3E47">
        <w:rPr>
          <w:position w:val="-1"/>
          <w:sz w:val="28"/>
          <w:szCs w:val="28"/>
        </w:rPr>
        <w:t xml:space="preserve"> г. </w:t>
      </w:r>
      <w:r w:rsidR="007D2D06" w:rsidRPr="002E3E47">
        <w:rPr>
          <w:position w:val="-1"/>
          <w:sz w:val="28"/>
          <w:szCs w:val="28"/>
        </w:rPr>
        <w:t>72,66</w:t>
      </w:r>
      <w:r w:rsidRPr="002E3E47">
        <w:rPr>
          <w:position w:val="-1"/>
          <w:sz w:val="28"/>
          <w:szCs w:val="28"/>
        </w:rPr>
        <w:t>%, т.е. меньше</w:t>
      </w:r>
      <w:r w:rsidR="007D2D06" w:rsidRPr="002E3E47">
        <w:rPr>
          <w:position w:val="-1"/>
          <w:sz w:val="28"/>
          <w:szCs w:val="28"/>
        </w:rPr>
        <w:t xml:space="preserve"> среднего показателя</w:t>
      </w:r>
      <w:r w:rsidRPr="002E3E47">
        <w:rPr>
          <w:position w:val="-1"/>
          <w:sz w:val="28"/>
          <w:szCs w:val="28"/>
        </w:rPr>
        <w:t xml:space="preserve"> на </w:t>
      </w:r>
      <w:r w:rsidR="007D2D06" w:rsidRPr="002E3E47">
        <w:rPr>
          <w:position w:val="-1"/>
          <w:sz w:val="28"/>
          <w:szCs w:val="28"/>
        </w:rPr>
        <w:t>1,64</w:t>
      </w:r>
      <w:r w:rsidRPr="002E3E47">
        <w:rPr>
          <w:position w:val="-1"/>
          <w:sz w:val="28"/>
          <w:szCs w:val="28"/>
        </w:rPr>
        <w:t xml:space="preserve">%;                                                                                                                     </w:t>
      </w:r>
    </w:p>
    <w:p w14:paraId="5713D87C" w14:textId="77777777" w:rsidR="003E7B80" w:rsidRPr="002E3E47" w:rsidRDefault="003A6F3D" w:rsidP="003E7B80">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position w:val="-1"/>
          <w:sz w:val="28"/>
          <w:szCs w:val="28"/>
        </w:rPr>
        <w:t xml:space="preserve">среднее значение доли выпускников средних общеобразовательных школ с углублённым изучением отдельных предметов среди участников ЕГЭ по </w:t>
      </w:r>
      <w:r w:rsidR="007D2D06" w:rsidRPr="002E3E47">
        <w:rPr>
          <w:position w:val="-1"/>
          <w:sz w:val="28"/>
          <w:szCs w:val="28"/>
        </w:rPr>
        <w:t>биологии</w:t>
      </w:r>
      <w:r w:rsidRPr="002E3E47">
        <w:rPr>
          <w:position w:val="-1"/>
          <w:sz w:val="28"/>
          <w:szCs w:val="28"/>
        </w:rPr>
        <w:t xml:space="preserve"> в 2020-202</w:t>
      </w:r>
      <w:r w:rsidR="007D2D06" w:rsidRPr="002E3E47">
        <w:rPr>
          <w:position w:val="-1"/>
          <w:sz w:val="28"/>
          <w:szCs w:val="28"/>
        </w:rPr>
        <w:t>2</w:t>
      </w:r>
      <w:r w:rsidRPr="002E3E47">
        <w:rPr>
          <w:position w:val="-1"/>
          <w:sz w:val="28"/>
          <w:szCs w:val="28"/>
        </w:rPr>
        <w:t xml:space="preserve"> гг. </w:t>
      </w:r>
      <w:r w:rsidR="007D2D06" w:rsidRPr="002E3E47">
        <w:rPr>
          <w:position w:val="-1"/>
          <w:sz w:val="28"/>
          <w:szCs w:val="28"/>
        </w:rPr>
        <w:t xml:space="preserve">10,35%, </w:t>
      </w:r>
      <w:r w:rsidRPr="002E3E47">
        <w:rPr>
          <w:position w:val="-1"/>
          <w:sz w:val="28"/>
          <w:szCs w:val="28"/>
        </w:rPr>
        <w:t>их доля в 202</w:t>
      </w:r>
      <w:r w:rsidR="007D2D06" w:rsidRPr="002E3E47">
        <w:rPr>
          <w:position w:val="-1"/>
          <w:sz w:val="28"/>
          <w:szCs w:val="28"/>
        </w:rPr>
        <w:t>2 г. 10,18</w:t>
      </w:r>
      <w:r w:rsidRPr="002E3E47">
        <w:rPr>
          <w:position w:val="-1"/>
          <w:sz w:val="28"/>
          <w:szCs w:val="28"/>
        </w:rPr>
        <w:t xml:space="preserve">%, т.е. </w:t>
      </w:r>
      <w:r w:rsidR="007D2D06" w:rsidRPr="002E3E47">
        <w:rPr>
          <w:position w:val="-1"/>
          <w:sz w:val="28"/>
          <w:szCs w:val="28"/>
        </w:rPr>
        <w:t>меньше среднего показателя на 0,1</w:t>
      </w:r>
      <w:r w:rsidRPr="002E3E47">
        <w:rPr>
          <w:position w:val="-1"/>
          <w:sz w:val="28"/>
          <w:szCs w:val="28"/>
        </w:rPr>
        <w:t>7%</w:t>
      </w:r>
      <w:r w:rsidR="007D2D06" w:rsidRPr="002E3E47">
        <w:rPr>
          <w:position w:val="-1"/>
          <w:sz w:val="28"/>
          <w:szCs w:val="28"/>
        </w:rPr>
        <w:t>;</w:t>
      </w:r>
    </w:p>
    <w:p w14:paraId="2C4B1679" w14:textId="2F64EDA1" w:rsidR="007D2D06" w:rsidRPr="002E3E47" w:rsidRDefault="007D2D06" w:rsidP="003E7B80">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position w:val="-1"/>
          <w:sz w:val="28"/>
          <w:szCs w:val="28"/>
        </w:rPr>
        <w:t xml:space="preserve">доля выпускников </w:t>
      </w:r>
      <w:r w:rsidR="00144605" w:rsidRPr="002E3E47">
        <w:rPr>
          <w:position w:val="-1"/>
          <w:sz w:val="28"/>
          <w:szCs w:val="28"/>
        </w:rPr>
        <w:t>средних общеобразовательных школ для ОВЗ в 2022 году составила 0,28%, в 2020 и 2021 году выпускники СОШ для ОВЗ биологию не сдавали.</w:t>
      </w:r>
    </w:p>
    <w:p w14:paraId="57A9F812" w14:textId="77777777" w:rsidR="005060D9" w:rsidRPr="002E3E47" w:rsidRDefault="005060D9" w:rsidP="00BC108D">
      <w:pPr>
        <w:pStyle w:val="3"/>
        <w:numPr>
          <w:ilvl w:val="1"/>
          <w:numId w:val="7"/>
        </w:numPr>
        <w:tabs>
          <w:tab w:val="left" w:pos="142"/>
        </w:tabs>
        <w:ind w:left="426" w:hanging="852"/>
        <w:rPr>
          <w:rFonts w:ascii="Times New Roman" w:hAnsi="Times New Roman"/>
        </w:rPr>
      </w:pPr>
      <w:r w:rsidRPr="002E3E47">
        <w:rPr>
          <w:rFonts w:ascii="Times New Roman" w:hAnsi="Times New Roman"/>
        </w:rPr>
        <w:t>Количество участников ЕГЭ по предмету по АТЕ региона</w:t>
      </w:r>
    </w:p>
    <w:p w14:paraId="2E9EBBC2" w14:textId="4271FF3A"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5</w:t>
      </w:r>
      <w:r w:rsidR="005110EC" w:rsidRPr="002E3E47">
        <w:rPr>
          <w:noProof/>
        </w:rPr>
        <w:fldChar w:fldCharType="end"/>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5"/>
        <w:gridCol w:w="1184"/>
        <w:gridCol w:w="1184"/>
        <w:gridCol w:w="1184"/>
        <w:gridCol w:w="1184"/>
        <w:gridCol w:w="1184"/>
        <w:gridCol w:w="1184"/>
      </w:tblGrid>
      <w:tr w:rsidR="002E3E47" w:rsidRPr="002E3E47" w14:paraId="0CFFE223" w14:textId="77777777" w:rsidTr="00064F64">
        <w:trPr>
          <w:trHeight w:val="2801"/>
        </w:trPr>
        <w:tc>
          <w:tcPr>
            <w:tcW w:w="2785" w:type="dxa"/>
            <w:vMerge w:val="restart"/>
            <w:vAlign w:val="center"/>
          </w:tcPr>
          <w:p w14:paraId="1A95C690" w14:textId="77777777" w:rsidR="002C4D86" w:rsidRPr="002E3E47" w:rsidRDefault="002C4D86" w:rsidP="002C4D86">
            <w:pPr>
              <w:contextualSpacing/>
              <w:jc w:val="center"/>
              <w:rPr>
                <w:lang w:eastAsia="en-US"/>
              </w:rPr>
            </w:pPr>
            <w:r w:rsidRPr="002E3E47">
              <w:rPr>
                <w:lang w:eastAsia="en-US"/>
              </w:rPr>
              <w:t>АТЕ</w:t>
            </w:r>
          </w:p>
        </w:tc>
        <w:tc>
          <w:tcPr>
            <w:tcW w:w="1184" w:type="dxa"/>
          </w:tcPr>
          <w:p w14:paraId="7EEF47EB" w14:textId="77777777" w:rsidR="002C4D86" w:rsidRPr="002E3E47" w:rsidRDefault="002C4D86" w:rsidP="002C4D86">
            <w:pPr>
              <w:contextualSpacing/>
              <w:jc w:val="center"/>
              <w:rPr>
                <w:lang w:eastAsia="en-US"/>
              </w:rPr>
            </w:pPr>
            <w:r w:rsidRPr="002E3E47">
              <w:rPr>
                <w:lang w:eastAsia="en-US"/>
              </w:rPr>
              <w:t>Количество участников ЕГЭ по учебному  предмету</w:t>
            </w:r>
          </w:p>
        </w:tc>
        <w:tc>
          <w:tcPr>
            <w:tcW w:w="1184" w:type="dxa"/>
          </w:tcPr>
          <w:p w14:paraId="3CA6F8C2" w14:textId="77777777" w:rsidR="002C4D86" w:rsidRPr="002E3E47" w:rsidRDefault="002C4D86" w:rsidP="002C4D86">
            <w:pPr>
              <w:contextualSpacing/>
              <w:jc w:val="center"/>
              <w:rPr>
                <w:lang w:eastAsia="en-US"/>
              </w:rPr>
            </w:pPr>
            <w:r w:rsidRPr="002E3E47">
              <w:rPr>
                <w:lang w:eastAsia="en-US"/>
              </w:rPr>
              <w:t>% от общего числа участников в регионе</w:t>
            </w:r>
          </w:p>
        </w:tc>
        <w:tc>
          <w:tcPr>
            <w:tcW w:w="1184" w:type="dxa"/>
          </w:tcPr>
          <w:p w14:paraId="6CA20403" w14:textId="77777777" w:rsidR="002C4D86" w:rsidRPr="002E3E47" w:rsidRDefault="002C4D86" w:rsidP="002C4D86">
            <w:pPr>
              <w:contextualSpacing/>
              <w:jc w:val="center"/>
              <w:rPr>
                <w:lang w:eastAsia="en-US"/>
              </w:rPr>
            </w:pPr>
            <w:r w:rsidRPr="002E3E47">
              <w:rPr>
                <w:lang w:eastAsia="en-US"/>
              </w:rPr>
              <w:t>Количество участников ЕГЭ по учебному  предмету</w:t>
            </w:r>
          </w:p>
        </w:tc>
        <w:tc>
          <w:tcPr>
            <w:tcW w:w="1184" w:type="dxa"/>
          </w:tcPr>
          <w:p w14:paraId="1E80E99E" w14:textId="77777777" w:rsidR="002C4D86" w:rsidRPr="002E3E47" w:rsidRDefault="002C4D86" w:rsidP="002C4D86">
            <w:pPr>
              <w:contextualSpacing/>
              <w:jc w:val="center"/>
              <w:rPr>
                <w:lang w:eastAsia="en-US"/>
              </w:rPr>
            </w:pPr>
            <w:r w:rsidRPr="002E3E47">
              <w:rPr>
                <w:lang w:eastAsia="en-US"/>
              </w:rPr>
              <w:t>% от общего числа участников в регионе</w:t>
            </w:r>
          </w:p>
        </w:tc>
        <w:tc>
          <w:tcPr>
            <w:tcW w:w="1184" w:type="dxa"/>
          </w:tcPr>
          <w:p w14:paraId="528F160F" w14:textId="77777777" w:rsidR="002C4D86" w:rsidRPr="002E3E47" w:rsidRDefault="002C4D86" w:rsidP="002C4D86">
            <w:pPr>
              <w:contextualSpacing/>
              <w:jc w:val="center"/>
              <w:rPr>
                <w:lang w:eastAsia="en-US"/>
              </w:rPr>
            </w:pPr>
            <w:r w:rsidRPr="002E3E47">
              <w:rPr>
                <w:lang w:eastAsia="en-US"/>
              </w:rPr>
              <w:t>Количество участников ЕГЭ по учебному  предмету</w:t>
            </w:r>
          </w:p>
        </w:tc>
        <w:tc>
          <w:tcPr>
            <w:tcW w:w="1184" w:type="dxa"/>
          </w:tcPr>
          <w:p w14:paraId="564E181D" w14:textId="77777777" w:rsidR="002C4D86" w:rsidRPr="002E3E47" w:rsidRDefault="002C4D86" w:rsidP="002C4D86">
            <w:pPr>
              <w:contextualSpacing/>
              <w:jc w:val="center"/>
              <w:rPr>
                <w:lang w:eastAsia="en-US"/>
              </w:rPr>
            </w:pPr>
            <w:r w:rsidRPr="002E3E47">
              <w:rPr>
                <w:lang w:eastAsia="en-US"/>
              </w:rPr>
              <w:t>% от общего числа участников в регионе</w:t>
            </w:r>
          </w:p>
        </w:tc>
      </w:tr>
      <w:tr w:rsidR="002E3E47" w:rsidRPr="002E3E47" w14:paraId="67B5B02B" w14:textId="77777777" w:rsidTr="00064F64">
        <w:tc>
          <w:tcPr>
            <w:tcW w:w="2785" w:type="dxa"/>
            <w:vMerge/>
            <w:vAlign w:val="center"/>
          </w:tcPr>
          <w:p w14:paraId="4F9304C6" w14:textId="77777777" w:rsidR="002C4D86" w:rsidRPr="002E3E47" w:rsidRDefault="002C4D86" w:rsidP="002C4D86">
            <w:pPr>
              <w:contextualSpacing/>
              <w:jc w:val="center"/>
              <w:rPr>
                <w:lang w:eastAsia="en-US"/>
              </w:rPr>
            </w:pPr>
          </w:p>
        </w:tc>
        <w:tc>
          <w:tcPr>
            <w:tcW w:w="2368" w:type="dxa"/>
            <w:gridSpan w:val="2"/>
          </w:tcPr>
          <w:p w14:paraId="562AF246" w14:textId="77777777" w:rsidR="002C4D86" w:rsidRPr="002E3E47" w:rsidRDefault="002C4D86" w:rsidP="002C4D86">
            <w:pPr>
              <w:contextualSpacing/>
              <w:jc w:val="center"/>
              <w:rPr>
                <w:lang w:eastAsia="en-US"/>
              </w:rPr>
            </w:pPr>
            <w:r w:rsidRPr="002E3E47">
              <w:rPr>
                <w:lang w:eastAsia="en-US"/>
              </w:rPr>
              <w:t>2020</w:t>
            </w:r>
          </w:p>
        </w:tc>
        <w:tc>
          <w:tcPr>
            <w:tcW w:w="2368" w:type="dxa"/>
            <w:gridSpan w:val="2"/>
          </w:tcPr>
          <w:p w14:paraId="489D592C" w14:textId="77777777" w:rsidR="002C4D86" w:rsidRPr="002E3E47" w:rsidRDefault="002C4D86" w:rsidP="002C4D86">
            <w:pPr>
              <w:contextualSpacing/>
              <w:jc w:val="center"/>
              <w:rPr>
                <w:lang w:eastAsia="en-US"/>
              </w:rPr>
            </w:pPr>
            <w:r w:rsidRPr="002E3E47">
              <w:rPr>
                <w:lang w:eastAsia="en-US"/>
              </w:rPr>
              <w:t>2021</w:t>
            </w:r>
          </w:p>
        </w:tc>
        <w:tc>
          <w:tcPr>
            <w:tcW w:w="2368" w:type="dxa"/>
            <w:gridSpan w:val="2"/>
          </w:tcPr>
          <w:p w14:paraId="5772BC7B" w14:textId="77777777" w:rsidR="002C4D86" w:rsidRPr="002E3E47" w:rsidRDefault="002C4D86" w:rsidP="002C4D86">
            <w:pPr>
              <w:contextualSpacing/>
              <w:jc w:val="center"/>
              <w:rPr>
                <w:lang w:eastAsia="en-US"/>
              </w:rPr>
            </w:pPr>
            <w:r w:rsidRPr="002E3E47">
              <w:rPr>
                <w:lang w:eastAsia="en-US"/>
              </w:rPr>
              <w:t>2022</w:t>
            </w:r>
          </w:p>
        </w:tc>
      </w:tr>
      <w:tr w:rsidR="002E3E47" w:rsidRPr="002E3E47" w14:paraId="570B7818" w14:textId="77777777" w:rsidTr="00064F64">
        <w:tc>
          <w:tcPr>
            <w:tcW w:w="2785" w:type="dxa"/>
          </w:tcPr>
          <w:p w14:paraId="40345AA1" w14:textId="77777777" w:rsidR="002C4D86" w:rsidRPr="002E3E47" w:rsidRDefault="002C4D86" w:rsidP="002C4D86">
            <w:pPr>
              <w:keepNext/>
              <w:outlineLvl w:val="1"/>
              <w:rPr>
                <w:rFonts w:eastAsia="Arial Unicode MS"/>
                <w:bCs/>
              </w:rPr>
            </w:pPr>
            <w:proofErr w:type="spellStart"/>
            <w:r w:rsidRPr="002E3E47">
              <w:rPr>
                <w:rFonts w:eastAsia="Arial Unicode MS"/>
                <w:bCs/>
              </w:rPr>
              <w:t>Бокситогорский</w:t>
            </w:r>
            <w:proofErr w:type="spellEnd"/>
            <w:r w:rsidRPr="002E3E47">
              <w:rPr>
                <w:rFonts w:eastAsia="Arial Unicode MS"/>
                <w:bCs/>
              </w:rPr>
              <w:t xml:space="preserve"> район</w:t>
            </w:r>
          </w:p>
        </w:tc>
        <w:tc>
          <w:tcPr>
            <w:tcW w:w="1184" w:type="dxa"/>
            <w:vAlign w:val="center"/>
          </w:tcPr>
          <w:p w14:paraId="3385B9BE" w14:textId="77777777" w:rsidR="002C4D86" w:rsidRPr="002E3E47" w:rsidRDefault="002C4D86" w:rsidP="002C4D86">
            <w:pPr>
              <w:jc w:val="center"/>
            </w:pPr>
            <w:r w:rsidRPr="002E3E47">
              <w:t>27</w:t>
            </w:r>
          </w:p>
        </w:tc>
        <w:tc>
          <w:tcPr>
            <w:tcW w:w="1184" w:type="dxa"/>
            <w:vAlign w:val="center"/>
          </w:tcPr>
          <w:p w14:paraId="2C336D0A" w14:textId="77777777" w:rsidR="002C4D86" w:rsidRPr="002E3E47" w:rsidRDefault="002C4D86" w:rsidP="002C4D86">
            <w:pPr>
              <w:jc w:val="center"/>
            </w:pPr>
            <w:r w:rsidRPr="002E3E47">
              <w:t>3,30</w:t>
            </w:r>
          </w:p>
        </w:tc>
        <w:tc>
          <w:tcPr>
            <w:tcW w:w="1184" w:type="dxa"/>
            <w:vAlign w:val="center"/>
          </w:tcPr>
          <w:p w14:paraId="4BEAE941" w14:textId="77777777" w:rsidR="002C4D86" w:rsidRPr="002E3E47" w:rsidRDefault="002C4D86" w:rsidP="002C4D86">
            <w:pPr>
              <w:jc w:val="center"/>
            </w:pPr>
            <w:r w:rsidRPr="002E3E47">
              <w:t>20</w:t>
            </w:r>
          </w:p>
        </w:tc>
        <w:tc>
          <w:tcPr>
            <w:tcW w:w="1184" w:type="dxa"/>
            <w:vAlign w:val="center"/>
          </w:tcPr>
          <w:p w14:paraId="0E034D8A" w14:textId="77777777" w:rsidR="002C4D86" w:rsidRPr="002E3E47" w:rsidRDefault="002C4D86" w:rsidP="002C4D86">
            <w:pPr>
              <w:jc w:val="center"/>
            </w:pPr>
            <w:r w:rsidRPr="002E3E47">
              <w:t>2,40</w:t>
            </w:r>
          </w:p>
        </w:tc>
        <w:tc>
          <w:tcPr>
            <w:tcW w:w="1184" w:type="dxa"/>
            <w:vAlign w:val="center"/>
          </w:tcPr>
          <w:p w14:paraId="2FC26254" w14:textId="77777777" w:rsidR="002C4D86" w:rsidRPr="002E3E47" w:rsidRDefault="002C4D86" w:rsidP="002C4D86">
            <w:pPr>
              <w:jc w:val="center"/>
            </w:pPr>
            <w:r w:rsidRPr="002E3E47">
              <w:t>20</w:t>
            </w:r>
          </w:p>
        </w:tc>
        <w:tc>
          <w:tcPr>
            <w:tcW w:w="1184" w:type="dxa"/>
            <w:vAlign w:val="center"/>
          </w:tcPr>
          <w:p w14:paraId="4F42F706" w14:textId="77777777" w:rsidR="002C4D86" w:rsidRPr="002E3E47" w:rsidRDefault="002C4D86" w:rsidP="002C4D86">
            <w:pPr>
              <w:jc w:val="center"/>
            </w:pPr>
            <w:r w:rsidRPr="002E3E47">
              <w:t>2,56</w:t>
            </w:r>
          </w:p>
        </w:tc>
      </w:tr>
      <w:tr w:rsidR="002E3E47" w:rsidRPr="002E3E47" w14:paraId="1671DE45" w14:textId="77777777" w:rsidTr="00064F64">
        <w:tc>
          <w:tcPr>
            <w:tcW w:w="2785" w:type="dxa"/>
          </w:tcPr>
          <w:p w14:paraId="6E0B2588" w14:textId="77777777" w:rsidR="002C4D86" w:rsidRPr="002E3E47" w:rsidRDefault="002C4D86" w:rsidP="002C4D86">
            <w:pPr>
              <w:keepNext/>
              <w:outlineLvl w:val="1"/>
              <w:rPr>
                <w:rFonts w:eastAsia="Arial Unicode MS"/>
                <w:bCs/>
              </w:rPr>
            </w:pPr>
            <w:proofErr w:type="spellStart"/>
            <w:r w:rsidRPr="002E3E47">
              <w:rPr>
                <w:rFonts w:eastAsia="Arial Unicode MS"/>
                <w:bCs/>
              </w:rPr>
              <w:t>Волосовский</w:t>
            </w:r>
            <w:proofErr w:type="spellEnd"/>
            <w:r w:rsidRPr="002E3E47">
              <w:rPr>
                <w:rFonts w:eastAsia="Arial Unicode MS"/>
                <w:bCs/>
              </w:rPr>
              <w:t xml:space="preserve"> район</w:t>
            </w:r>
          </w:p>
        </w:tc>
        <w:tc>
          <w:tcPr>
            <w:tcW w:w="1184" w:type="dxa"/>
            <w:vAlign w:val="center"/>
          </w:tcPr>
          <w:p w14:paraId="3CABB310" w14:textId="77777777" w:rsidR="002C4D86" w:rsidRPr="002E3E47" w:rsidRDefault="002C4D86" w:rsidP="002C4D86">
            <w:pPr>
              <w:jc w:val="center"/>
            </w:pPr>
            <w:r w:rsidRPr="002E3E47">
              <w:t>13</w:t>
            </w:r>
          </w:p>
        </w:tc>
        <w:tc>
          <w:tcPr>
            <w:tcW w:w="1184" w:type="dxa"/>
            <w:vAlign w:val="center"/>
          </w:tcPr>
          <w:p w14:paraId="220152F1" w14:textId="77777777" w:rsidR="002C4D86" w:rsidRPr="002E3E47" w:rsidRDefault="002C4D86" w:rsidP="002C4D86">
            <w:pPr>
              <w:jc w:val="center"/>
            </w:pPr>
            <w:r w:rsidRPr="002E3E47">
              <w:t>1,59</w:t>
            </w:r>
          </w:p>
        </w:tc>
        <w:tc>
          <w:tcPr>
            <w:tcW w:w="1184" w:type="dxa"/>
            <w:vAlign w:val="center"/>
          </w:tcPr>
          <w:p w14:paraId="27D7B122" w14:textId="77777777" w:rsidR="002C4D86" w:rsidRPr="002E3E47" w:rsidRDefault="002C4D86" w:rsidP="002C4D86">
            <w:pPr>
              <w:jc w:val="center"/>
            </w:pPr>
            <w:r w:rsidRPr="002E3E47">
              <w:t>17</w:t>
            </w:r>
          </w:p>
        </w:tc>
        <w:tc>
          <w:tcPr>
            <w:tcW w:w="1184" w:type="dxa"/>
            <w:vAlign w:val="center"/>
          </w:tcPr>
          <w:p w14:paraId="18B32711" w14:textId="77777777" w:rsidR="002C4D86" w:rsidRPr="002E3E47" w:rsidRDefault="002C4D86" w:rsidP="002C4D86">
            <w:pPr>
              <w:jc w:val="center"/>
            </w:pPr>
            <w:r w:rsidRPr="002E3E47">
              <w:t>2,04</w:t>
            </w:r>
          </w:p>
        </w:tc>
        <w:tc>
          <w:tcPr>
            <w:tcW w:w="1184" w:type="dxa"/>
            <w:vAlign w:val="center"/>
          </w:tcPr>
          <w:p w14:paraId="2BEE761E" w14:textId="77777777" w:rsidR="002C4D86" w:rsidRPr="002E3E47" w:rsidRDefault="002C4D86" w:rsidP="002C4D86">
            <w:pPr>
              <w:jc w:val="center"/>
            </w:pPr>
            <w:r w:rsidRPr="002E3E47">
              <w:t>10</w:t>
            </w:r>
          </w:p>
        </w:tc>
        <w:tc>
          <w:tcPr>
            <w:tcW w:w="1184" w:type="dxa"/>
            <w:vAlign w:val="center"/>
          </w:tcPr>
          <w:p w14:paraId="7636268D" w14:textId="77777777" w:rsidR="002C4D86" w:rsidRPr="002E3E47" w:rsidRDefault="002C4D86" w:rsidP="002C4D86">
            <w:pPr>
              <w:jc w:val="center"/>
            </w:pPr>
            <w:r w:rsidRPr="002E3E47">
              <w:t>1,28</w:t>
            </w:r>
          </w:p>
        </w:tc>
      </w:tr>
      <w:tr w:rsidR="002E3E47" w:rsidRPr="002E3E47" w14:paraId="68A11A1E" w14:textId="77777777" w:rsidTr="00064F64">
        <w:tc>
          <w:tcPr>
            <w:tcW w:w="2785" w:type="dxa"/>
          </w:tcPr>
          <w:p w14:paraId="2968B809" w14:textId="77777777" w:rsidR="002C4D86" w:rsidRPr="002E3E47" w:rsidRDefault="002C4D86" w:rsidP="002C4D86">
            <w:pPr>
              <w:keepNext/>
              <w:outlineLvl w:val="1"/>
              <w:rPr>
                <w:rFonts w:eastAsia="Arial Unicode MS"/>
                <w:bCs/>
              </w:rPr>
            </w:pPr>
            <w:proofErr w:type="spellStart"/>
            <w:r w:rsidRPr="002E3E47">
              <w:rPr>
                <w:rFonts w:eastAsia="Arial Unicode MS"/>
                <w:bCs/>
              </w:rPr>
              <w:t>Волховский</w:t>
            </w:r>
            <w:proofErr w:type="spellEnd"/>
            <w:r w:rsidRPr="002E3E47">
              <w:rPr>
                <w:rFonts w:eastAsia="Arial Unicode MS"/>
                <w:bCs/>
              </w:rPr>
              <w:t xml:space="preserve"> район</w:t>
            </w:r>
          </w:p>
        </w:tc>
        <w:tc>
          <w:tcPr>
            <w:tcW w:w="1184" w:type="dxa"/>
            <w:vAlign w:val="center"/>
          </w:tcPr>
          <w:p w14:paraId="3169093D" w14:textId="77777777" w:rsidR="002C4D86" w:rsidRPr="002E3E47" w:rsidRDefault="002C4D86" w:rsidP="002C4D86">
            <w:pPr>
              <w:jc w:val="center"/>
            </w:pPr>
            <w:r w:rsidRPr="002E3E47">
              <w:t>56</w:t>
            </w:r>
          </w:p>
        </w:tc>
        <w:tc>
          <w:tcPr>
            <w:tcW w:w="1184" w:type="dxa"/>
            <w:vAlign w:val="center"/>
          </w:tcPr>
          <w:p w14:paraId="25942614" w14:textId="77777777" w:rsidR="002C4D86" w:rsidRPr="002E3E47" w:rsidRDefault="002C4D86" w:rsidP="002C4D86">
            <w:pPr>
              <w:jc w:val="center"/>
            </w:pPr>
            <w:r w:rsidRPr="002E3E47">
              <w:t>6,85</w:t>
            </w:r>
          </w:p>
        </w:tc>
        <w:tc>
          <w:tcPr>
            <w:tcW w:w="1184" w:type="dxa"/>
            <w:vAlign w:val="center"/>
          </w:tcPr>
          <w:p w14:paraId="3F859A98" w14:textId="77777777" w:rsidR="002C4D86" w:rsidRPr="002E3E47" w:rsidRDefault="002C4D86" w:rsidP="002C4D86">
            <w:pPr>
              <w:jc w:val="center"/>
            </w:pPr>
            <w:r w:rsidRPr="002E3E47">
              <w:t>49</w:t>
            </w:r>
          </w:p>
        </w:tc>
        <w:tc>
          <w:tcPr>
            <w:tcW w:w="1184" w:type="dxa"/>
            <w:vAlign w:val="center"/>
          </w:tcPr>
          <w:p w14:paraId="03887E15" w14:textId="77777777" w:rsidR="002C4D86" w:rsidRPr="002E3E47" w:rsidRDefault="002C4D86" w:rsidP="002C4D86">
            <w:pPr>
              <w:jc w:val="center"/>
            </w:pPr>
            <w:r w:rsidRPr="002E3E47">
              <w:t>5,88</w:t>
            </w:r>
          </w:p>
        </w:tc>
        <w:tc>
          <w:tcPr>
            <w:tcW w:w="1184" w:type="dxa"/>
            <w:vAlign w:val="center"/>
          </w:tcPr>
          <w:p w14:paraId="26599C56" w14:textId="77777777" w:rsidR="002C4D86" w:rsidRPr="002E3E47" w:rsidRDefault="002C4D86" w:rsidP="002C4D86">
            <w:pPr>
              <w:jc w:val="center"/>
            </w:pPr>
            <w:r w:rsidRPr="002E3E47">
              <w:t>39</w:t>
            </w:r>
          </w:p>
        </w:tc>
        <w:tc>
          <w:tcPr>
            <w:tcW w:w="1184" w:type="dxa"/>
            <w:vAlign w:val="center"/>
          </w:tcPr>
          <w:p w14:paraId="56CF4544" w14:textId="77777777" w:rsidR="002C4D86" w:rsidRPr="002E3E47" w:rsidRDefault="002C4D86" w:rsidP="002C4D86">
            <w:pPr>
              <w:jc w:val="center"/>
            </w:pPr>
            <w:r w:rsidRPr="002E3E47">
              <w:t>5,00</w:t>
            </w:r>
          </w:p>
        </w:tc>
      </w:tr>
      <w:tr w:rsidR="002E3E47" w:rsidRPr="002E3E47" w14:paraId="388C7EEF" w14:textId="77777777" w:rsidTr="00064F64">
        <w:tc>
          <w:tcPr>
            <w:tcW w:w="2785" w:type="dxa"/>
          </w:tcPr>
          <w:p w14:paraId="0773D7A1" w14:textId="77777777" w:rsidR="002C4D86" w:rsidRPr="002E3E47" w:rsidRDefault="002C4D86" w:rsidP="002C4D86">
            <w:pPr>
              <w:keepNext/>
              <w:outlineLvl w:val="1"/>
              <w:rPr>
                <w:rFonts w:eastAsia="Arial Unicode MS"/>
                <w:bCs/>
              </w:rPr>
            </w:pPr>
            <w:r w:rsidRPr="002E3E47">
              <w:rPr>
                <w:rFonts w:eastAsia="Arial Unicode MS"/>
                <w:bCs/>
              </w:rPr>
              <w:t>Всеволожский район</w:t>
            </w:r>
          </w:p>
        </w:tc>
        <w:tc>
          <w:tcPr>
            <w:tcW w:w="1184" w:type="dxa"/>
            <w:vAlign w:val="center"/>
          </w:tcPr>
          <w:p w14:paraId="0223F018" w14:textId="77777777" w:rsidR="002C4D86" w:rsidRPr="002E3E47" w:rsidRDefault="002C4D86" w:rsidP="002C4D86">
            <w:pPr>
              <w:jc w:val="center"/>
            </w:pPr>
            <w:r w:rsidRPr="002E3E47">
              <w:t>181</w:t>
            </w:r>
          </w:p>
        </w:tc>
        <w:tc>
          <w:tcPr>
            <w:tcW w:w="1184" w:type="dxa"/>
            <w:vAlign w:val="center"/>
          </w:tcPr>
          <w:p w14:paraId="37BE6977" w14:textId="77777777" w:rsidR="002C4D86" w:rsidRPr="002E3E47" w:rsidRDefault="002C4D86" w:rsidP="002C4D86">
            <w:pPr>
              <w:jc w:val="center"/>
            </w:pPr>
            <w:r w:rsidRPr="002E3E47">
              <w:t>22,13</w:t>
            </w:r>
          </w:p>
        </w:tc>
        <w:tc>
          <w:tcPr>
            <w:tcW w:w="1184" w:type="dxa"/>
            <w:vAlign w:val="center"/>
          </w:tcPr>
          <w:p w14:paraId="1EE0BC2C" w14:textId="77777777" w:rsidR="002C4D86" w:rsidRPr="002E3E47" w:rsidRDefault="002C4D86" w:rsidP="002C4D86">
            <w:pPr>
              <w:jc w:val="center"/>
            </w:pPr>
            <w:r w:rsidRPr="002E3E47">
              <w:t>218</w:t>
            </w:r>
          </w:p>
        </w:tc>
        <w:tc>
          <w:tcPr>
            <w:tcW w:w="1184" w:type="dxa"/>
            <w:vAlign w:val="center"/>
          </w:tcPr>
          <w:p w14:paraId="2E9FA878" w14:textId="77777777" w:rsidR="002C4D86" w:rsidRPr="002E3E47" w:rsidRDefault="002C4D86" w:rsidP="002C4D86">
            <w:pPr>
              <w:jc w:val="center"/>
            </w:pPr>
            <w:r w:rsidRPr="002E3E47">
              <w:t>26,14</w:t>
            </w:r>
          </w:p>
        </w:tc>
        <w:tc>
          <w:tcPr>
            <w:tcW w:w="1184" w:type="dxa"/>
            <w:vAlign w:val="center"/>
          </w:tcPr>
          <w:p w14:paraId="3E0EDE2F" w14:textId="77777777" w:rsidR="002C4D86" w:rsidRPr="002E3E47" w:rsidRDefault="002C4D86" w:rsidP="002C4D86">
            <w:pPr>
              <w:jc w:val="center"/>
            </w:pPr>
            <w:r w:rsidRPr="002E3E47">
              <w:t>232</w:t>
            </w:r>
          </w:p>
        </w:tc>
        <w:tc>
          <w:tcPr>
            <w:tcW w:w="1184" w:type="dxa"/>
            <w:vAlign w:val="center"/>
          </w:tcPr>
          <w:p w14:paraId="5B6E7BB4" w14:textId="77777777" w:rsidR="002C4D86" w:rsidRPr="002E3E47" w:rsidRDefault="002C4D86" w:rsidP="002C4D86">
            <w:pPr>
              <w:jc w:val="center"/>
            </w:pPr>
            <w:r w:rsidRPr="002E3E47">
              <w:t>29,74</w:t>
            </w:r>
          </w:p>
        </w:tc>
      </w:tr>
      <w:tr w:rsidR="002E3E47" w:rsidRPr="002E3E47" w14:paraId="3DFC6BA0" w14:textId="77777777" w:rsidTr="00064F64">
        <w:tc>
          <w:tcPr>
            <w:tcW w:w="2785" w:type="dxa"/>
          </w:tcPr>
          <w:p w14:paraId="00EE68CD" w14:textId="77777777" w:rsidR="002C4D86" w:rsidRPr="002E3E47" w:rsidRDefault="002C4D86" w:rsidP="002C4D86">
            <w:pPr>
              <w:keepNext/>
              <w:outlineLvl w:val="1"/>
              <w:rPr>
                <w:rFonts w:eastAsia="Arial Unicode MS"/>
                <w:bCs/>
              </w:rPr>
            </w:pPr>
            <w:r w:rsidRPr="002E3E47">
              <w:rPr>
                <w:rFonts w:eastAsia="Arial Unicode MS"/>
                <w:bCs/>
              </w:rPr>
              <w:t>Выборгский район</w:t>
            </w:r>
          </w:p>
        </w:tc>
        <w:tc>
          <w:tcPr>
            <w:tcW w:w="1184" w:type="dxa"/>
            <w:vAlign w:val="center"/>
          </w:tcPr>
          <w:p w14:paraId="55372902" w14:textId="77777777" w:rsidR="002C4D86" w:rsidRPr="002E3E47" w:rsidRDefault="002C4D86" w:rsidP="002C4D86">
            <w:pPr>
              <w:jc w:val="center"/>
            </w:pPr>
            <w:r w:rsidRPr="002E3E47">
              <w:t>76</w:t>
            </w:r>
          </w:p>
        </w:tc>
        <w:tc>
          <w:tcPr>
            <w:tcW w:w="1184" w:type="dxa"/>
            <w:vAlign w:val="center"/>
          </w:tcPr>
          <w:p w14:paraId="402D15D5" w14:textId="77777777" w:rsidR="002C4D86" w:rsidRPr="002E3E47" w:rsidRDefault="002C4D86" w:rsidP="002C4D86">
            <w:pPr>
              <w:jc w:val="center"/>
            </w:pPr>
            <w:r w:rsidRPr="002E3E47">
              <w:t>9,29</w:t>
            </w:r>
          </w:p>
        </w:tc>
        <w:tc>
          <w:tcPr>
            <w:tcW w:w="1184" w:type="dxa"/>
            <w:vAlign w:val="center"/>
          </w:tcPr>
          <w:p w14:paraId="1CAB6519" w14:textId="77777777" w:rsidR="002C4D86" w:rsidRPr="002E3E47" w:rsidRDefault="002C4D86" w:rsidP="002C4D86">
            <w:pPr>
              <w:jc w:val="center"/>
            </w:pPr>
            <w:r w:rsidRPr="002E3E47">
              <w:t>73</w:t>
            </w:r>
          </w:p>
        </w:tc>
        <w:tc>
          <w:tcPr>
            <w:tcW w:w="1184" w:type="dxa"/>
            <w:vAlign w:val="center"/>
          </w:tcPr>
          <w:p w14:paraId="765225F4" w14:textId="77777777" w:rsidR="002C4D86" w:rsidRPr="002E3E47" w:rsidRDefault="002C4D86" w:rsidP="002C4D86">
            <w:pPr>
              <w:jc w:val="center"/>
            </w:pPr>
            <w:r w:rsidRPr="002E3E47">
              <w:t>8,75</w:t>
            </w:r>
          </w:p>
        </w:tc>
        <w:tc>
          <w:tcPr>
            <w:tcW w:w="1184" w:type="dxa"/>
            <w:vAlign w:val="center"/>
          </w:tcPr>
          <w:p w14:paraId="4886F27C" w14:textId="77777777" w:rsidR="002C4D86" w:rsidRPr="002E3E47" w:rsidRDefault="002C4D86" w:rsidP="002C4D86">
            <w:pPr>
              <w:jc w:val="center"/>
            </w:pPr>
            <w:r w:rsidRPr="002E3E47">
              <w:t>54</w:t>
            </w:r>
          </w:p>
        </w:tc>
        <w:tc>
          <w:tcPr>
            <w:tcW w:w="1184" w:type="dxa"/>
            <w:vAlign w:val="center"/>
          </w:tcPr>
          <w:p w14:paraId="7C1147CD" w14:textId="77777777" w:rsidR="002C4D86" w:rsidRPr="002E3E47" w:rsidRDefault="002C4D86" w:rsidP="002C4D86">
            <w:pPr>
              <w:jc w:val="center"/>
            </w:pPr>
            <w:r w:rsidRPr="002E3E47">
              <w:t>6,92</w:t>
            </w:r>
          </w:p>
        </w:tc>
      </w:tr>
      <w:tr w:rsidR="002E3E47" w:rsidRPr="002E3E47" w14:paraId="3CBBC0F8" w14:textId="77777777" w:rsidTr="00064F64">
        <w:tc>
          <w:tcPr>
            <w:tcW w:w="2785" w:type="dxa"/>
          </w:tcPr>
          <w:p w14:paraId="17B99F30" w14:textId="77777777" w:rsidR="002C4D86" w:rsidRPr="002E3E47" w:rsidRDefault="002C4D86" w:rsidP="002C4D86">
            <w:pPr>
              <w:keepNext/>
              <w:outlineLvl w:val="1"/>
              <w:rPr>
                <w:rFonts w:eastAsia="Arial Unicode MS"/>
                <w:bCs/>
              </w:rPr>
            </w:pPr>
            <w:r w:rsidRPr="002E3E47">
              <w:rPr>
                <w:rFonts w:eastAsia="Arial Unicode MS"/>
                <w:bCs/>
              </w:rPr>
              <w:t>Гатчинский район</w:t>
            </w:r>
          </w:p>
        </w:tc>
        <w:tc>
          <w:tcPr>
            <w:tcW w:w="1184" w:type="dxa"/>
            <w:vAlign w:val="center"/>
          </w:tcPr>
          <w:p w14:paraId="471CA18B" w14:textId="77777777" w:rsidR="002C4D86" w:rsidRPr="002E3E47" w:rsidRDefault="002C4D86" w:rsidP="002C4D86">
            <w:pPr>
              <w:jc w:val="center"/>
            </w:pPr>
            <w:r w:rsidRPr="002E3E47">
              <w:t>113</w:t>
            </w:r>
          </w:p>
        </w:tc>
        <w:tc>
          <w:tcPr>
            <w:tcW w:w="1184" w:type="dxa"/>
            <w:vAlign w:val="center"/>
          </w:tcPr>
          <w:p w14:paraId="306E38AC" w14:textId="77777777" w:rsidR="002C4D86" w:rsidRPr="002E3E47" w:rsidRDefault="002C4D86" w:rsidP="002C4D86">
            <w:pPr>
              <w:jc w:val="center"/>
            </w:pPr>
            <w:r w:rsidRPr="002E3E47">
              <w:t>13,81</w:t>
            </w:r>
          </w:p>
        </w:tc>
        <w:tc>
          <w:tcPr>
            <w:tcW w:w="1184" w:type="dxa"/>
            <w:vAlign w:val="center"/>
          </w:tcPr>
          <w:p w14:paraId="0F80FCE6" w14:textId="77777777" w:rsidR="002C4D86" w:rsidRPr="002E3E47" w:rsidRDefault="002C4D86" w:rsidP="002C4D86">
            <w:pPr>
              <w:jc w:val="center"/>
            </w:pPr>
            <w:r w:rsidRPr="002E3E47">
              <w:t>87</w:t>
            </w:r>
          </w:p>
        </w:tc>
        <w:tc>
          <w:tcPr>
            <w:tcW w:w="1184" w:type="dxa"/>
            <w:vAlign w:val="center"/>
          </w:tcPr>
          <w:p w14:paraId="6272B1EF" w14:textId="77777777" w:rsidR="002C4D86" w:rsidRPr="002E3E47" w:rsidRDefault="002C4D86" w:rsidP="002C4D86">
            <w:pPr>
              <w:jc w:val="center"/>
            </w:pPr>
            <w:r w:rsidRPr="002E3E47">
              <w:t>10,43</w:t>
            </w:r>
          </w:p>
        </w:tc>
        <w:tc>
          <w:tcPr>
            <w:tcW w:w="1184" w:type="dxa"/>
            <w:vAlign w:val="center"/>
          </w:tcPr>
          <w:p w14:paraId="6521085F" w14:textId="77777777" w:rsidR="002C4D86" w:rsidRPr="002E3E47" w:rsidRDefault="002C4D86" w:rsidP="002C4D86">
            <w:pPr>
              <w:jc w:val="center"/>
            </w:pPr>
            <w:r w:rsidRPr="002E3E47">
              <w:t>103</w:t>
            </w:r>
          </w:p>
        </w:tc>
        <w:tc>
          <w:tcPr>
            <w:tcW w:w="1184" w:type="dxa"/>
            <w:vAlign w:val="center"/>
          </w:tcPr>
          <w:p w14:paraId="3F4B0997" w14:textId="77777777" w:rsidR="002C4D86" w:rsidRPr="002E3E47" w:rsidRDefault="002C4D86" w:rsidP="002C4D86">
            <w:pPr>
              <w:jc w:val="center"/>
            </w:pPr>
            <w:r w:rsidRPr="002E3E47">
              <w:t>13,21</w:t>
            </w:r>
          </w:p>
        </w:tc>
      </w:tr>
      <w:tr w:rsidR="002E3E47" w:rsidRPr="002E3E47" w14:paraId="618A9D4D" w14:textId="77777777" w:rsidTr="00064F64">
        <w:tc>
          <w:tcPr>
            <w:tcW w:w="2785" w:type="dxa"/>
          </w:tcPr>
          <w:p w14:paraId="09E6BF24" w14:textId="77777777" w:rsidR="002C4D86" w:rsidRPr="002E3E47" w:rsidRDefault="002C4D86" w:rsidP="002C4D86">
            <w:pPr>
              <w:keepNext/>
              <w:outlineLvl w:val="1"/>
              <w:rPr>
                <w:rFonts w:eastAsia="Arial Unicode MS"/>
                <w:bCs/>
              </w:rPr>
            </w:pPr>
            <w:proofErr w:type="spellStart"/>
            <w:r w:rsidRPr="002E3E47">
              <w:rPr>
                <w:rFonts w:eastAsia="Arial Unicode MS"/>
                <w:bCs/>
              </w:rPr>
              <w:t>Кингисеппский</w:t>
            </w:r>
            <w:proofErr w:type="spellEnd"/>
            <w:r w:rsidRPr="002E3E47">
              <w:rPr>
                <w:rFonts w:eastAsia="Arial Unicode MS"/>
                <w:bCs/>
              </w:rPr>
              <w:t xml:space="preserve"> район</w:t>
            </w:r>
          </w:p>
        </w:tc>
        <w:tc>
          <w:tcPr>
            <w:tcW w:w="1184" w:type="dxa"/>
            <w:vAlign w:val="center"/>
          </w:tcPr>
          <w:p w14:paraId="743F81C5" w14:textId="77777777" w:rsidR="002C4D86" w:rsidRPr="002E3E47" w:rsidRDefault="002C4D86" w:rsidP="002C4D86">
            <w:pPr>
              <w:jc w:val="center"/>
            </w:pPr>
            <w:r w:rsidRPr="002E3E47">
              <w:t>26</w:t>
            </w:r>
          </w:p>
        </w:tc>
        <w:tc>
          <w:tcPr>
            <w:tcW w:w="1184" w:type="dxa"/>
            <w:vAlign w:val="center"/>
          </w:tcPr>
          <w:p w14:paraId="43625D86" w14:textId="77777777" w:rsidR="002C4D86" w:rsidRPr="002E3E47" w:rsidRDefault="002C4D86" w:rsidP="002C4D86">
            <w:pPr>
              <w:jc w:val="center"/>
            </w:pPr>
            <w:r w:rsidRPr="002E3E47">
              <w:t>3,18</w:t>
            </w:r>
          </w:p>
        </w:tc>
        <w:tc>
          <w:tcPr>
            <w:tcW w:w="1184" w:type="dxa"/>
            <w:vAlign w:val="center"/>
          </w:tcPr>
          <w:p w14:paraId="2FAABA5E" w14:textId="77777777" w:rsidR="002C4D86" w:rsidRPr="002E3E47" w:rsidRDefault="002C4D86" w:rsidP="002C4D86">
            <w:pPr>
              <w:jc w:val="center"/>
            </w:pPr>
            <w:r w:rsidRPr="002E3E47">
              <w:t>42</w:t>
            </w:r>
          </w:p>
        </w:tc>
        <w:tc>
          <w:tcPr>
            <w:tcW w:w="1184" w:type="dxa"/>
            <w:vAlign w:val="center"/>
          </w:tcPr>
          <w:p w14:paraId="43BC7613" w14:textId="77777777" w:rsidR="002C4D86" w:rsidRPr="002E3E47" w:rsidRDefault="002C4D86" w:rsidP="002C4D86">
            <w:pPr>
              <w:jc w:val="center"/>
            </w:pPr>
            <w:r w:rsidRPr="002E3E47">
              <w:t>5,04</w:t>
            </w:r>
          </w:p>
        </w:tc>
        <w:tc>
          <w:tcPr>
            <w:tcW w:w="1184" w:type="dxa"/>
            <w:vAlign w:val="center"/>
          </w:tcPr>
          <w:p w14:paraId="300A8D25" w14:textId="77777777" w:rsidR="002C4D86" w:rsidRPr="002E3E47" w:rsidRDefault="002C4D86" w:rsidP="002C4D86">
            <w:pPr>
              <w:jc w:val="center"/>
            </w:pPr>
            <w:r w:rsidRPr="002E3E47">
              <w:t>34</w:t>
            </w:r>
          </w:p>
        </w:tc>
        <w:tc>
          <w:tcPr>
            <w:tcW w:w="1184" w:type="dxa"/>
            <w:vAlign w:val="center"/>
          </w:tcPr>
          <w:p w14:paraId="1FD5A0E8" w14:textId="77777777" w:rsidR="002C4D86" w:rsidRPr="002E3E47" w:rsidRDefault="002C4D86" w:rsidP="002C4D86">
            <w:pPr>
              <w:jc w:val="center"/>
            </w:pPr>
            <w:r w:rsidRPr="002E3E47">
              <w:t>4,36</w:t>
            </w:r>
          </w:p>
        </w:tc>
      </w:tr>
      <w:tr w:rsidR="002E3E47" w:rsidRPr="002E3E47" w14:paraId="018C527A" w14:textId="77777777" w:rsidTr="00064F64">
        <w:tc>
          <w:tcPr>
            <w:tcW w:w="2785" w:type="dxa"/>
          </w:tcPr>
          <w:p w14:paraId="1DC17595" w14:textId="77777777" w:rsidR="002C4D86" w:rsidRPr="002E3E47" w:rsidRDefault="002C4D86" w:rsidP="002C4D86">
            <w:pPr>
              <w:keepNext/>
              <w:outlineLvl w:val="1"/>
              <w:rPr>
                <w:rFonts w:eastAsia="Arial Unicode MS"/>
                <w:bCs/>
              </w:rPr>
            </w:pPr>
            <w:proofErr w:type="spellStart"/>
            <w:r w:rsidRPr="002E3E47">
              <w:rPr>
                <w:rFonts w:eastAsia="Arial Unicode MS"/>
                <w:bCs/>
              </w:rPr>
              <w:t>Киришский</w:t>
            </w:r>
            <w:proofErr w:type="spellEnd"/>
            <w:r w:rsidRPr="002E3E47">
              <w:rPr>
                <w:rFonts w:eastAsia="Arial Unicode MS"/>
                <w:bCs/>
              </w:rPr>
              <w:t xml:space="preserve"> район</w:t>
            </w:r>
          </w:p>
        </w:tc>
        <w:tc>
          <w:tcPr>
            <w:tcW w:w="1184" w:type="dxa"/>
            <w:vAlign w:val="center"/>
          </w:tcPr>
          <w:p w14:paraId="21C88A1B" w14:textId="77777777" w:rsidR="002C4D86" w:rsidRPr="002E3E47" w:rsidRDefault="002C4D86" w:rsidP="002C4D86">
            <w:pPr>
              <w:jc w:val="center"/>
            </w:pPr>
            <w:r w:rsidRPr="002E3E47">
              <w:t>58</w:t>
            </w:r>
          </w:p>
        </w:tc>
        <w:tc>
          <w:tcPr>
            <w:tcW w:w="1184" w:type="dxa"/>
            <w:vAlign w:val="center"/>
          </w:tcPr>
          <w:p w14:paraId="2566F165" w14:textId="77777777" w:rsidR="002C4D86" w:rsidRPr="002E3E47" w:rsidRDefault="002C4D86" w:rsidP="002C4D86">
            <w:pPr>
              <w:jc w:val="center"/>
            </w:pPr>
            <w:r w:rsidRPr="002E3E47">
              <w:t>7,09</w:t>
            </w:r>
          </w:p>
        </w:tc>
        <w:tc>
          <w:tcPr>
            <w:tcW w:w="1184" w:type="dxa"/>
            <w:vAlign w:val="center"/>
          </w:tcPr>
          <w:p w14:paraId="79478362" w14:textId="77777777" w:rsidR="002C4D86" w:rsidRPr="002E3E47" w:rsidRDefault="002C4D86" w:rsidP="002C4D86">
            <w:pPr>
              <w:jc w:val="center"/>
            </w:pPr>
            <w:r w:rsidRPr="002E3E47">
              <w:t>53</w:t>
            </w:r>
          </w:p>
        </w:tc>
        <w:tc>
          <w:tcPr>
            <w:tcW w:w="1184" w:type="dxa"/>
            <w:vAlign w:val="center"/>
          </w:tcPr>
          <w:p w14:paraId="478842AF" w14:textId="77777777" w:rsidR="002C4D86" w:rsidRPr="002E3E47" w:rsidRDefault="002C4D86" w:rsidP="002C4D86">
            <w:pPr>
              <w:jc w:val="center"/>
            </w:pPr>
            <w:r w:rsidRPr="002E3E47">
              <w:t>6,35</w:t>
            </w:r>
          </w:p>
        </w:tc>
        <w:tc>
          <w:tcPr>
            <w:tcW w:w="1184" w:type="dxa"/>
            <w:vAlign w:val="center"/>
          </w:tcPr>
          <w:p w14:paraId="5173059F" w14:textId="77777777" w:rsidR="002C4D86" w:rsidRPr="002E3E47" w:rsidRDefault="002C4D86" w:rsidP="002C4D86">
            <w:pPr>
              <w:jc w:val="center"/>
            </w:pPr>
            <w:r w:rsidRPr="002E3E47">
              <w:t>31</w:t>
            </w:r>
          </w:p>
        </w:tc>
        <w:tc>
          <w:tcPr>
            <w:tcW w:w="1184" w:type="dxa"/>
            <w:vAlign w:val="center"/>
          </w:tcPr>
          <w:p w14:paraId="44AB7AA1" w14:textId="77777777" w:rsidR="002C4D86" w:rsidRPr="002E3E47" w:rsidRDefault="002C4D86" w:rsidP="002C4D86">
            <w:pPr>
              <w:jc w:val="center"/>
            </w:pPr>
            <w:r w:rsidRPr="002E3E47">
              <w:t>3,97</w:t>
            </w:r>
          </w:p>
        </w:tc>
      </w:tr>
      <w:tr w:rsidR="002E3E47" w:rsidRPr="002E3E47" w14:paraId="209382EB" w14:textId="77777777" w:rsidTr="00064F64">
        <w:tc>
          <w:tcPr>
            <w:tcW w:w="2785" w:type="dxa"/>
          </w:tcPr>
          <w:p w14:paraId="7F44B994" w14:textId="77777777" w:rsidR="002C4D86" w:rsidRPr="002E3E47" w:rsidRDefault="002C4D86" w:rsidP="002C4D86">
            <w:pPr>
              <w:keepNext/>
              <w:outlineLvl w:val="1"/>
              <w:rPr>
                <w:rFonts w:eastAsia="Arial Unicode MS"/>
                <w:bCs/>
              </w:rPr>
            </w:pPr>
            <w:r w:rsidRPr="002E3E47">
              <w:rPr>
                <w:rFonts w:eastAsia="Arial Unicode MS"/>
                <w:bCs/>
              </w:rPr>
              <w:t>Кировский район</w:t>
            </w:r>
          </w:p>
        </w:tc>
        <w:tc>
          <w:tcPr>
            <w:tcW w:w="1184" w:type="dxa"/>
            <w:vAlign w:val="center"/>
          </w:tcPr>
          <w:p w14:paraId="0A9069DE" w14:textId="77777777" w:rsidR="002C4D86" w:rsidRPr="002E3E47" w:rsidRDefault="002C4D86" w:rsidP="002C4D86">
            <w:pPr>
              <w:jc w:val="center"/>
            </w:pPr>
            <w:r w:rsidRPr="002E3E47">
              <w:t>38</w:t>
            </w:r>
          </w:p>
        </w:tc>
        <w:tc>
          <w:tcPr>
            <w:tcW w:w="1184" w:type="dxa"/>
            <w:vAlign w:val="center"/>
          </w:tcPr>
          <w:p w14:paraId="613A157B" w14:textId="77777777" w:rsidR="002C4D86" w:rsidRPr="002E3E47" w:rsidRDefault="002C4D86" w:rsidP="002C4D86">
            <w:pPr>
              <w:jc w:val="center"/>
            </w:pPr>
            <w:r w:rsidRPr="002E3E47">
              <w:t>4,65</w:t>
            </w:r>
          </w:p>
        </w:tc>
        <w:tc>
          <w:tcPr>
            <w:tcW w:w="1184" w:type="dxa"/>
            <w:vAlign w:val="center"/>
          </w:tcPr>
          <w:p w14:paraId="0C56F37E" w14:textId="77777777" w:rsidR="002C4D86" w:rsidRPr="002E3E47" w:rsidRDefault="002C4D86" w:rsidP="002C4D86">
            <w:pPr>
              <w:jc w:val="center"/>
            </w:pPr>
            <w:r w:rsidRPr="002E3E47">
              <w:t>34</w:t>
            </w:r>
          </w:p>
        </w:tc>
        <w:tc>
          <w:tcPr>
            <w:tcW w:w="1184" w:type="dxa"/>
            <w:vAlign w:val="center"/>
          </w:tcPr>
          <w:p w14:paraId="7EC7DA26" w14:textId="77777777" w:rsidR="002C4D86" w:rsidRPr="002E3E47" w:rsidRDefault="002C4D86" w:rsidP="002C4D86">
            <w:pPr>
              <w:jc w:val="center"/>
            </w:pPr>
            <w:r w:rsidRPr="002E3E47">
              <w:t>4,08</w:t>
            </w:r>
          </w:p>
        </w:tc>
        <w:tc>
          <w:tcPr>
            <w:tcW w:w="1184" w:type="dxa"/>
            <w:vAlign w:val="center"/>
          </w:tcPr>
          <w:p w14:paraId="5408D88B" w14:textId="77777777" w:rsidR="002C4D86" w:rsidRPr="002E3E47" w:rsidRDefault="002C4D86" w:rsidP="002C4D86">
            <w:pPr>
              <w:jc w:val="center"/>
            </w:pPr>
            <w:r w:rsidRPr="002E3E47">
              <w:t>43</w:t>
            </w:r>
          </w:p>
        </w:tc>
        <w:tc>
          <w:tcPr>
            <w:tcW w:w="1184" w:type="dxa"/>
            <w:vAlign w:val="center"/>
          </w:tcPr>
          <w:p w14:paraId="72682655" w14:textId="77777777" w:rsidR="002C4D86" w:rsidRPr="002E3E47" w:rsidRDefault="002C4D86" w:rsidP="002C4D86">
            <w:pPr>
              <w:jc w:val="center"/>
            </w:pPr>
            <w:r w:rsidRPr="002E3E47">
              <w:t>5,51</w:t>
            </w:r>
          </w:p>
        </w:tc>
      </w:tr>
      <w:tr w:rsidR="002E3E47" w:rsidRPr="002E3E47" w14:paraId="04133642" w14:textId="77777777" w:rsidTr="00064F64">
        <w:tc>
          <w:tcPr>
            <w:tcW w:w="2785" w:type="dxa"/>
          </w:tcPr>
          <w:p w14:paraId="5612248C" w14:textId="77777777" w:rsidR="002C4D86" w:rsidRPr="002E3E47" w:rsidRDefault="002C4D86" w:rsidP="002C4D86">
            <w:pPr>
              <w:rPr>
                <w:bCs/>
              </w:rPr>
            </w:pPr>
            <w:proofErr w:type="spellStart"/>
            <w:r w:rsidRPr="002E3E47">
              <w:rPr>
                <w:bCs/>
              </w:rPr>
              <w:t>Лодейнопольский</w:t>
            </w:r>
            <w:proofErr w:type="spellEnd"/>
            <w:r w:rsidRPr="002E3E47">
              <w:rPr>
                <w:bCs/>
              </w:rPr>
              <w:t xml:space="preserve"> район</w:t>
            </w:r>
          </w:p>
        </w:tc>
        <w:tc>
          <w:tcPr>
            <w:tcW w:w="1184" w:type="dxa"/>
            <w:vAlign w:val="center"/>
          </w:tcPr>
          <w:p w14:paraId="1110EB06" w14:textId="77777777" w:rsidR="002C4D86" w:rsidRPr="002E3E47" w:rsidRDefault="002C4D86" w:rsidP="002C4D86">
            <w:pPr>
              <w:jc w:val="center"/>
            </w:pPr>
            <w:r w:rsidRPr="002E3E47">
              <w:t>16</w:t>
            </w:r>
          </w:p>
        </w:tc>
        <w:tc>
          <w:tcPr>
            <w:tcW w:w="1184" w:type="dxa"/>
            <w:vAlign w:val="center"/>
          </w:tcPr>
          <w:p w14:paraId="511508B0" w14:textId="77777777" w:rsidR="002C4D86" w:rsidRPr="002E3E47" w:rsidRDefault="002C4D86" w:rsidP="002C4D86">
            <w:pPr>
              <w:jc w:val="center"/>
            </w:pPr>
            <w:r w:rsidRPr="002E3E47">
              <w:t>1,96</w:t>
            </w:r>
          </w:p>
        </w:tc>
        <w:tc>
          <w:tcPr>
            <w:tcW w:w="1184" w:type="dxa"/>
            <w:vAlign w:val="center"/>
          </w:tcPr>
          <w:p w14:paraId="2EFB3B07" w14:textId="77777777" w:rsidR="002C4D86" w:rsidRPr="002E3E47" w:rsidRDefault="002C4D86" w:rsidP="002C4D86">
            <w:pPr>
              <w:jc w:val="center"/>
            </w:pPr>
            <w:r w:rsidRPr="002E3E47">
              <w:t>17</w:t>
            </w:r>
          </w:p>
        </w:tc>
        <w:tc>
          <w:tcPr>
            <w:tcW w:w="1184" w:type="dxa"/>
            <w:vAlign w:val="center"/>
          </w:tcPr>
          <w:p w14:paraId="77145561" w14:textId="77777777" w:rsidR="002C4D86" w:rsidRPr="002E3E47" w:rsidRDefault="002C4D86" w:rsidP="002C4D86">
            <w:pPr>
              <w:jc w:val="center"/>
            </w:pPr>
            <w:r w:rsidRPr="002E3E47">
              <w:t>2,04</w:t>
            </w:r>
          </w:p>
        </w:tc>
        <w:tc>
          <w:tcPr>
            <w:tcW w:w="1184" w:type="dxa"/>
            <w:vAlign w:val="center"/>
          </w:tcPr>
          <w:p w14:paraId="621C6246" w14:textId="77777777" w:rsidR="002C4D86" w:rsidRPr="002E3E47" w:rsidRDefault="002C4D86" w:rsidP="002C4D86">
            <w:pPr>
              <w:jc w:val="center"/>
            </w:pPr>
            <w:r w:rsidRPr="002E3E47">
              <w:t>13</w:t>
            </w:r>
          </w:p>
        </w:tc>
        <w:tc>
          <w:tcPr>
            <w:tcW w:w="1184" w:type="dxa"/>
            <w:vAlign w:val="center"/>
          </w:tcPr>
          <w:p w14:paraId="75F2F0F7" w14:textId="77777777" w:rsidR="002C4D86" w:rsidRPr="002E3E47" w:rsidRDefault="002C4D86" w:rsidP="002C4D86">
            <w:pPr>
              <w:jc w:val="center"/>
            </w:pPr>
            <w:r w:rsidRPr="002E3E47">
              <w:t>1,67</w:t>
            </w:r>
          </w:p>
        </w:tc>
      </w:tr>
      <w:tr w:rsidR="002E3E47" w:rsidRPr="002E3E47" w14:paraId="51D3A07E" w14:textId="77777777" w:rsidTr="00064F64">
        <w:tc>
          <w:tcPr>
            <w:tcW w:w="2785" w:type="dxa"/>
          </w:tcPr>
          <w:p w14:paraId="701545A2" w14:textId="77777777" w:rsidR="002C4D86" w:rsidRPr="002E3E47" w:rsidRDefault="002C4D86" w:rsidP="002C4D86">
            <w:pPr>
              <w:keepNext/>
              <w:outlineLvl w:val="1"/>
              <w:rPr>
                <w:rFonts w:eastAsia="Arial Unicode MS"/>
                <w:bCs/>
              </w:rPr>
            </w:pPr>
            <w:r w:rsidRPr="002E3E47">
              <w:rPr>
                <w:rFonts w:eastAsia="Arial Unicode MS"/>
                <w:bCs/>
              </w:rPr>
              <w:lastRenderedPageBreak/>
              <w:t>Ломоносовский район</w:t>
            </w:r>
          </w:p>
        </w:tc>
        <w:tc>
          <w:tcPr>
            <w:tcW w:w="1184" w:type="dxa"/>
            <w:vAlign w:val="center"/>
          </w:tcPr>
          <w:p w14:paraId="7B1D58E0" w14:textId="77777777" w:rsidR="002C4D86" w:rsidRPr="002E3E47" w:rsidRDefault="002C4D86" w:rsidP="002C4D86">
            <w:pPr>
              <w:jc w:val="center"/>
            </w:pPr>
            <w:r w:rsidRPr="002E3E47">
              <w:t>18</w:t>
            </w:r>
          </w:p>
        </w:tc>
        <w:tc>
          <w:tcPr>
            <w:tcW w:w="1184" w:type="dxa"/>
            <w:vAlign w:val="center"/>
          </w:tcPr>
          <w:p w14:paraId="2FE7817D" w14:textId="77777777" w:rsidR="002C4D86" w:rsidRPr="002E3E47" w:rsidRDefault="002C4D86" w:rsidP="002C4D86">
            <w:pPr>
              <w:jc w:val="center"/>
            </w:pPr>
            <w:r w:rsidRPr="002E3E47">
              <w:t>2,20</w:t>
            </w:r>
          </w:p>
        </w:tc>
        <w:tc>
          <w:tcPr>
            <w:tcW w:w="1184" w:type="dxa"/>
            <w:vAlign w:val="center"/>
          </w:tcPr>
          <w:p w14:paraId="5F5F527A" w14:textId="77777777" w:rsidR="002C4D86" w:rsidRPr="002E3E47" w:rsidRDefault="002C4D86" w:rsidP="002C4D86">
            <w:pPr>
              <w:jc w:val="center"/>
            </w:pPr>
            <w:r w:rsidRPr="002E3E47">
              <w:t>24</w:t>
            </w:r>
          </w:p>
        </w:tc>
        <w:tc>
          <w:tcPr>
            <w:tcW w:w="1184" w:type="dxa"/>
            <w:vAlign w:val="center"/>
          </w:tcPr>
          <w:p w14:paraId="66EC09C1" w14:textId="77777777" w:rsidR="002C4D86" w:rsidRPr="002E3E47" w:rsidRDefault="002C4D86" w:rsidP="002C4D86">
            <w:pPr>
              <w:jc w:val="center"/>
            </w:pPr>
            <w:r w:rsidRPr="002E3E47">
              <w:t>2,88</w:t>
            </w:r>
          </w:p>
        </w:tc>
        <w:tc>
          <w:tcPr>
            <w:tcW w:w="1184" w:type="dxa"/>
            <w:vAlign w:val="center"/>
          </w:tcPr>
          <w:p w14:paraId="083F1F7D" w14:textId="77777777" w:rsidR="002C4D86" w:rsidRPr="002E3E47" w:rsidRDefault="002C4D86" w:rsidP="002C4D86">
            <w:pPr>
              <w:jc w:val="center"/>
            </w:pPr>
            <w:r w:rsidRPr="002E3E47">
              <w:t>22</w:t>
            </w:r>
          </w:p>
        </w:tc>
        <w:tc>
          <w:tcPr>
            <w:tcW w:w="1184" w:type="dxa"/>
            <w:vAlign w:val="center"/>
          </w:tcPr>
          <w:p w14:paraId="78A7A0E0" w14:textId="77777777" w:rsidR="002C4D86" w:rsidRPr="002E3E47" w:rsidRDefault="002C4D86" w:rsidP="002C4D86">
            <w:pPr>
              <w:jc w:val="center"/>
            </w:pPr>
            <w:r w:rsidRPr="002E3E47">
              <w:t>2,82</w:t>
            </w:r>
          </w:p>
        </w:tc>
      </w:tr>
      <w:tr w:rsidR="002E3E47" w:rsidRPr="002E3E47" w14:paraId="42C95585" w14:textId="77777777" w:rsidTr="00064F64">
        <w:tc>
          <w:tcPr>
            <w:tcW w:w="2785" w:type="dxa"/>
          </w:tcPr>
          <w:p w14:paraId="3EC0EA00" w14:textId="77777777" w:rsidR="002C4D86" w:rsidRPr="002E3E47" w:rsidRDefault="002C4D86" w:rsidP="002C4D86">
            <w:pPr>
              <w:keepNext/>
              <w:outlineLvl w:val="1"/>
              <w:rPr>
                <w:rFonts w:eastAsia="Arial Unicode MS"/>
                <w:bCs/>
              </w:rPr>
            </w:pPr>
            <w:proofErr w:type="spellStart"/>
            <w:r w:rsidRPr="002E3E47">
              <w:rPr>
                <w:rFonts w:eastAsia="Arial Unicode MS"/>
                <w:bCs/>
              </w:rPr>
              <w:t>Лужский</w:t>
            </w:r>
            <w:proofErr w:type="spellEnd"/>
            <w:r w:rsidRPr="002E3E47">
              <w:rPr>
                <w:rFonts w:eastAsia="Arial Unicode MS"/>
                <w:bCs/>
              </w:rPr>
              <w:t xml:space="preserve"> район</w:t>
            </w:r>
          </w:p>
        </w:tc>
        <w:tc>
          <w:tcPr>
            <w:tcW w:w="1184" w:type="dxa"/>
            <w:vAlign w:val="center"/>
          </w:tcPr>
          <w:p w14:paraId="09DDCEE1" w14:textId="77777777" w:rsidR="002C4D86" w:rsidRPr="002E3E47" w:rsidRDefault="002C4D86" w:rsidP="002C4D86">
            <w:pPr>
              <w:jc w:val="center"/>
            </w:pPr>
            <w:r w:rsidRPr="002E3E47">
              <w:t>22</w:t>
            </w:r>
          </w:p>
        </w:tc>
        <w:tc>
          <w:tcPr>
            <w:tcW w:w="1184" w:type="dxa"/>
            <w:vAlign w:val="center"/>
          </w:tcPr>
          <w:p w14:paraId="1D564F27" w14:textId="77777777" w:rsidR="002C4D86" w:rsidRPr="002E3E47" w:rsidRDefault="002C4D86" w:rsidP="002C4D86">
            <w:pPr>
              <w:jc w:val="center"/>
            </w:pPr>
            <w:r w:rsidRPr="002E3E47">
              <w:t>2,69</w:t>
            </w:r>
          </w:p>
        </w:tc>
        <w:tc>
          <w:tcPr>
            <w:tcW w:w="1184" w:type="dxa"/>
            <w:vAlign w:val="center"/>
          </w:tcPr>
          <w:p w14:paraId="1327549A" w14:textId="77777777" w:rsidR="002C4D86" w:rsidRPr="002E3E47" w:rsidRDefault="002C4D86" w:rsidP="002C4D86">
            <w:pPr>
              <w:jc w:val="center"/>
            </w:pPr>
            <w:r w:rsidRPr="002E3E47">
              <w:t>22</w:t>
            </w:r>
          </w:p>
        </w:tc>
        <w:tc>
          <w:tcPr>
            <w:tcW w:w="1184" w:type="dxa"/>
            <w:vAlign w:val="center"/>
          </w:tcPr>
          <w:p w14:paraId="66E54BB8" w14:textId="77777777" w:rsidR="002C4D86" w:rsidRPr="002E3E47" w:rsidRDefault="002C4D86" w:rsidP="002C4D86">
            <w:pPr>
              <w:jc w:val="center"/>
            </w:pPr>
            <w:r w:rsidRPr="002E3E47">
              <w:t>2,64</w:t>
            </w:r>
          </w:p>
        </w:tc>
        <w:tc>
          <w:tcPr>
            <w:tcW w:w="1184" w:type="dxa"/>
            <w:vAlign w:val="center"/>
          </w:tcPr>
          <w:p w14:paraId="0596BF65" w14:textId="77777777" w:rsidR="002C4D86" w:rsidRPr="002E3E47" w:rsidRDefault="002C4D86" w:rsidP="002C4D86">
            <w:pPr>
              <w:jc w:val="center"/>
            </w:pPr>
            <w:r w:rsidRPr="002E3E47">
              <w:t>13</w:t>
            </w:r>
          </w:p>
        </w:tc>
        <w:tc>
          <w:tcPr>
            <w:tcW w:w="1184" w:type="dxa"/>
            <w:vAlign w:val="center"/>
          </w:tcPr>
          <w:p w14:paraId="0339283D" w14:textId="77777777" w:rsidR="002C4D86" w:rsidRPr="002E3E47" w:rsidRDefault="002C4D86" w:rsidP="002C4D86">
            <w:pPr>
              <w:jc w:val="center"/>
            </w:pPr>
            <w:r w:rsidRPr="002E3E47">
              <w:t>1,67</w:t>
            </w:r>
          </w:p>
        </w:tc>
      </w:tr>
      <w:tr w:rsidR="002E3E47" w:rsidRPr="002E3E47" w14:paraId="717E8693" w14:textId="77777777" w:rsidTr="00064F64">
        <w:tc>
          <w:tcPr>
            <w:tcW w:w="2785" w:type="dxa"/>
          </w:tcPr>
          <w:p w14:paraId="40E2B359" w14:textId="77777777" w:rsidR="002C4D86" w:rsidRPr="002E3E47" w:rsidRDefault="002C4D86" w:rsidP="002C4D86">
            <w:pPr>
              <w:keepNext/>
              <w:outlineLvl w:val="1"/>
              <w:rPr>
                <w:rFonts w:eastAsia="Arial Unicode MS"/>
                <w:bCs/>
              </w:rPr>
            </w:pPr>
            <w:proofErr w:type="spellStart"/>
            <w:r w:rsidRPr="002E3E47">
              <w:rPr>
                <w:rFonts w:eastAsia="Arial Unicode MS"/>
                <w:bCs/>
              </w:rPr>
              <w:t>Подпорожский</w:t>
            </w:r>
            <w:proofErr w:type="spellEnd"/>
            <w:r w:rsidRPr="002E3E47">
              <w:rPr>
                <w:rFonts w:eastAsia="Arial Unicode MS"/>
                <w:bCs/>
              </w:rPr>
              <w:t xml:space="preserve"> район</w:t>
            </w:r>
          </w:p>
        </w:tc>
        <w:tc>
          <w:tcPr>
            <w:tcW w:w="1184" w:type="dxa"/>
            <w:vAlign w:val="center"/>
          </w:tcPr>
          <w:p w14:paraId="54073A9E" w14:textId="77777777" w:rsidR="002C4D86" w:rsidRPr="002E3E47" w:rsidRDefault="002C4D86" w:rsidP="002C4D86">
            <w:pPr>
              <w:jc w:val="center"/>
            </w:pPr>
            <w:r w:rsidRPr="002E3E47">
              <w:t>9</w:t>
            </w:r>
          </w:p>
        </w:tc>
        <w:tc>
          <w:tcPr>
            <w:tcW w:w="1184" w:type="dxa"/>
            <w:vAlign w:val="center"/>
          </w:tcPr>
          <w:p w14:paraId="34609EB5" w14:textId="77777777" w:rsidR="002C4D86" w:rsidRPr="002E3E47" w:rsidRDefault="002C4D86" w:rsidP="002C4D86">
            <w:pPr>
              <w:jc w:val="center"/>
            </w:pPr>
            <w:r w:rsidRPr="002E3E47">
              <w:t>1,10</w:t>
            </w:r>
          </w:p>
        </w:tc>
        <w:tc>
          <w:tcPr>
            <w:tcW w:w="1184" w:type="dxa"/>
            <w:vAlign w:val="center"/>
          </w:tcPr>
          <w:p w14:paraId="79B56163" w14:textId="77777777" w:rsidR="002C4D86" w:rsidRPr="002E3E47" w:rsidRDefault="002C4D86" w:rsidP="002C4D86">
            <w:pPr>
              <w:jc w:val="center"/>
            </w:pPr>
            <w:r w:rsidRPr="002E3E47">
              <w:t>13</w:t>
            </w:r>
          </w:p>
        </w:tc>
        <w:tc>
          <w:tcPr>
            <w:tcW w:w="1184" w:type="dxa"/>
            <w:vAlign w:val="center"/>
          </w:tcPr>
          <w:p w14:paraId="3E6618CA" w14:textId="77777777" w:rsidR="002C4D86" w:rsidRPr="002E3E47" w:rsidRDefault="002C4D86" w:rsidP="002C4D86">
            <w:pPr>
              <w:jc w:val="center"/>
            </w:pPr>
            <w:r w:rsidRPr="002E3E47">
              <w:t>1,56</w:t>
            </w:r>
          </w:p>
        </w:tc>
        <w:tc>
          <w:tcPr>
            <w:tcW w:w="1184" w:type="dxa"/>
            <w:vAlign w:val="center"/>
          </w:tcPr>
          <w:p w14:paraId="6DD1C0BE" w14:textId="77777777" w:rsidR="002C4D86" w:rsidRPr="002E3E47" w:rsidRDefault="002C4D86" w:rsidP="002C4D86">
            <w:pPr>
              <w:jc w:val="center"/>
            </w:pPr>
            <w:r w:rsidRPr="002E3E47">
              <w:t>10</w:t>
            </w:r>
          </w:p>
        </w:tc>
        <w:tc>
          <w:tcPr>
            <w:tcW w:w="1184" w:type="dxa"/>
            <w:vAlign w:val="center"/>
          </w:tcPr>
          <w:p w14:paraId="22DC1E2E" w14:textId="77777777" w:rsidR="002C4D86" w:rsidRPr="002E3E47" w:rsidRDefault="002C4D86" w:rsidP="002C4D86">
            <w:pPr>
              <w:jc w:val="center"/>
            </w:pPr>
            <w:r w:rsidRPr="002E3E47">
              <w:t>1,28</w:t>
            </w:r>
          </w:p>
        </w:tc>
      </w:tr>
      <w:tr w:rsidR="002E3E47" w:rsidRPr="002E3E47" w14:paraId="56918A26" w14:textId="77777777" w:rsidTr="00064F64">
        <w:tc>
          <w:tcPr>
            <w:tcW w:w="2785" w:type="dxa"/>
          </w:tcPr>
          <w:p w14:paraId="1DFDBAA1" w14:textId="77777777" w:rsidR="002C4D86" w:rsidRPr="002E3E47" w:rsidRDefault="002C4D86" w:rsidP="002C4D86">
            <w:pPr>
              <w:keepNext/>
              <w:outlineLvl w:val="1"/>
              <w:rPr>
                <w:rFonts w:eastAsia="Arial Unicode MS"/>
                <w:bCs/>
              </w:rPr>
            </w:pPr>
            <w:proofErr w:type="spellStart"/>
            <w:r w:rsidRPr="002E3E47">
              <w:rPr>
                <w:rFonts w:eastAsia="Arial Unicode MS"/>
                <w:bCs/>
              </w:rPr>
              <w:t>Приозерский</w:t>
            </w:r>
            <w:proofErr w:type="spellEnd"/>
            <w:r w:rsidRPr="002E3E47">
              <w:rPr>
                <w:rFonts w:eastAsia="Arial Unicode MS"/>
                <w:bCs/>
              </w:rPr>
              <w:t xml:space="preserve"> район</w:t>
            </w:r>
          </w:p>
        </w:tc>
        <w:tc>
          <w:tcPr>
            <w:tcW w:w="1184" w:type="dxa"/>
            <w:vAlign w:val="center"/>
          </w:tcPr>
          <w:p w14:paraId="29ED6478" w14:textId="77777777" w:rsidR="002C4D86" w:rsidRPr="002E3E47" w:rsidRDefault="002C4D86" w:rsidP="002C4D86">
            <w:pPr>
              <w:jc w:val="center"/>
            </w:pPr>
            <w:r w:rsidRPr="002E3E47">
              <w:t>28</w:t>
            </w:r>
          </w:p>
        </w:tc>
        <w:tc>
          <w:tcPr>
            <w:tcW w:w="1184" w:type="dxa"/>
            <w:vAlign w:val="center"/>
          </w:tcPr>
          <w:p w14:paraId="133408FE" w14:textId="77777777" w:rsidR="002C4D86" w:rsidRPr="002E3E47" w:rsidRDefault="002C4D86" w:rsidP="002C4D86">
            <w:pPr>
              <w:jc w:val="center"/>
            </w:pPr>
            <w:r w:rsidRPr="002E3E47">
              <w:t>3,42</w:t>
            </w:r>
          </w:p>
        </w:tc>
        <w:tc>
          <w:tcPr>
            <w:tcW w:w="1184" w:type="dxa"/>
            <w:vAlign w:val="center"/>
          </w:tcPr>
          <w:p w14:paraId="4E49B0FE" w14:textId="77777777" w:rsidR="002C4D86" w:rsidRPr="002E3E47" w:rsidRDefault="002C4D86" w:rsidP="002C4D86">
            <w:pPr>
              <w:jc w:val="center"/>
            </w:pPr>
            <w:r w:rsidRPr="002E3E47">
              <w:t>25</w:t>
            </w:r>
          </w:p>
        </w:tc>
        <w:tc>
          <w:tcPr>
            <w:tcW w:w="1184" w:type="dxa"/>
            <w:vAlign w:val="center"/>
          </w:tcPr>
          <w:p w14:paraId="7C17ED5E" w14:textId="77777777" w:rsidR="002C4D86" w:rsidRPr="002E3E47" w:rsidRDefault="002C4D86" w:rsidP="002C4D86">
            <w:pPr>
              <w:jc w:val="center"/>
            </w:pPr>
            <w:r w:rsidRPr="002E3E47">
              <w:t>3,00</w:t>
            </w:r>
          </w:p>
        </w:tc>
        <w:tc>
          <w:tcPr>
            <w:tcW w:w="1184" w:type="dxa"/>
            <w:vAlign w:val="center"/>
          </w:tcPr>
          <w:p w14:paraId="3CFA1AF9" w14:textId="77777777" w:rsidR="002C4D86" w:rsidRPr="002E3E47" w:rsidRDefault="002C4D86" w:rsidP="002C4D86">
            <w:pPr>
              <w:jc w:val="center"/>
            </w:pPr>
            <w:r w:rsidRPr="002E3E47">
              <w:t>25</w:t>
            </w:r>
          </w:p>
        </w:tc>
        <w:tc>
          <w:tcPr>
            <w:tcW w:w="1184" w:type="dxa"/>
            <w:vAlign w:val="center"/>
          </w:tcPr>
          <w:p w14:paraId="61E9849E" w14:textId="77777777" w:rsidR="002C4D86" w:rsidRPr="002E3E47" w:rsidRDefault="002C4D86" w:rsidP="002C4D86">
            <w:pPr>
              <w:jc w:val="center"/>
            </w:pPr>
            <w:r w:rsidRPr="002E3E47">
              <w:t>3,21</w:t>
            </w:r>
          </w:p>
        </w:tc>
      </w:tr>
      <w:tr w:rsidR="002E3E47" w:rsidRPr="002E3E47" w14:paraId="4AF05F8E" w14:textId="77777777" w:rsidTr="00064F64">
        <w:tc>
          <w:tcPr>
            <w:tcW w:w="2785" w:type="dxa"/>
          </w:tcPr>
          <w:p w14:paraId="286DAB19" w14:textId="77777777" w:rsidR="002C4D86" w:rsidRPr="002E3E47" w:rsidRDefault="002C4D86" w:rsidP="002C4D86">
            <w:pPr>
              <w:keepNext/>
              <w:outlineLvl w:val="1"/>
              <w:rPr>
                <w:rFonts w:eastAsia="Arial Unicode MS"/>
                <w:bCs/>
              </w:rPr>
            </w:pPr>
            <w:proofErr w:type="spellStart"/>
            <w:r w:rsidRPr="002E3E47">
              <w:rPr>
                <w:rFonts w:eastAsia="Arial Unicode MS"/>
                <w:bCs/>
              </w:rPr>
              <w:t>Сланцевский</w:t>
            </w:r>
            <w:proofErr w:type="spellEnd"/>
            <w:r w:rsidRPr="002E3E47">
              <w:rPr>
                <w:rFonts w:eastAsia="Arial Unicode MS"/>
                <w:bCs/>
              </w:rPr>
              <w:t xml:space="preserve"> район</w:t>
            </w:r>
          </w:p>
        </w:tc>
        <w:tc>
          <w:tcPr>
            <w:tcW w:w="1184" w:type="dxa"/>
            <w:vAlign w:val="center"/>
          </w:tcPr>
          <w:p w14:paraId="1249A903" w14:textId="77777777" w:rsidR="002C4D86" w:rsidRPr="002E3E47" w:rsidRDefault="002C4D86" w:rsidP="002C4D86">
            <w:pPr>
              <w:jc w:val="center"/>
            </w:pPr>
            <w:r w:rsidRPr="002E3E47">
              <w:t>15</w:t>
            </w:r>
          </w:p>
        </w:tc>
        <w:tc>
          <w:tcPr>
            <w:tcW w:w="1184" w:type="dxa"/>
            <w:vAlign w:val="center"/>
          </w:tcPr>
          <w:p w14:paraId="2EE5A425" w14:textId="77777777" w:rsidR="002C4D86" w:rsidRPr="002E3E47" w:rsidRDefault="002C4D86" w:rsidP="002C4D86">
            <w:pPr>
              <w:jc w:val="center"/>
            </w:pPr>
            <w:r w:rsidRPr="002E3E47">
              <w:t>1,83</w:t>
            </w:r>
          </w:p>
        </w:tc>
        <w:tc>
          <w:tcPr>
            <w:tcW w:w="1184" w:type="dxa"/>
            <w:vAlign w:val="center"/>
          </w:tcPr>
          <w:p w14:paraId="3AD6E0EE" w14:textId="77777777" w:rsidR="002C4D86" w:rsidRPr="002E3E47" w:rsidRDefault="002C4D86" w:rsidP="002C4D86">
            <w:pPr>
              <w:jc w:val="center"/>
            </w:pPr>
            <w:r w:rsidRPr="002E3E47">
              <w:t>19</w:t>
            </w:r>
          </w:p>
        </w:tc>
        <w:tc>
          <w:tcPr>
            <w:tcW w:w="1184" w:type="dxa"/>
            <w:vAlign w:val="center"/>
          </w:tcPr>
          <w:p w14:paraId="607FDADB" w14:textId="77777777" w:rsidR="002C4D86" w:rsidRPr="002E3E47" w:rsidRDefault="002C4D86" w:rsidP="002C4D86">
            <w:pPr>
              <w:jc w:val="center"/>
            </w:pPr>
            <w:r w:rsidRPr="002E3E47">
              <w:t>2,28</w:t>
            </w:r>
          </w:p>
        </w:tc>
        <w:tc>
          <w:tcPr>
            <w:tcW w:w="1184" w:type="dxa"/>
            <w:vAlign w:val="center"/>
          </w:tcPr>
          <w:p w14:paraId="23FBFFF1" w14:textId="77777777" w:rsidR="002C4D86" w:rsidRPr="002E3E47" w:rsidRDefault="002C4D86" w:rsidP="002C4D86">
            <w:pPr>
              <w:jc w:val="center"/>
            </w:pPr>
            <w:r w:rsidRPr="002E3E47">
              <w:t>14</w:t>
            </w:r>
          </w:p>
        </w:tc>
        <w:tc>
          <w:tcPr>
            <w:tcW w:w="1184" w:type="dxa"/>
            <w:vAlign w:val="center"/>
          </w:tcPr>
          <w:p w14:paraId="1596881C" w14:textId="77777777" w:rsidR="002C4D86" w:rsidRPr="002E3E47" w:rsidRDefault="002C4D86" w:rsidP="002C4D86">
            <w:pPr>
              <w:jc w:val="center"/>
            </w:pPr>
            <w:r w:rsidRPr="002E3E47">
              <w:t>1,79</w:t>
            </w:r>
          </w:p>
        </w:tc>
      </w:tr>
      <w:tr w:rsidR="002E3E47" w:rsidRPr="002E3E47" w14:paraId="1B0279CA" w14:textId="77777777" w:rsidTr="00064F64">
        <w:tc>
          <w:tcPr>
            <w:tcW w:w="2785" w:type="dxa"/>
          </w:tcPr>
          <w:p w14:paraId="028EAC12" w14:textId="77777777" w:rsidR="002C4D86" w:rsidRPr="002E3E47" w:rsidRDefault="002C4D86" w:rsidP="002C4D86">
            <w:pPr>
              <w:keepNext/>
              <w:outlineLvl w:val="1"/>
              <w:rPr>
                <w:rFonts w:eastAsia="Arial Unicode MS"/>
                <w:bCs/>
              </w:rPr>
            </w:pPr>
            <w:r w:rsidRPr="002E3E47">
              <w:rPr>
                <w:rFonts w:eastAsia="Arial Unicode MS"/>
                <w:bCs/>
              </w:rPr>
              <w:t>г. Сосновый Бор</w:t>
            </w:r>
          </w:p>
        </w:tc>
        <w:tc>
          <w:tcPr>
            <w:tcW w:w="1184" w:type="dxa"/>
            <w:vAlign w:val="center"/>
          </w:tcPr>
          <w:p w14:paraId="366BEE14" w14:textId="77777777" w:rsidR="002C4D86" w:rsidRPr="002E3E47" w:rsidRDefault="002C4D86" w:rsidP="002C4D86">
            <w:pPr>
              <w:jc w:val="center"/>
            </w:pPr>
            <w:r w:rsidRPr="002E3E47">
              <w:t>32</w:t>
            </w:r>
          </w:p>
        </w:tc>
        <w:tc>
          <w:tcPr>
            <w:tcW w:w="1184" w:type="dxa"/>
            <w:vAlign w:val="center"/>
          </w:tcPr>
          <w:p w14:paraId="6599504E" w14:textId="77777777" w:rsidR="002C4D86" w:rsidRPr="002E3E47" w:rsidRDefault="002C4D86" w:rsidP="002C4D86">
            <w:pPr>
              <w:jc w:val="center"/>
            </w:pPr>
            <w:r w:rsidRPr="002E3E47">
              <w:t>3,91</w:t>
            </w:r>
          </w:p>
        </w:tc>
        <w:tc>
          <w:tcPr>
            <w:tcW w:w="1184" w:type="dxa"/>
            <w:vAlign w:val="center"/>
          </w:tcPr>
          <w:p w14:paraId="45AAA56A" w14:textId="77777777" w:rsidR="002C4D86" w:rsidRPr="002E3E47" w:rsidRDefault="002C4D86" w:rsidP="002C4D86">
            <w:pPr>
              <w:jc w:val="center"/>
            </w:pPr>
            <w:r w:rsidRPr="002E3E47">
              <w:t>37</w:t>
            </w:r>
          </w:p>
        </w:tc>
        <w:tc>
          <w:tcPr>
            <w:tcW w:w="1184" w:type="dxa"/>
            <w:vAlign w:val="center"/>
          </w:tcPr>
          <w:p w14:paraId="3E98AE9F" w14:textId="77777777" w:rsidR="002C4D86" w:rsidRPr="002E3E47" w:rsidRDefault="002C4D86" w:rsidP="002C4D86">
            <w:pPr>
              <w:jc w:val="center"/>
            </w:pPr>
            <w:r w:rsidRPr="002E3E47">
              <w:t>4,44</w:t>
            </w:r>
          </w:p>
        </w:tc>
        <w:tc>
          <w:tcPr>
            <w:tcW w:w="1184" w:type="dxa"/>
            <w:vAlign w:val="center"/>
          </w:tcPr>
          <w:p w14:paraId="026FDECF" w14:textId="77777777" w:rsidR="002C4D86" w:rsidRPr="002E3E47" w:rsidRDefault="002C4D86" w:rsidP="002C4D86">
            <w:pPr>
              <w:jc w:val="center"/>
            </w:pPr>
            <w:r w:rsidRPr="002E3E47">
              <w:t>37</w:t>
            </w:r>
          </w:p>
        </w:tc>
        <w:tc>
          <w:tcPr>
            <w:tcW w:w="1184" w:type="dxa"/>
            <w:vAlign w:val="center"/>
          </w:tcPr>
          <w:p w14:paraId="18C364E6" w14:textId="77777777" w:rsidR="002C4D86" w:rsidRPr="002E3E47" w:rsidRDefault="002C4D86" w:rsidP="002C4D86">
            <w:pPr>
              <w:jc w:val="center"/>
            </w:pPr>
            <w:r w:rsidRPr="002E3E47">
              <w:t>4,74</w:t>
            </w:r>
          </w:p>
        </w:tc>
      </w:tr>
      <w:tr w:rsidR="002E3E47" w:rsidRPr="002E3E47" w14:paraId="703F5BE3" w14:textId="77777777" w:rsidTr="00064F64">
        <w:tc>
          <w:tcPr>
            <w:tcW w:w="2785" w:type="dxa"/>
          </w:tcPr>
          <w:p w14:paraId="490707A2" w14:textId="77777777" w:rsidR="002C4D86" w:rsidRPr="002E3E47" w:rsidRDefault="002C4D86" w:rsidP="002C4D86">
            <w:pPr>
              <w:keepNext/>
              <w:outlineLvl w:val="1"/>
              <w:rPr>
                <w:rFonts w:eastAsia="Arial Unicode MS"/>
                <w:bCs/>
              </w:rPr>
            </w:pPr>
            <w:r w:rsidRPr="002E3E47">
              <w:rPr>
                <w:rFonts w:eastAsia="Arial Unicode MS"/>
                <w:bCs/>
              </w:rPr>
              <w:t>Тихвинский район</w:t>
            </w:r>
          </w:p>
        </w:tc>
        <w:tc>
          <w:tcPr>
            <w:tcW w:w="1184" w:type="dxa"/>
            <w:vAlign w:val="center"/>
          </w:tcPr>
          <w:p w14:paraId="2DBCB61B" w14:textId="77777777" w:rsidR="002C4D86" w:rsidRPr="002E3E47" w:rsidRDefault="002C4D86" w:rsidP="002C4D86">
            <w:pPr>
              <w:jc w:val="center"/>
            </w:pPr>
            <w:r w:rsidRPr="002E3E47">
              <w:t>36</w:t>
            </w:r>
          </w:p>
        </w:tc>
        <w:tc>
          <w:tcPr>
            <w:tcW w:w="1184" w:type="dxa"/>
            <w:vAlign w:val="center"/>
          </w:tcPr>
          <w:p w14:paraId="3BA304FF" w14:textId="77777777" w:rsidR="002C4D86" w:rsidRPr="002E3E47" w:rsidRDefault="002C4D86" w:rsidP="002C4D86">
            <w:pPr>
              <w:jc w:val="center"/>
            </w:pPr>
            <w:r w:rsidRPr="002E3E47">
              <w:t>4,40</w:t>
            </w:r>
          </w:p>
        </w:tc>
        <w:tc>
          <w:tcPr>
            <w:tcW w:w="1184" w:type="dxa"/>
            <w:vAlign w:val="center"/>
          </w:tcPr>
          <w:p w14:paraId="780386A5" w14:textId="77777777" w:rsidR="002C4D86" w:rsidRPr="002E3E47" w:rsidRDefault="002C4D86" w:rsidP="002C4D86">
            <w:pPr>
              <w:jc w:val="center"/>
            </w:pPr>
            <w:r w:rsidRPr="002E3E47">
              <w:t>37</w:t>
            </w:r>
          </w:p>
        </w:tc>
        <w:tc>
          <w:tcPr>
            <w:tcW w:w="1184" w:type="dxa"/>
            <w:vAlign w:val="center"/>
          </w:tcPr>
          <w:p w14:paraId="3A516A3E" w14:textId="77777777" w:rsidR="002C4D86" w:rsidRPr="002E3E47" w:rsidRDefault="002C4D86" w:rsidP="002C4D86">
            <w:pPr>
              <w:jc w:val="center"/>
            </w:pPr>
            <w:r w:rsidRPr="002E3E47">
              <w:t>4,44</w:t>
            </w:r>
          </w:p>
        </w:tc>
        <w:tc>
          <w:tcPr>
            <w:tcW w:w="1184" w:type="dxa"/>
            <w:vAlign w:val="center"/>
          </w:tcPr>
          <w:p w14:paraId="6065A191" w14:textId="77777777" w:rsidR="002C4D86" w:rsidRPr="002E3E47" w:rsidRDefault="002C4D86" w:rsidP="002C4D86">
            <w:pPr>
              <w:jc w:val="center"/>
            </w:pPr>
            <w:r w:rsidRPr="002E3E47">
              <w:t>34</w:t>
            </w:r>
          </w:p>
        </w:tc>
        <w:tc>
          <w:tcPr>
            <w:tcW w:w="1184" w:type="dxa"/>
            <w:vAlign w:val="center"/>
          </w:tcPr>
          <w:p w14:paraId="35F417BC" w14:textId="77777777" w:rsidR="002C4D86" w:rsidRPr="002E3E47" w:rsidRDefault="002C4D86" w:rsidP="002C4D86">
            <w:pPr>
              <w:jc w:val="center"/>
            </w:pPr>
            <w:r w:rsidRPr="002E3E47">
              <w:t>4,36</w:t>
            </w:r>
          </w:p>
        </w:tc>
      </w:tr>
      <w:tr w:rsidR="002E3E47" w:rsidRPr="002E3E47" w14:paraId="58A36D75" w14:textId="77777777" w:rsidTr="00064F64">
        <w:trPr>
          <w:trHeight w:val="130"/>
        </w:trPr>
        <w:tc>
          <w:tcPr>
            <w:tcW w:w="2785" w:type="dxa"/>
          </w:tcPr>
          <w:p w14:paraId="49B51670" w14:textId="77777777" w:rsidR="002C4D86" w:rsidRPr="002E3E47" w:rsidRDefault="002C4D86" w:rsidP="002C4D86">
            <w:pPr>
              <w:keepNext/>
              <w:outlineLvl w:val="1"/>
              <w:rPr>
                <w:rFonts w:eastAsia="Arial Unicode MS"/>
                <w:bCs/>
              </w:rPr>
            </w:pPr>
            <w:proofErr w:type="spellStart"/>
            <w:r w:rsidRPr="002E3E47">
              <w:rPr>
                <w:rFonts w:eastAsia="Arial Unicode MS"/>
                <w:bCs/>
              </w:rPr>
              <w:t>Тосненский</w:t>
            </w:r>
            <w:proofErr w:type="spellEnd"/>
            <w:r w:rsidRPr="002E3E47">
              <w:rPr>
                <w:rFonts w:eastAsia="Arial Unicode MS"/>
                <w:bCs/>
              </w:rPr>
              <w:t xml:space="preserve"> район</w:t>
            </w:r>
          </w:p>
        </w:tc>
        <w:tc>
          <w:tcPr>
            <w:tcW w:w="1184" w:type="dxa"/>
            <w:vAlign w:val="center"/>
          </w:tcPr>
          <w:p w14:paraId="432AB402" w14:textId="77777777" w:rsidR="002C4D86" w:rsidRPr="002E3E47" w:rsidRDefault="002C4D86" w:rsidP="002C4D86">
            <w:pPr>
              <w:jc w:val="center"/>
            </w:pPr>
            <w:r w:rsidRPr="002E3E47">
              <w:t>54</w:t>
            </w:r>
          </w:p>
        </w:tc>
        <w:tc>
          <w:tcPr>
            <w:tcW w:w="1184" w:type="dxa"/>
            <w:vAlign w:val="center"/>
          </w:tcPr>
          <w:p w14:paraId="58488B17" w14:textId="77777777" w:rsidR="002C4D86" w:rsidRPr="002E3E47" w:rsidRDefault="002C4D86" w:rsidP="002C4D86">
            <w:pPr>
              <w:jc w:val="center"/>
            </w:pPr>
            <w:r w:rsidRPr="002E3E47">
              <w:t>6,60</w:t>
            </w:r>
          </w:p>
        </w:tc>
        <w:tc>
          <w:tcPr>
            <w:tcW w:w="1184" w:type="dxa"/>
            <w:vAlign w:val="center"/>
          </w:tcPr>
          <w:p w14:paraId="720CCD71" w14:textId="77777777" w:rsidR="002C4D86" w:rsidRPr="002E3E47" w:rsidRDefault="002C4D86" w:rsidP="002C4D86">
            <w:pPr>
              <w:jc w:val="center"/>
            </w:pPr>
            <w:r w:rsidRPr="002E3E47">
              <w:t>47</w:t>
            </w:r>
          </w:p>
        </w:tc>
        <w:tc>
          <w:tcPr>
            <w:tcW w:w="1184" w:type="dxa"/>
            <w:vAlign w:val="center"/>
          </w:tcPr>
          <w:p w14:paraId="70324AF4" w14:textId="77777777" w:rsidR="002C4D86" w:rsidRPr="002E3E47" w:rsidRDefault="002C4D86" w:rsidP="002C4D86">
            <w:pPr>
              <w:jc w:val="center"/>
            </w:pPr>
            <w:r w:rsidRPr="002E3E47">
              <w:t>5,64</w:t>
            </w:r>
          </w:p>
        </w:tc>
        <w:tc>
          <w:tcPr>
            <w:tcW w:w="1184" w:type="dxa"/>
            <w:vAlign w:val="center"/>
          </w:tcPr>
          <w:p w14:paraId="547269DA" w14:textId="77777777" w:rsidR="002C4D86" w:rsidRPr="002E3E47" w:rsidRDefault="002C4D86" w:rsidP="002C4D86">
            <w:pPr>
              <w:jc w:val="center"/>
            </w:pPr>
            <w:r w:rsidRPr="002E3E47">
              <w:t>46</w:t>
            </w:r>
          </w:p>
        </w:tc>
        <w:tc>
          <w:tcPr>
            <w:tcW w:w="1184" w:type="dxa"/>
            <w:vAlign w:val="center"/>
          </w:tcPr>
          <w:p w14:paraId="4453A9BC" w14:textId="77777777" w:rsidR="002C4D86" w:rsidRPr="002E3E47" w:rsidRDefault="002C4D86" w:rsidP="002C4D86">
            <w:pPr>
              <w:jc w:val="center"/>
            </w:pPr>
            <w:r w:rsidRPr="002E3E47">
              <w:t>5,90</w:t>
            </w:r>
          </w:p>
        </w:tc>
      </w:tr>
    </w:tbl>
    <w:p w14:paraId="0CE054F8" w14:textId="77777777" w:rsidR="00193470" w:rsidRPr="002E3E47" w:rsidRDefault="00193470" w:rsidP="003E7B80">
      <w:pPr>
        <w:widowControl w:val="0"/>
        <w:pBdr>
          <w:top w:val="nil"/>
          <w:left w:val="nil"/>
          <w:bottom w:val="nil"/>
          <w:right w:val="nil"/>
          <w:between w:val="nil"/>
        </w:pBdr>
        <w:tabs>
          <w:tab w:val="left" w:pos="142"/>
        </w:tabs>
        <w:suppressAutoHyphens/>
        <w:spacing w:before="200"/>
        <w:ind w:left="-567" w:firstLine="566"/>
        <w:jc w:val="both"/>
        <w:textDirection w:val="btLr"/>
        <w:textAlignment w:val="top"/>
        <w:outlineLvl w:val="0"/>
        <w:rPr>
          <w:rFonts w:eastAsia="Times New Roman"/>
          <w:bCs/>
          <w:position w:val="-1"/>
          <w:sz w:val="28"/>
          <w:szCs w:val="28"/>
        </w:rPr>
      </w:pPr>
      <w:bookmarkStart w:id="4" w:name="_Toc424490577"/>
      <w:r w:rsidRPr="002E3E47">
        <w:rPr>
          <w:rFonts w:eastAsia="Times New Roman"/>
          <w:bCs/>
          <w:position w:val="-1"/>
          <w:sz w:val="28"/>
          <w:szCs w:val="28"/>
        </w:rPr>
        <w:t>Данные таблицы 2-5 позволяют распределить районы Ленинградской области в порядке убывания числа участников ЕГЭ по биологии. Данное распределение отражает следующая диаграмма:</w:t>
      </w:r>
    </w:p>
    <w:p w14:paraId="15286193" w14:textId="77777777" w:rsidR="00755152" w:rsidRPr="002E3E47" w:rsidRDefault="00755152" w:rsidP="002C4D86">
      <w:pPr>
        <w:jc w:val="both"/>
        <w:rPr>
          <w:rFonts w:eastAsia="Times New Roman"/>
          <w:b/>
        </w:rPr>
      </w:pPr>
    </w:p>
    <w:p w14:paraId="4933EFB6" w14:textId="77777777" w:rsidR="00755152" w:rsidRPr="002E3E47" w:rsidRDefault="00755152" w:rsidP="002C4D86">
      <w:pPr>
        <w:jc w:val="both"/>
        <w:rPr>
          <w:rFonts w:eastAsia="Times New Roman"/>
          <w:b/>
        </w:rPr>
      </w:pPr>
    </w:p>
    <w:p w14:paraId="687FF281" w14:textId="77777777" w:rsidR="00627F2F" w:rsidRPr="002E3E47" w:rsidRDefault="00627F2F" w:rsidP="002C4D86">
      <w:pPr>
        <w:jc w:val="both"/>
        <w:rPr>
          <w:rFonts w:eastAsia="Times New Roman"/>
          <w:b/>
        </w:rPr>
      </w:pPr>
    </w:p>
    <w:p w14:paraId="0F873374" w14:textId="77777777" w:rsidR="00627F2F" w:rsidRPr="002E3E47" w:rsidRDefault="00627F2F" w:rsidP="002C4D86">
      <w:pPr>
        <w:jc w:val="both"/>
        <w:rPr>
          <w:rFonts w:eastAsia="Times New Roman"/>
          <w:b/>
        </w:rPr>
      </w:pPr>
      <w:r w:rsidRPr="002E3E47">
        <w:rPr>
          <w:rFonts w:eastAsia="Times New Roman"/>
          <w:bCs/>
          <w:noProof/>
          <w:sz w:val="28"/>
          <w:szCs w:val="28"/>
        </w:rPr>
        <w:drawing>
          <wp:inline distT="0" distB="0" distL="0" distR="0" wp14:anchorId="71C5A443" wp14:editId="463B9AF2">
            <wp:extent cx="6248400" cy="4566920"/>
            <wp:effectExtent l="0" t="0" r="0" b="50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CDB4E4" w14:textId="77777777" w:rsidR="00894991" w:rsidRPr="002E3E47" w:rsidRDefault="00894991" w:rsidP="00BC108D">
      <w:pPr>
        <w:pStyle w:val="3"/>
        <w:numPr>
          <w:ilvl w:val="1"/>
          <w:numId w:val="7"/>
        </w:numPr>
        <w:tabs>
          <w:tab w:val="left" w:pos="142"/>
        </w:tabs>
        <w:ind w:left="142" w:hanging="568"/>
        <w:jc w:val="both"/>
        <w:rPr>
          <w:rFonts w:ascii="Times New Roman" w:hAnsi="Times New Roman"/>
        </w:rPr>
      </w:pPr>
      <w:r w:rsidRPr="002E3E47">
        <w:rPr>
          <w:rFonts w:ascii="Times New Roman" w:hAnsi="Times New Roman"/>
        </w:rPr>
        <w:t xml:space="preserve">Основные </w:t>
      </w:r>
      <w:r w:rsidR="0016787E" w:rsidRPr="002E3E47">
        <w:rPr>
          <w:rFonts w:ascii="Times New Roman" w:hAnsi="Times New Roman"/>
          <w:lang w:val="ru-RU"/>
        </w:rPr>
        <w:t>учебники</w:t>
      </w:r>
      <w:r w:rsidR="0016787E" w:rsidRPr="002E3E47">
        <w:rPr>
          <w:rFonts w:ascii="Times New Roman" w:hAnsi="Times New Roman"/>
        </w:rPr>
        <w:t xml:space="preserve"> </w:t>
      </w:r>
      <w:r w:rsidR="00A14BF3" w:rsidRPr="002E3E47">
        <w:rPr>
          <w:rFonts w:ascii="Times New Roman" w:hAnsi="Times New Roman"/>
        </w:rPr>
        <w:t xml:space="preserve">по предмету из федерального перечня </w:t>
      </w:r>
      <w:proofErr w:type="spellStart"/>
      <w:r w:rsidR="00A14BF3" w:rsidRPr="002E3E47">
        <w:rPr>
          <w:rFonts w:ascii="Times New Roman" w:hAnsi="Times New Roman"/>
        </w:rPr>
        <w:t>Минпросвещения</w:t>
      </w:r>
      <w:proofErr w:type="spellEnd"/>
      <w:r w:rsidR="00A14BF3" w:rsidRPr="002E3E47">
        <w:rPr>
          <w:rFonts w:ascii="Times New Roman" w:hAnsi="Times New Roman"/>
        </w:rPr>
        <w:t xml:space="preserve"> России</w:t>
      </w:r>
      <w:r w:rsidR="00E834C6" w:rsidRPr="002E3E47">
        <w:rPr>
          <w:rFonts w:ascii="Times New Roman" w:hAnsi="Times New Roman"/>
          <w:lang w:val="ru-RU"/>
        </w:rPr>
        <w:t xml:space="preserve"> (ФПУ)</w:t>
      </w:r>
      <w:r w:rsidR="00407E4A" w:rsidRPr="002E3E47">
        <w:rPr>
          <w:rStyle w:val="a6"/>
          <w:rFonts w:ascii="Times New Roman" w:hAnsi="Times New Roman"/>
          <w:lang w:val="ru-RU"/>
        </w:rPr>
        <w:footnoteReference w:id="3"/>
      </w:r>
      <w:r w:rsidRPr="002E3E47">
        <w:rPr>
          <w:rFonts w:ascii="Times New Roman" w:hAnsi="Times New Roman"/>
        </w:rPr>
        <w:t>, которые использовались в ОО</w:t>
      </w:r>
      <w:r w:rsidR="00FC51CC" w:rsidRPr="002E3E47">
        <w:rPr>
          <w:rFonts w:ascii="Times New Roman" w:hAnsi="Times New Roman"/>
          <w:lang w:val="ru-RU"/>
        </w:rPr>
        <w:t xml:space="preserve"> субъекта Российской Федерации</w:t>
      </w:r>
      <w:r w:rsidRPr="002E3E47">
        <w:rPr>
          <w:rFonts w:ascii="Times New Roman" w:hAnsi="Times New Roman"/>
        </w:rPr>
        <w:t xml:space="preserve"> в </w:t>
      </w:r>
      <w:r w:rsidR="0016787E" w:rsidRPr="002E3E47">
        <w:rPr>
          <w:rFonts w:ascii="Times New Roman" w:hAnsi="Times New Roman"/>
        </w:rPr>
        <w:t>202</w:t>
      </w:r>
      <w:r w:rsidR="0016787E" w:rsidRPr="002E3E47">
        <w:rPr>
          <w:rFonts w:ascii="Times New Roman" w:hAnsi="Times New Roman"/>
          <w:lang w:val="ru-RU"/>
        </w:rPr>
        <w:t>1</w:t>
      </w:r>
      <w:r w:rsidRPr="002E3E47">
        <w:rPr>
          <w:rFonts w:ascii="Times New Roman" w:hAnsi="Times New Roman"/>
        </w:rPr>
        <w:t>-</w:t>
      </w:r>
      <w:r w:rsidR="0016787E" w:rsidRPr="002E3E47">
        <w:rPr>
          <w:rFonts w:ascii="Times New Roman" w:hAnsi="Times New Roman"/>
        </w:rPr>
        <w:t>202</w:t>
      </w:r>
      <w:r w:rsidR="0016787E" w:rsidRPr="002E3E47">
        <w:rPr>
          <w:rFonts w:ascii="Times New Roman" w:hAnsi="Times New Roman"/>
          <w:lang w:val="ru-RU"/>
        </w:rPr>
        <w:t>2</w:t>
      </w:r>
      <w:r w:rsidR="0016787E" w:rsidRPr="002E3E47">
        <w:rPr>
          <w:rFonts w:ascii="Times New Roman" w:hAnsi="Times New Roman"/>
        </w:rPr>
        <w:t xml:space="preserve"> </w:t>
      </w:r>
      <w:r w:rsidRPr="002E3E47">
        <w:rPr>
          <w:rFonts w:ascii="Times New Roman" w:hAnsi="Times New Roman"/>
        </w:rPr>
        <w:t xml:space="preserve">учебном году. </w:t>
      </w:r>
    </w:p>
    <w:p w14:paraId="7EA1812A" w14:textId="3F5B0BAA" w:rsidR="00894991" w:rsidRPr="002E3E47" w:rsidRDefault="00894991" w:rsidP="00FC6BBF">
      <w:pPr>
        <w:pStyle w:val="af7"/>
        <w:keepNext/>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6</w:t>
      </w:r>
      <w:r w:rsidR="005110EC" w:rsidRPr="002E3E47">
        <w:rPr>
          <w:noProof/>
        </w:rPr>
        <w:fldChar w:fldCharType="end"/>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04"/>
        <w:gridCol w:w="2693"/>
      </w:tblGrid>
      <w:tr w:rsidR="002E3E47" w:rsidRPr="002E3E47" w14:paraId="4BD112DB" w14:textId="77777777" w:rsidTr="002C4D86">
        <w:trPr>
          <w:cantSplit/>
          <w:tblHeader/>
        </w:trPr>
        <w:tc>
          <w:tcPr>
            <w:tcW w:w="681" w:type="dxa"/>
            <w:shd w:val="clear" w:color="auto" w:fill="auto"/>
            <w:vAlign w:val="center"/>
          </w:tcPr>
          <w:p w14:paraId="14E52F82" w14:textId="77777777" w:rsidR="00F579AB" w:rsidRPr="002E3E47" w:rsidRDefault="00F579AB" w:rsidP="00634251">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 п/п</w:t>
            </w:r>
          </w:p>
        </w:tc>
        <w:tc>
          <w:tcPr>
            <w:tcW w:w="6804" w:type="dxa"/>
            <w:shd w:val="clear" w:color="auto" w:fill="auto"/>
            <w:vAlign w:val="center"/>
          </w:tcPr>
          <w:p w14:paraId="375C3C75" w14:textId="77777777" w:rsidR="00F579AB" w:rsidRPr="002E3E47" w:rsidRDefault="00F579AB" w:rsidP="00E834C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 xml:space="preserve">Название </w:t>
            </w:r>
            <w:r w:rsidR="0016787E" w:rsidRPr="002E3E47">
              <w:rPr>
                <w:rFonts w:ascii="Times New Roman" w:hAnsi="Times New Roman"/>
                <w:sz w:val="24"/>
                <w:szCs w:val="24"/>
              </w:rPr>
              <w:t xml:space="preserve">учебников </w:t>
            </w:r>
            <w:r w:rsidR="00E834C6" w:rsidRPr="002E3E47">
              <w:rPr>
                <w:rFonts w:ascii="Times New Roman" w:hAnsi="Times New Roman"/>
                <w:sz w:val="24"/>
                <w:szCs w:val="24"/>
              </w:rPr>
              <w:t>ФПУ</w:t>
            </w:r>
          </w:p>
        </w:tc>
        <w:tc>
          <w:tcPr>
            <w:tcW w:w="2693" w:type="dxa"/>
            <w:shd w:val="clear" w:color="auto" w:fill="auto"/>
            <w:vAlign w:val="center"/>
          </w:tcPr>
          <w:p w14:paraId="6888311D" w14:textId="77777777" w:rsidR="00F579AB" w:rsidRPr="002E3E47" w:rsidRDefault="00F579AB" w:rsidP="00E834C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 xml:space="preserve">Примерный процент ОО, в которых использовался </w:t>
            </w:r>
            <w:r w:rsidR="00E834C6" w:rsidRPr="002E3E47">
              <w:rPr>
                <w:rFonts w:ascii="Times New Roman" w:hAnsi="Times New Roman"/>
                <w:sz w:val="24"/>
                <w:szCs w:val="24"/>
              </w:rPr>
              <w:t>учебник</w:t>
            </w:r>
            <w:r w:rsidR="00A14BF3" w:rsidRPr="002E3E47">
              <w:rPr>
                <w:rFonts w:ascii="Times New Roman" w:hAnsi="Times New Roman"/>
                <w:sz w:val="24"/>
                <w:szCs w:val="24"/>
              </w:rPr>
              <w:t xml:space="preserve"> / другие пособия</w:t>
            </w:r>
          </w:p>
        </w:tc>
      </w:tr>
      <w:tr w:rsidR="002E3E47" w:rsidRPr="002E3E47" w14:paraId="740F2802" w14:textId="77777777" w:rsidTr="002C4D86">
        <w:trPr>
          <w:cantSplit/>
        </w:trPr>
        <w:tc>
          <w:tcPr>
            <w:tcW w:w="681" w:type="dxa"/>
            <w:shd w:val="clear" w:color="auto" w:fill="auto"/>
          </w:tcPr>
          <w:p w14:paraId="2ECD35EC"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lastRenderedPageBreak/>
              <w:t>1.</w:t>
            </w:r>
          </w:p>
        </w:tc>
        <w:tc>
          <w:tcPr>
            <w:tcW w:w="6804" w:type="dxa"/>
            <w:shd w:val="clear" w:color="auto" w:fill="auto"/>
          </w:tcPr>
          <w:p w14:paraId="119A7AD3" w14:textId="5FB09814" w:rsidR="002C4D86" w:rsidRPr="002E3E47" w:rsidRDefault="002C4D86" w:rsidP="002C4D86">
            <w:pPr>
              <w:pStyle w:val="c3"/>
              <w:shd w:val="clear" w:color="auto" w:fill="FFFFFF"/>
              <w:spacing w:before="0" w:beforeAutospacing="0" w:after="0" w:afterAutospacing="0"/>
            </w:pPr>
            <w:r w:rsidRPr="002E3E47">
              <w:rPr>
                <w:rStyle w:val="c4"/>
              </w:rPr>
              <w:t xml:space="preserve">5 – 9 </w:t>
            </w:r>
            <w:proofErr w:type="spellStart"/>
            <w:r w:rsidRPr="002E3E47">
              <w:rPr>
                <w:rStyle w:val="c4"/>
              </w:rPr>
              <w:t>кл</w:t>
            </w:r>
            <w:proofErr w:type="spellEnd"/>
            <w:r w:rsidRPr="002E3E47">
              <w:rPr>
                <w:rStyle w:val="c4"/>
              </w:rPr>
              <w:t xml:space="preserve">. УМК Биология </w:t>
            </w:r>
            <w:r w:rsidR="00BD472C" w:rsidRPr="002E3E47">
              <w:rPr>
                <w:rStyle w:val="c4"/>
              </w:rPr>
              <w:t>«</w:t>
            </w:r>
            <w:r w:rsidRPr="002E3E47">
              <w:rPr>
                <w:rStyle w:val="c4"/>
              </w:rPr>
              <w:t>Вертикаль</w:t>
            </w:r>
            <w:r w:rsidR="00BD472C" w:rsidRPr="002E3E47">
              <w:rPr>
                <w:rStyle w:val="c4"/>
              </w:rPr>
              <w:t>»</w:t>
            </w:r>
            <w:r w:rsidRPr="002E3E47">
              <w:rPr>
                <w:rStyle w:val="c4"/>
              </w:rPr>
              <w:t xml:space="preserve"> Пасечник В. В., </w:t>
            </w:r>
            <w:proofErr w:type="spellStart"/>
            <w:r w:rsidRPr="002E3E47">
              <w:rPr>
                <w:rStyle w:val="c4"/>
              </w:rPr>
              <w:t>Латюшин</w:t>
            </w:r>
            <w:proofErr w:type="spellEnd"/>
            <w:r w:rsidRPr="002E3E47">
              <w:rPr>
                <w:rStyle w:val="c4"/>
              </w:rPr>
              <w:t xml:space="preserve"> В. В., Колесов Д. В. и др. Издательство </w:t>
            </w:r>
            <w:r w:rsidR="00BD472C" w:rsidRPr="002E3E47">
              <w:rPr>
                <w:rStyle w:val="c4"/>
              </w:rPr>
              <w:t>«</w:t>
            </w:r>
            <w:r w:rsidRPr="002E3E47">
              <w:rPr>
                <w:rStyle w:val="c4"/>
              </w:rPr>
              <w:t>Дрофа</w:t>
            </w:r>
            <w:r w:rsidR="00BD472C" w:rsidRPr="002E3E47">
              <w:rPr>
                <w:rStyle w:val="c4"/>
              </w:rPr>
              <w:t>»</w:t>
            </w:r>
            <w:r w:rsidRPr="002E3E47">
              <w:rPr>
                <w:rStyle w:val="c4"/>
              </w:rPr>
              <w:t xml:space="preserve"> 2017 - 2018 год. </w:t>
            </w:r>
          </w:p>
        </w:tc>
        <w:tc>
          <w:tcPr>
            <w:tcW w:w="2693" w:type="dxa"/>
            <w:shd w:val="clear" w:color="auto" w:fill="auto"/>
            <w:vAlign w:val="center"/>
          </w:tcPr>
          <w:p w14:paraId="6E66AD31" w14:textId="77777777" w:rsidR="002C4D86" w:rsidRPr="002E3E47" w:rsidRDefault="002C4D86" w:rsidP="002C4D8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Около 70%</w:t>
            </w:r>
          </w:p>
        </w:tc>
      </w:tr>
      <w:tr w:rsidR="002E3E47" w:rsidRPr="002E3E47" w14:paraId="2114D9BB" w14:textId="77777777" w:rsidTr="002C4D86">
        <w:trPr>
          <w:cantSplit/>
        </w:trPr>
        <w:tc>
          <w:tcPr>
            <w:tcW w:w="681" w:type="dxa"/>
            <w:shd w:val="clear" w:color="auto" w:fill="auto"/>
          </w:tcPr>
          <w:p w14:paraId="047ED4A2"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t>2.</w:t>
            </w:r>
          </w:p>
        </w:tc>
        <w:tc>
          <w:tcPr>
            <w:tcW w:w="6804" w:type="dxa"/>
            <w:shd w:val="clear" w:color="auto" w:fill="auto"/>
          </w:tcPr>
          <w:p w14:paraId="10B000BA" w14:textId="791E4BBE" w:rsidR="002C4D86" w:rsidRPr="002E3E47" w:rsidRDefault="002C4D86" w:rsidP="002C4D86">
            <w:pPr>
              <w:pStyle w:val="c3"/>
              <w:shd w:val="clear" w:color="auto" w:fill="FFFFFF"/>
              <w:spacing w:before="0" w:beforeAutospacing="0" w:after="0" w:afterAutospacing="0"/>
              <w:rPr>
                <w:i/>
              </w:rPr>
            </w:pPr>
            <w:r w:rsidRPr="002E3E47">
              <w:rPr>
                <w:rStyle w:val="c4"/>
              </w:rPr>
              <w:t xml:space="preserve">5 – 9 </w:t>
            </w:r>
            <w:proofErr w:type="spellStart"/>
            <w:r w:rsidRPr="002E3E47">
              <w:rPr>
                <w:rStyle w:val="c4"/>
              </w:rPr>
              <w:t>кл</w:t>
            </w:r>
            <w:proofErr w:type="spellEnd"/>
            <w:r w:rsidRPr="002E3E47">
              <w:rPr>
                <w:rStyle w:val="c4"/>
              </w:rPr>
              <w:t xml:space="preserve">. УМК Биология </w:t>
            </w:r>
            <w:r w:rsidR="00BD472C" w:rsidRPr="002E3E47">
              <w:rPr>
                <w:rStyle w:val="c4"/>
              </w:rPr>
              <w:t>«</w:t>
            </w:r>
            <w:r w:rsidRPr="002E3E47">
              <w:rPr>
                <w:rStyle w:val="c4"/>
              </w:rPr>
              <w:t>Сфера жизни</w:t>
            </w:r>
            <w:r w:rsidR="00BD472C" w:rsidRPr="002E3E47">
              <w:rPr>
                <w:rStyle w:val="c4"/>
              </w:rPr>
              <w:t>»</w:t>
            </w:r>
            <w:r w:rsidRPr="002E3E47">
              <w:rPr>
                <w:rStyle w:val="c4"/>
              </w:rPr>
              <w:t xml:space="preserve"> Плешакова А. А., Сонина Н. И. Издательство </w:t>
            </w:r>
            <w:r w:rsidR="00BD472C" w:rsidRPr="002E3E47">
              <w:rPr>
                <w:rStyle w:val="c4"/>
              </w:rPr>
              <w:t>«</w:t>
            </w:r>
            <w:r w:rsidRPr="002E3E47">
              <w:rPr>
                <w:rStyle w:val="c4"/>
              </w:rPr>
              <w:t>Дрофа</w:t>
            </w:r>
            <w:r w:rsidR="00BD472C" w:rsidRPr="002E3E47">
              <w:rPr>
                <w:rStyle w:val="c4"/>
              </w:rPr>
              <w:t>»</w:t>
            </w:r>
            <w:r w:rsidRPr="002E3E47">
              <w:rPr>
                <w:rStyle w:val="c4"/>
              </w:rPr>
              <w:t xml:space="preserve"> 2018 год. </w:t>
            </w:r>
          </w:p>
        </w:tc>
        <w:tc>
          <w:tcPr>
            <w:tcW w:w="2693" w:type="dxa"/>
            <w:shd w:val="clear" w:color="auto" w:fill="auto"/>
            <w:vAlign w:val="center"/>
          </w:tcPr>
          <w:p w14:paraId="4B18AA0C" w14:textId="77777777" w:rsidR="002C4D86" w:rsidRPr="002E3E47" w:rsidRDefault="002C4D86" w:rsidP="002C4D8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1%</w:t>
            </w:r>
          </w:p>
          <w:p w14:paraId="0C407D55" w14:textId="77777777" w:rsidR="002C4D86" w:rsidRPr="002E3E47" w:rsidRDefault="002C4D86" w:rsidP="002C4D86">
            <w:pPr>
              <w:pStyle w:val="a3"/>
              <w:spacing w:after="0" w:line="240" w:lineRule="auto"/>
              <w:ind w:left="0"/>
              <w:jc w:val="center"/>
              <w:rPr>
                <w:rFonts w:ascii="Times New Roman" w:hAnsi="Times New Roman"/>
                <w:sz w:val="24"/>
                <w:szCs w:val="24"/>
              </w:rPr>
            </w:pPr>
          </w:p>
        </w:tc>
      </w:tr>
      <w:tr w:rsidR="002E3E47" w:rsidRPr="002E3E47" w14:paraId="07D193D7" w14:textId="77777777" w:rsidTr="002C4D86">
        <w:trPr>
          <w:cantSplit/>
        </w:trPr>
        <w:tc>
          <w:tcPr>
            <w:tcW w:w="681" w:type="dxa"/>
            <w:shd w:val="clear" w:color="auto" w:fill="auto"/>
          </w:tcPr>
          <w:p w14:paraId="37F1A916"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t>3.</w:t>
            </w:r>
          </w:p>
        </w:tc>
        <w:tc>
          <w:tcPr>
            <w:tcW w:w="6804" w:type="dxa"/>
            <w:shd w:val="clear" w:color="auto" w:fill="auto"/>
          </w:tcPr>
          <w:p w14:paraId="4CF075C7" w14:textId="1C2F5404" w:rsidR="002C4D86" w:rsidRPr="002E3E47" w:rsidRDefault="002C4D86" w:rsidP="002C4D86">
            <w:pPr>
              <w:pStyle w:val="c3"/>
              <w:shd w:val="clear" w:color="auto" w:fill="FFFFFF"/>
              <w:spacing w:before="0" w:beforeAutospacing="0" w:after="0" w:afterAutospacing="0"/>
              <w:rPr>
                <w:rStyle w:val="c4"/>
              </w:rPr>
            </w:pPr>
            <w:r w:rsidRPr="002E3E47">
              <w:rPr>
                <w:rStyle w:val="c4"/>
              </w:rPr>
              <w:t xml:space="preserve">5 – 9 </w:t>
            </w:r>
            <w:proofErr w:type="spellStart"/>
            <w:r w:rsidRPr="002E3E47">
              <w:rPr>
                <w:rStyle w:val="c4"/>
              </w:rPr>
              <w:t>кл</w:t>
            </w:r>
            <w:proofErr w:type="spellEnd"/>
            <w:r w:rsidRPr="002E3E47">
              <w:rPr>
                <w:rStyle w:val="c4"/>
              </w:rPr>
              <w:t xml:space="preserve">. УМК Биология </w:t>
            </w:r>
            <w:r w:rsidR="00BD472C" w:rsidRPr="002E3E47">
              <w:rPr>
                <w:rStyle w:val="c4"/>
              </w:rPr>
              <w:t>«</w:t>
            </w:r>
            <w:r w:rsidRPr="002E3E47">
              <w:rPr>
                <w:rStyle w:val="c4"/>
              </w:rPr>
              <w:t>Живой организм</w:t>
            </w:r>
            <w:r w:rsidR="00BD472C" w:rsidRPr="002E3E47">
              <w:rPr>
                <w:rStyle w:val="c4"/>
              </w:rPr>
              <w:t>»</w:t>
            </w:r>
            <w:r w:rsidRPr="002E3E47">
              <w:rPr>
                <w:rStyle w:val="c4"/>
              </w:rPr>
              <w:t xml:space="preserve"> </w:t>
            </w:r>
            <w:r w:rsidRPr="002E3E47">
              <w:t xml:space="preserve">А.А. Плешаков, Н.И. Сонин, В.Б Захаров и др. </w:t>
            </w:r>
            <w:r w:rsidRPr="002E3E47">
              <w:rPr>
                <w:rStyle w:val="c4"/>
              </w:rPr>
              <w:t xml:space="preserve">Издательство </w:t>
            </w:r>
            <w:r w:rsidR="00BD472C" w:rsidRPr="002E3E47">
              <w:rPr>
                <w:rStyle w:val="c4"/>
              </w:rPr>
              <w:t>«</w:t>
            </w:r>
            <w:r w:rsidRPr="002E3E47">
              <w:rPr>
                <w:rStyle w:val="c4"/>
              </w:rPr>
              <w:t>Дрофа</w:t>
            </w:r>
            <w:r w:rsidR="00BD472C" w:rsidRPr="002E3E47">
              <w:rPr>
                <w:rStyle w:val="c4"/>
              </w:rPr>
              <w:t>»</w:t>
            </w:r>
            <w:r w:rsidRPr="002E3E47">
              <w:rPr>
                <w:rStyle w:val="c4"/>
              </w:rPr>
              <w:t xml:space="preserve"> 2017-2018 год. </w:t>
            </w:r>
          </w:p>
        </w:tc>
        <w:tc>
          <w:tcPr>
            <w:tcW w:w="2693" w:type="dxa"/>
            <w:shd w:val="clear" w:color="auto" w:fill="auto"/>
            <w:vAlign w:val="center"/>
          </w:tcPr>
          <w:p w14:paraId="3FE32364" w14:textId="77777777" w:rsidR="002C4D86" w:rsidRPr="002E3E47" w:rsidRDefault="002C4D86" w:rsidP="002C4D8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1%</w:t>
            </w:r>
          </w:p>
        </w:tc>
      </w:tr>
      <w:tr w:rsidR="002E3E47" w:rsidRPr="002E3E47" w14:paraId="62FFBBA4" w14:textId="77777777" w:rsidTr="002C4D86">
        <w:trPr>
          <w:cantSplit/>
        </w:trPr>
        <w:tc>
          <w:tcPr>
            <w:tcW w:w="681" w:type="dxa"/>
            <w:shd w:val="clear" w:color="auto" w:fill="auto"/>
          </w:tcPr>
          <w:p w14:paraId="0E2150C9"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t>4.</w:t>
            </w:r>
          </w:p>
        </w:tc>
        <w:tc>
          <w:tcPr>
            <w:tcW w:w="6804" w:type="dxa"/>
            <w:shd w:val="clear" w:color="auto" w:fill="auto"/>
          </w:tcPr>
          <w:p w14:paraId="2F24F2E8" w14:textId="2A34BD65" w:rsidR="002C4D86" w:rsidRPr="002E3E47" w:rsidRDefault="002C4D86" w:rsidP="002C4D86">
            <w:pPr>
              <w:pStyle w:val="c3"/>
              <w:shd w:val="clear" w:color="auto" w:fill="FFFFFF"/>
              <w:spacing w:before="0" w:beforeAutospacing="0" w:after="0" w:afterAutospacing="0"/>
              <w:rPr>
                <w:rStyle w:val="c4"/>
              </w:rPr>
            </w:pPr>
            <w:r w:rsidRPr="002E3E47">
              <w:rPr>
                <w:rStyle w:val="c4"/>
              </w:rPr>
              <w:t xml:space="preserve">5 – 9 </w:t>
            </w:r>
            <w:proofErr w:type="spellStart"/>
            <w:r w:rsidRPr="002E3E47">
              <w:rPr>
                <w:rStyle w:val="c4"/>
              </w:rPr>
              <w:t>кл</w:t>
            </w:r>
            <w:proofErr w:type="spellEnd"/>
            <w:r w:rsidRPr="002E3E47">
              <w:rPr>
                <w:rStyle w:val="c4"/>
              </w:rPr>
              <w:t xml:space="preserve">. УМК </w:t>
            </w:r>
            <w:r w:rsidR="00BD472C" w:rsidRPr="002E3E47">
              <w:rPr>
                <w:rStyle w:val="c4"/>
              </w:rPr>
              <w:t>«</w:t>
            </w:r>
            <w:r w:rsidRPr="002E3E47">
              <w:rPr>
                <w:rStyle w:val="c4"/>
              </w:rPr>
              <w:t>Сферы</w:t>
            </w:r>
            <w:r w:rsidR="00BD472C" w:rsidRPr="002E3E47">
              <w:rPr>
                <w:rStyle w:val="c4"/>
              </w:rPr>
              <w:t>»</w:t>
            </w:r>
            <w:r w:rsidRPr="002E3E47">
              <w:rPr>
                <w:rStyle w:val="c4"/>
              </w:rPr>
              <w:t xml:space="preserve"> </w:t>
            </w:r>
            <w:r w:rsidRPr="002E3E47">
              <w:t xml:space="preserve">Л.Н. Сухорукова, В.С. Кучменко, Т.В. Иванова, И.Я. Колесникова. Издательство </w:t>
            </w:r>
            <w:r w:rsidR="00BD472C" w:rsidRPr="002E3E47">
              <w:t>«</w:t>
            </w:r>
            <w:r w:rsidRPr="002E3E47">
              <w:t>Просвещение</w:t>
            </w:r>
            <w:r w:rsidR="00BD472C" w:rsidRPr="002E3E47">
              <w:t>»</w:t>
            </w:r>
            <w:r w:rsidRPr="002E3E47">
              <w:t xml:space="preserve"> 2018 год.</w:t>
            </w:r>
          </w:p>
        </w:tc>
        <w:tc>
          <w:tcPr>
            <w:tcW w:w="2693" w:type="dxa"/>
            <w:shd w:val="clear" w:color="auto" w:fill="auto"/>
            <w:vAlign w:val="center"/>
          </w:tcPr>
          <w:p w14:paraId="3787777D" w14:textId="77777777" w:rsidR="002C4D86" w:rsidRPr="002E3E47" w:rsidRDefault="005F5A0C" w:rsidP="002C4D8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3</w:t>
            </w:r>
            <w:r w:rsidR="002C4D86" w:rsidRPr="002E3E47">
              <w:rPr>
                <w:rFonts w:ascii="Times New Roman" w:hAnsi="Times New Roman"/>
                <w:sz w:val="24"/>
                <w:szCs w:val="24"/>
              </w:rPr>
              <w:t>%</w:t>
            </w:r>
          </w:p>
        </w:tc>
      </w:tr>
      <w:tr w:rsidR="002E3E47" w:rsidRPr="002E3E47" w14:paraId="692FB879" w14:textId="77777777" w:rsidTr="002C4D86">
        <w:trPr>
          <w:cantSplit/>
        </w:trPr>
        <w:tc>
          <w:tcPr>
            <w:tcW w:w="681" w:type="dxa"/>
            <w:shd w:val="clear" w:color="auto" w:fill="auto"/>
          </w:tcPr>
          <w:p w14:paraId="07CE7C7D"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t>5.</w:t>
            </w:r>
          </w:p>
        </w:tc>
        <w:tc>
          <w:tcPr>
            <w:tcW w:w="6804" w:type="dxa"/>
            <w:shd w:val="clear" w:color="auto" w:fill="auto"/>
          </w:tcPr>
          <w:p w14:paraId="178A8F32" w14:textId="3BAB1CD7" w:rsidR="002C4D86" w:rsidRPr="002E3E47" w:rsidRDefault="002C4D86" w:rsidP="002C4D86">
            <w:pPr>
              <w:pStyle w:val="c3"/>
              <w:shd w:val="clear" w:color="auto" w:fill="FFFFFF"/>
              <w:spacing w:before="0" w:beforeAutospacing="0" w:after="0" w:afterAutospacing="0"/>
              <w:rPr>
                <w:rStyle w:val="c4"/>
              </w:rPr>
            </w:pPr>
            <w:r w:rsidRPr="002E3E47">
              <w:rPr>
                <w:rStyle w:val="c4"/>
              </w:rPr>
              <w:t xml:space="preserve">5 – 9 </w:t>
            </w:r>
            <w:proofErr w:type="spellStart"/>
            <w:r w:rsidRPr="002E3E47">
              <w:rPr>
                <w:rStyle w:val="c4"/>
              </w:rPr>
              <w:t>кл</w:t>
            </w:r>
            <w:proofErr w:type="spellEnd"/>
            <w:r w:rsidRPr="002E3E47">
              <w:rPr>
                <w:rStyle w:val="c4"/>
              </w:rPr>
              <w:t xml:space="preserve">. УМК </w:t>
            </w:r>
            <w:r w:rsidR="00BD472C" w:rsidRPr="002E3E47">
              <w:rPr>
                <w:rStyle w:val="c4"/>
              </w:rPr>
              <w:t>«</w:t>
            </w:r>
            <w:r w:rsidRPr="002E3E47">
              <w:rPr>
                <w:rStyle w:val="c4"/>
              </w:rPr>
              <w:t>Линия жизни</w:t>
            </w:r>
            <w:r w:rsidR="00BD472C" w:rsidRPr="002E3E47">
              <w:rPr>
                <w:rStyle w:val="c4"/>
              </w:rPr>
              <w:t>»</w:t>
            </w:r>
            <w:r w:rsidRPr="002E3E47">
              <w:rPr>
                <w:rStyle w:val="c4"/>
              </w:rPr>
              <w:t xml:space="preserve"> </w:t>
            </w:r>
            <w:r w:rsidRPr="002E3E47">
              <w:t xml:space="preserve">В.В. Пасечник, С.В. </w:t>
            </w:r>
            <w:proofErr w:type="spellStart"/>
            <w:r w:rsidRPr="002E3E47">
              <w:t>Суматохин</w:t>
            </w:r>
            <w:proofErr w:type="spellEnd"/>
            <w:r w:rsidRPr="002E3E47">
              <w:t xml:space="preserve">, Г.С. Калинова, А.А. Каменский, Г.Г. Швецов. Издательство </w:t>
            </w:r>
            <w:r w:rsidR="00BD472C" w:rsidRPr="002E3E47">
              <w:t>«</w:t>
            </w:r>
            <w:r w:rsidRPr="002E3E47">
              <w:t>Просвещение</w:t>
            </w:r>
            <w:r w:rsidR="00BD472C" w:rsidRPr="002E3E47">
              <w:t>»</w:t>
            </w:r>
            <w:r w:rsidR="00B409E4" w:rsidRPr="002E3E47">
              <w:t xml:space="preserve"> </w:t>
            </w:r>
          </w:p>
        </w:tc>
        <w:tc>
          <w:tcPr>
            <w:tcW w:w="2693" w:type="dxa"/>
            <w:shd w:val="clear" w:color="auto" w:fill="auto"/>
            <w:vAlign w:val="center"/>
          </w:tcPr>
          <w:p w14:paraId="39A42517" w14:textId="77777777" w:rsidR="002C4D86" w:rsidRPr="002E3E47" w:rsidRDefault="00B409E4" w:rsidP="005F5A0C">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7</w:t>
            </w:r>
            <w:r w:rsidR="005F5A0C" w:rsidRPr="002E3E47">
              <w:rPr>
                <w:rFonts w:ascii="Times New Roman" w:hAnsi="Times New Roman"/>
                <w:sz w:val="24"/>
                <w:szCs w:val="24"/>
              </w:rPr>
              <w:t>4</w:t>
            </w:r>
            <w:r w:rsidRPr="002E3E47">
              <w:rPr>
                <w:rFonts w:ascii="Times New Roman" w:hAnsi="Times New Roman"/>
                <w:sz w:val="24"/>
                <w:szCs w:val="24"/>
              </w:rPr>
              <w:t>,8%</w:t>
            </w:r>
          </w:p>
        </w:tc>
      </w:tr>
      <w:tr w:rsidR="002E3E47" w:rsidRPr="002E3E47" w14:paraId="0317E247" w14:textId="77777777" w:rsidTr="002C4D86">
        <w:trPr>
          <w:cantSplit/>
        </w:trPr>
        <w:tc>
          <w:tcPr>
            <w:tcW w:w="681" w:type="dxa"/>
            <w:shd w:val="clear" w:color="auto" w:fill="auto"/>
          </w:tcPr>
          <w:p w14:paraId="66C4E0FB" w14:textId="77777777" w:rsidR="00B409E4" w:rsidRPr="002E3E47" w:rsidRDefault="00B409E4" w:rsidP="002C4D86">
            <w:pPr>
              <w:pStyle w:val="a3"/>
              <w:spacing w:after="0" w:line="240" w:lineRule="auto"/>
              <w:ind w:left="0"/>
              <w:rPr>
                <w:rFonts w:ascii="Times New Roman" w:hAnsi="Times New Roman"/>
                <w:sz w:val="24"/>
                <w:szCs w:val="24"/>
              </w:rPr>
            </w:pPr>
          </w:p>
        </w:tc>
        <w:tc>
          <w:tcPr>
            <w:tcW w:w="6804" w:type="dxa"/>
            <w:shd w:val="clear" w:color="auto" w:fill="auto"/>
          </w:tcPr>
          <w:p w14:paraId="29F7F406" w14:textId="541C6A9E" w:rsidR="00B409E4" w:rsidRPr="002E3E47" w:rsidRDefault="00FC65FD" w:rsidP="006513B7">
            <w:pPr>
              <w:pStyle w:val="c3"/>
              <w:shd w:val="clear" w:color="auto" w:fill="FFFFFF"/>
              <w:spacing w:before="0" w:beforeAutospacing="0" w:after="0" w:afterAutospacing="0"/>
              <w:rPr>
                <w:rStyle w:val="c4"/>
              </w:rPr>
            </w:pPr>
            <w:r w:rsidRPr="002E3E47">
              <w:rPr>
                <w:rStyle w:val="c4"/>
              </w:rPr>
              <w:t xml:space="preserve">5 – 9 </w:t>
            </w:r>
            <w:proofErr w:type="spellStart"/>
            <w:r w:rsidRPr="002E3E47">
              <w:rPr>
                <w:rStyle w:val="c4"/>
              </w:rPr>
              <w:t>кл</w:t>
            </w:r>
            <w:proofErr w:type="spellEnd"/>
            <w:r w:rsidRPr="002E3E47">
              <w:rPr>
                <w:rStyle w:val="c4"/>
              </w:rPr>
              <w:t>. УМК</w:t>
            </w:r>
            <w:r w:rsidRPr="002E3E47">
              <w:rPr>
                <w:rFonts w:eastAsia="Arial"/>
                <w:lang w:val="ru"/>
              </w:rPr>
              <w:t xml:space="preserve"> </w:t>
            </w:r>
            <w:r w:rsidR="00B409E4" w:rsidRPr="002E3E47">
              <w:rPr>
                <w:rFonts w:eastAsia="Arial"/>
                <w:lang w:val="ru"/>
              </w:rPr>
              <w:t>Пономарева И.Н.. Корнил</w:t>
            </w:r>
            <w:r w:rsidRPr="002E3E47">
              <w:rPr>
                <w:rFonts w:eastAsia="Arial"/>
                <w:lang w:val="ru"/>
              </w:rPr>
              <w:t xml:space="preserve">ова О.А. </w:t>
            </w:r>
            <w:r w:rsidR="006513B7" w:rsidRPr="002E3E47">
              <w:rPr>
                <w:rFonts w:eastAsia="Arial"/>
                <w:lang w:val="ru"/>
              </w:rPr>
              <w:t>издательство</w:t>
            </w:r>
            <w:r w:rsidR="00B409E4" w:rsidRPr="002E3E47">
              <w:rPr>
                <w:rFonts w:eastAsia="Arial"/>
                <w:lang w:val="ru"/>
              </w:rPr>
              <w:t xml:space="preserve"> “</w:t>
            </w:r>
            <w:proofErr w:type="spellStart"/>
            <w:r w:rsidR="00B409E4" w:rsidRPr="002E3E47">
              <w:rPr>
                <w:rFonts w:eastAsia="Arial"/>
                <w:lang w:val="ru"/>
              </w:rPr>
              <w:t>Вентана</w:t>
            </w:r>
            <w:proofErr w:type="spellEnd"/>
            <w:r w:rsidR="00B409E4" w:rsidRPr="002E3E47">
              <w:rPr>
                <w:rFonts w:eastAsia="Arial"/>
                <w:lang w:val="ru"/>
              </w:rPr>
              <w:t xml:space="preserve">- Граф”, </w:t>
            </w:r>
            <w:r w:rsidR="006513B7" w:rsidRPr="002E3E47">
              <w:t xml:space="preserve">корпорация </w:t>
            </w:r>
            <w:r w:rsidR="00BD472C" w:rsidRPr="002E3E47">
              <w:t>«</w:t>
            </w:r>
            <w:r w:rsidR="006513B7" w:rsidRPr="002E3E47">
              <w:t>Российский учебник</w:t>
            </w:r>
            <w:r w:rsidR="00BD472C" w:rsidRPr="002E3E47">
              <w:t>»</w:t>
            </w:r>
          </w:p>
        </w:tc>
        <w:tc>
          <w:tcPr>
            <w:tcW w:w="2693" w:type="dxa"/>
            <w:shd w:val="clear" w:color="auto" w:fill="auto"/>
            <w:vAlign w:val="center"/>
          </w:tcPr>
          <w:p w14:paraId="285940CE" w14:textId="77777777" w:rsidR="00B409E4" w:rsidRPr="002E3E47" w:rsidRDefault="005F5A0C" w:rsidP="002C4D8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12</w:t>
            </w:r>
            <w:r w:rsidR="00B409E4" w:rsidRPr="002E3E47">
              <w:rPr>
                <w:rFonts w:ascii="Times New Roman" w:hAnsi="Times New Roman"/>
                <w:sz w:val="24"/>
                <w:szCs w:val="24"/>
              </w:rPr>
              <w:t>,8%</w:t>
            </w:r>
          </w:p>
        </w:tc>
      </w:tr>
      <w:tr w:rsidR="002E3E47" w:rsidRPr="002E3E47" w14:paraId="35AADBE8" w14:textId="77777777" w:rsidTr="002C4D86">
        <w:trPr>
          <w:cantSplit/>
        </w:trPr>
        <w:tc>
          <w:tcPr>
            <w:tcW w:w="681" w:type="dxa"/>
            <w:shd w:val="clear" w:color="auto" w:fill="auto"/>
          </w:tcPr>
          <w:p w14:paraId="46505D30" w14:textId="77777777" w:rsidR="00B409E4" w:rsidRPr="002E3E47" w:rsidRDefault="00B409E4" w:rsidP="002C4D86">
            <w:pPr>
              <w:pStyle w:val="a3"/>
              <w:spacing w:after="0" w:line="240" w:lineRule="auto"/>
              <w:ind w:left="0"/>
              <w:rPr>
                <w:rFonts w:ascii="Times New Roman" w:hAnsi="Times New Roman"/>
                <w:sz w:val="24"/>
                <w:szCs w:val="24"/>
              </w:rPr>
            </w:pPr>
          </w:p>
        </w:tc>
        <w:tc>
          <w:tcPr>
            <w:tcW w:w="6804" w:type="dxa"/>
            <w:shd w:val="clear" w:color="auto" w:fill="auto"/>
          </w:tcPr>
          <w:p w14:paraId="1413D867" w14:textId="038D48F3" w:rsidR="00B409E4" w:rsidRPr="002E3E47" w:rsidRDefault="00FC65FD" w:rsidP="00FC65FD">
            <w:pPr>
              <w:pStyle w:val="c3"/>
              <w:shd w:val="clear" w:color="auto" w:fill="FFFFFF"/>
              <w:spacing w:before="0" w:beforeAutospacing="0" w:after="0" w:afterAutospacing="0"/>
              <w:rPr>
                <w:rStyle w:val="c4"/>
              </w:rPr>
            </w:pPr>
            <w:r w:rsidRPr="002E3E47">
              <w:rPr>
                <w:rStyle w:val="c4"/>
              </w:rPr>
              <w:t xml:space="preserve">5 – 9 </w:t>
            </w:r>
            <w:proofErr w:type="spellStart"/>
            <w:r w:rsidRPr="002E3E47">
              <w:rPr>
                <w:rStyle w:val="c4"/>
              </w:rPr>
              <w:t>кл</w:t>
            </w:r>
            <w:proofErr w:type="spellEnd"/>
            <w:r w:rsidRPr="002E3E47">
              <w:rPr>
                <w:rStyle w:val="c4"/>
              </w:rPr>
              <w:t>. УМК Биология</w:t>
            </w:r>
            <w:r w:rsidRPr="002E3E47">
              <w:rPr>
                <w:rFonts w:eastAsia="Arial"/>
                <w:lang w:val="ru"/>
              </w:rPr>
              <w:t xml:space="preserve"> </w:t>
            </w:r>
            <w:proofErr w:type="spellStart"/>
            <w:r w:rsidR="00B409E4" w:rsidRPr="002E3E47">
              <w:rPr>
                <w:rFonts w:eastAsia="Arial"/>
                <w:lang w:val="ru"/>
              </w:rPr>
              <w:t>Сивоглазов</w:t>
            </w:r>
            <w:proofErr w:type="spellEnd"/>
            <w:r w:rsidR="00B409E4" w:rsidRPr="002E3E47">
              <w:rPr>
                <w:rFonts w:eastAsia="Arial"/>
                <w:lang w:val="ru"/>
              </w:rPr>
              <w:t xml:space="preserve"> В.И.,</w:t>
            </w:r>
            <w:r w:rsidRPr="002E3E47">
              <w:rPr>
                <w:rFonts w:eastAsia="Arial"/>
                <w:lang w:val="ru"/>
              </w:rPr>
              <w:t xml:space="preserve">  издательство </w:t>
            </w:r>
            <w:r w:rsidRPr="002E3E47">
              <w:t xml:space="preserve">ДРОФА, корпорация </w:t>
            </w:r>
            <w:r w:rsidR="00BD472C" w:rsidRPr="002E3E47">
              <w:t>«</w:t>
            </w:r>
            <w:r w:rsidRPr="002E3E47">
              <w:t>Российский учебник</w:t>
            </w:r>
            <w:r w:rsidR="00BD472C" w:rsidRPr="002E3E47">
              <w:t>»</w:t>
            </w:r>
          </w:p>
        </w:tc>
        <w:tc>
          <w:tcPr>
            <w:tcW w:w="2693" w:type="dxa"/>
            <w:shd w:val="clear" w:color="auto" w:fill="auto"/>
            <w:vAlign w:val="center"/>
          </w:tcPr>
          <w:p w14:paraId="5861A95B" w14:textId="77777777" w:rsidR="00B409E4" w:rsidRPr="002E3E47" w:rsidRDefault="005F5A0C" w:rsidP="005F5A0C">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9</w:t>
            </w:r>
            <w:r w:rsidR="00B409E4" w:rsidRPr="002E3E47">
              <w:rPr>
                <w:rFonts w:ascii="Times New Roman" w:hAnsi="Times New Roman"/>
                <w:sz w:val="24"/>
                <w:szCs w:val="24"/>
              </w:rPr>
              <w:t>,</w:t>
            </w:r>
            <w:r w:rsidRPr="002E3E47">
              <w:rPr>
                <w:rFonts w:ascii="Times New Roman" w:hAnsi="Times New Roman"/>
                <w:sz w:val="24"/>
                <w:szCs w:val="24"/>
              </w:rPr>
              <w:t>4</w:t>
            </w:r>
            <w:r w:rsidR="00B409E4" w:rsidRPr="002E3E47">
              <w:rPr>
                <w:rFonts w:ascii="Times New Roman" w:hAnsi="Times New Roman"/>
                <w:sz w:val="24"/>
                <w:szCs w:val="24"/>
              </w:rPr>
              <w:t>%</w:t>
            </w:r>
          </w:p>
        </w:tc>
      </w:tr>
      <w:tr w:rsidR="002E3E47" w:rsidRPr="002E3E47" w14:paraId="5F39D7D2" w14:textId="77777777" w:rsidTr="002C4D86">
        <w:trPr>
          <w:cantSplit/>
        </w:trPr>
        <w:tc>
          <w:tcPr>
            <w:tcW w:w="681" w:type="dxa"/>
            <w:shd w:val="clear" w:color="auto" w:fill="auto"/>
          </w:tcPr>
          <w:p w14:paraId="76C31092"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t>6.</w:t>
            </w:r>
          </w:p>
        </w:tc>
        <w:tc>
          <w:tcPr>
            <w:tcW w:w="6804" w:type="dxa"/>
            <w:shd w:val="clear" w:color="auto" w:fill="auto"/>
          </w:tcPr>
          <w:p w14:paraId="345FA135" w14:textId="19B5315E" w:rsidR="002C4D86" w:rsidRPr="002E3E47" w:rsidRDefault="002C4D86" w:rsidP="002C4D86">
            <w:pPr>
              <w:pStyle w:val="c3"/>
              <w:shd w:val="clear" w:color="auto" w:fill="FFFFFF"/>
              <w:spacing w:before="0" w:beforeAutospacing="0" w:after="0" w:afterAutospacing="0"/>
              <w:rPr>
                <w:rStyle w:val="c4"/>
              </w:rPr>
            </w:pPr>
            <w:r w:rsidRPr="002E3E47">
              <w:rPr>
                <w:shd w:val="clear" w:color="auto" w:fill="FFFFFF"/>
              </w:rPr>
              <w:t xml:space="preserve">10 – 11 </w:t>
            </w:r>
            <w:proofErr w:type="spellStart"/>
            <w:r w:rsidRPr="002E3E47">
              <w:rPr>
                <w:shd w:val="clear" w:color="auto" w:fill="FFFFFF"/>
              </w:rPr>
              <w:t>кл</w:t>
            </w:r>
            <w:proofErr w:type="spellEnd"/>
            <w:r w:rsidRPr="002E3E47">
              <w:rPr>
                <w:shd w:val="clear" w:color="auto" w:fill="FFFFFF"/>
              </w:rPr>
              <w:t xml:space="preserve">. Биология. Биологические системы и процессы (базовый и углубленный уровни) Теремов А.В., Петросова Р.А. ООО Издательство </w:t>
            </w:r>
            <w:r w:rsidR="00BD472C" w:rsidRPr="002E3E47">
              <w:rPr>
                <w:shd w:val="clear" w:color="auto" w:fill="FFFFFF"/>
              </w:rPr>
              <w:t>«</w:t>
            </w:r>
            <w:proofErr w:type="spellStart"/>
            <w:r w:rsidRPr="002E3E47">
              <w:rPr>
                <w:shd w:val="clear" w:color="auto" w:fill="FFFFFF"/>
              </w:rPr>
              <w:t>Владос</w:t>
            </w:r>
            <w:proofErr w:type="spellEnd"/>
            <w:r w:rsidR="00BD472C" w:rsidRPr="002E3E47">
              <w:rPr>
                <w:shd w:val="clear" w:color="auto" w:fill="FFFFFF"/>
              </w:rPr>
              <w:t>»</w:t>
            </w:r>
            <w:r w:rsidRPr="002E3E47">
              <w:rPr>
                <w:shd w:val="clear" w:color="auto" w:fill="FFFFFF"/>
              </w:rPr>
              <w:t xml:space="preserve"> 2018 - 2019 год.</w:t>
            </w:r>
          </w:p>
        </w:tc>
        <w:tc>
          <w:tcPr>
            <w:tcW w:w="2693" w:type="dxa"/>
            <w:shd w:val="clear" w:color="auto" w:fill="auto"/>
            <w:vAlign w:val="center"/>
          </w:tcPr>
          <w:p w14:paraId="53B844F2" w14:textId="77777777" w:rsidR="002C4D86" w:rsidRPr="002E3E47" w:rsidRDefault="002C4D86" w:rsidP="005F5A0C">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 xml:space="preserve">Более </w:t>
            </w:r>
            <w:r w:rsidR="005F5A0C" w:rsidRPr="002E3E47">
              <w:rPr>
                <w:rFonts w:ascii="Times New Roman" w:hAnsi="Times New Roman"/>
                <w:sz w:val="24"/>
                <w:szCs w:val="24"/>
              </w:rPr>
              <w:t>60</w:t>
            </w:r>
            <w:r w:rsidRPr="002E3E47">
              <w:rPr>
                <w:rFonts w:ascii="Times New Roman" w:hAnsi="Times New Roman"/>
                <w:sz w:val="24"/>
                <w:szCs w:val="24"/>
              </w:rPr>
              <w:t>%</w:t>
            </w:r>
          </w:p>
        </w:tc>
      </w:tr>
      <w:tr w:rsidR="002E3E47" w:rsidRPr="002E3E47" w14:paraId="6B71593A" w14:textId="77777777" w:rsidTr="002C4D86">
        <w:trPr>
          <w:cantSplit/>
        </w:trPr>
        <w:tc>
          <w:tcPr>
            <w:tcW w:w="681" w:type="dxa"/>
            <w:shd w:val="clear" w:color="auto" w:fill="auto"/>
          </w:tcPr>
          <w:p w14:paraId="4919804F"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t>7.</w:t>
            </w:r>
          </w:p>
        </w:tc>
        <w:tc>
          <w:tcPr>
            <w:tcW w:w="6804" w:type="dxa"/>
            <w:shd w:val="clear" w:color="auto" w:fill="auto"/>
          </w:tcPr>
          <w:p w14:paraId="725C3B8D" w14:textId="4EA10123" w:rsidR="002C4D86" w:rsidRPr="002E3E47" w:rsidRDefault="002C4D86" w:rsidP="002C4D86">
            <w:pPr>
              <w:pStyle w:val="c3"/>
              <w:shd w:val="clear" w:color="auto" w:fill="FFFFFF"/>
              <w:spacing w:before="0" w:beforeAutospacing="0" w:after="0" w:afterAutospacing="0"/>
            </w:pPr>
            <w:r w:rsidRPr="002E3E47">
              <w:t xml:space="preserve">10 </w:t>
            </w:r>
            <w:r w:rsidR="0079186F" w:rsidRPr="002E3E47">
              <w:t>–</w:t>
            </w:r>
            <w:r w:rsidRPr="002E3E47">
              <w:t xml:space="preserve"> 11</w:t>
            </w:r>
            <w:r w:rsidR="0079186F" w:rsidRPr="002E3E47">
              <w:t xml:space="preserve"> </w:t>
            </w:r>
            <w:r w:rsidRPr="002E3E47">
              <w:t xml:space="preserve">класс - </w:t>
            </w:r>
            <w:r w:rsidR="00BD472C" w:rsidRPr="002E3E47">
              <w:t>«</w:t>
            </w:r>
            <w:r w:rsidRPr="002E3E47">
              <w:t>Биология (базовый уровень)</w:t>
            </w:r>
            <w:r w:rsidR="00BD472C" w:rsidRPr="002E3E47">
              <w:t>»</w:t>
            </w:r>
            <w:r w:rsidRPr="002E3E47">
              <w:t xml:space="preserve"> А.А. Каменский, Е.А. </w:t>
            </w:r>
            <w:proofErr w:type="spellStart"/>
            <w:r w:rsidRPr="002E3E47">
              <w:t>Криксунов</w:t>
            </w:r>
            <w:proofErr w:type="spellEnd"/>
            <w:r w:rsidRPr="002E3E47">
              <w:t xml:space="preserve">, В.В. Пасечник. </w:t>
            </w:r>
            <w:r w:rsidRPr="002E3E47">
              <w:rPr>
                <w:rStyle w:val="c4"/>
              </w:rPr>
              <w:t xml:space="preserve">Издательство </w:t>
            </w:r>
            <w:r w:rsidR="00BD472C" w:rsidRPr="002E3E47">
              <w:rPr>
                <w:rStyle w:val="c4"/>
              </w:rPr>
              <w:t>«</w:t>
            </w:r>
            <w:r w:rsidRPr="002E3E47">
              <w:rPr>
                <w:rStyle w:val="c4"/>
              </w:rPr>
              <w:t>Дрофа</w:t>
            </w:r>
            <w:r w:rsidR="00BD472C" w:rsidRPr="002E3E47">
              <w:rPr>
                <w:rStyle w:val="c4"/>
              </w:rPr>
              <w:t>»</w:t>
            </w:r>
            <w:r w:rsidRPr="002E3E47">
              <w:rPr>
                <w:rStyle w:val="c4"/>
              </w:rPr>
              <w:t xml:space="preserve"> 2018 – 2019 год. </w:t>
            </w:r>
          </w:p>
        </w:tc>
        <w:tc>
          <w:tcPr>
            <w:tcW w:w="2693" w:type="dxa"/>
            <w:shd w:val="clear" w:color="auto" w:fill="auto"/>
            <w:vAlign w:val="center"/>
          </w:tcPr>
          <w:p w14:paraId="57657CCB" w14:textId="77777777" w:rsidR="002C4D86" w:rsidRPr="002E3E47" w:rsidRDefault="002C4D86" w:rsidP="005F5A0C">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2</w:t>
            </w:r>
            <w:r w:rsidR="005F5A0C" w:rsidRPr="002E3E47">
              <w:rPr>
                <w:rFonts w:ascii="Times New Roman" w:hAnsi="Times New Roman"/>
                <w:sz w:val="24"/>
                <w:szCs w:val="24"/>
              </w:rPr>
              <w:t>0</w:t>
            </w:r>
            <w:r w:rsidRPr="002E3E47">
              <w:rPr>
                <w:rFonts w:ascii="Times New Roman" w:hAnsi="Times New Roman"/>
                <w:sz w:val="24"/>
                <w:szCs w:val="24"/>
              </w:rPr>
              <w:t>%</w:t>
            </w:r>
          </w:p>
        </w:tc>
      </w:tr>
      <w:tr w:rsidR="002E3E47" w:rsidRPr="002E3E47" w14:paraId="2183F3AB" w14:textId="77777777" w:rsidTr="002C4D86">
        <w:trPr>
          <w:cantSplit/>
        </w:trPr>
        <w:tc>
          <w:tcPr>
            <w:tcW w:w="681" w:type="dxa"/>
            <w:shd w:val="clear" w:color="auto" w:fill="auto"/>
          </w:tcPr>
          <w:p w14:paraId="7678EBF8"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t>8.</w:t>
            </w:r>
          </w:p>
        </w:tc>
        <w:tc>
          <w:tcPr>
            <w:tcW w:w="6804" w:type="dxa"/>
            <w:shd w:val="clear" w:color="auto" w:fill="auto"/>
          </w:tcPr>
          <w:p w14:paraId="18018A7F" w14:textId="74198AD2" w:rsidR="002C4D86" w:rsidRPr="002E3E47" w:rsidRDefault="002C4D86" w:rsidP="002C4D86">
            <w:pPr>
              <w:pStyle w:val="c3"/>
              <w:shd w:val="clear" w:color="auto" w:fill="FFFFFF"/>
              <w:spacing w:before="0" w:beforeAutospacing="0" w:after="0" w:afterAutospacing="0"/>
            </w:pPr>
            <w:r w:rsidRPr="002E3E47">
              <w:t xml:space="preserve">10 </w:t>
            </w:r>
            <w:r w:rsidR="0079186F" w:rsidRPr="002E3E47">
              <w:t>–</w:t>
            </w:r>
            <w:r w:rsidRPr="002E3E47">
              <w:t xml:space="preserve"> 11</w:t>
            </w:r>
            <w:r w:rsidR="0079186F" w:rsidRPr="002E3E47">
              <w:t xml:space="preserve"> </w:t>
            </w:r>
            <w:r w:rsidRPr="002E3E47">
              <w:t xml:space="preserve">класс - </w:t>
            </w:r>
            <w:r w:rsidR="00BD472C" w:rsidRPr="002E3E47">
              <w:t>«</w:t>
            </w:r>
            <w:r w:rsidRPr="002E3E47">
              <w:t>Биология. Общая биология (углублённый уровень)</w:t>
            </w:r>
            <w:r w:rsidR="00BD472C" w:rsidRPr="002E3E47">
              <w:t>»</w:t>
            </w:r>
            <w:r w:rsidRPr="002E3E47">
              <w:t xml:space="preserve"> В.Б Захаров, С.Г. Мамонтов, </w:t>
            </w:r>
            <w:proofErr w:type="spellStart"/>
            <w:r w:rsidRPr="002E3E47">
              <w:t>Н.И.Сонин</w:t>
            </w:r>
            <w:proofErr w:type="spellEnd"/>
            <w:r w:rsidRPr="002E3E47">
              <w:t>, Е.Т. Захарова.</w:t>
            </w:r>
            <w:r w:rsidRPr="002E3E47">
              <w:rPr>
                <w:rStyle w:val="c4"/>
              </w:rPr>
              <w:t xml:space="preserve"> Издательство </w:t>
            </w:r>
            <w:r w:rsidR="00BD472C" w:rsidRPr="002E3E47">
              <w:rPr>
                <w:rStyle w:val="c4"/>
              </w:rPr>
              <w:t>«</w:t>
            </w:r>
            <w:r w:rsidRPr="002E3E47">
              <w:rPr>
                <w:rStyle w:val="c4"/>
              </w:rPr>
              <w:t>Дрофа</w:t>
            </w:r>
            <w:r w:rsidR="00BD472C" w:rsidRPr="002E3E47">
              <w:rPr>
                <w:rStyle w:val="c4"/>
              </w:rPr>
              <w:t>»</w:t>
            </w:r>
            <w:r w:rsidRPr="002E3E47">
              <w:rPr>
                <w:rStyle w:val="c4"/>
              </w:rPr>
              <w:t xml:space="preserve"> 2018 год.</w:t>
            </w:r>
          </w:p>
        </w:tc>
        <w:tc>
          <w:tcPr>
            <w:tcW w:w="2693" w:type="dxa"/>
            <w:shd w:val="clear" w:color="auto" w:fill="auto"/>
            <w:vAlign w:val="center"/>
          </w:tcPr>
          <w:p w14:paraId="0E2AF84A" w14:textId="77777777" w:rsidR="002C4D86" w:rsidRPr="002E3E47" w:rsidRDefault="005F5A0C" w:rsidP="002C4D8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2</w:t>
            </w:r>
            <w:r w:rsidR="002C4D86" w:rsidRPr="002E3E47">
              <w:rPr>
                <w:rFonts w:ascii="Times New Roman" w:hAnsi="Times New Roman"/>
                <w:sz w:val="24"/>
                <w:szCs w:val="24"/>
              </w:rPr>
              <w:t>%</w:t>
            </w:r>
          </w:p>
        </w:tc>
      </w:tr>
      <w:tr w:rsidR="002E3E47" w:rsidRPr="002E3E47" w14:paraId="21B5760C" w14:textId="77777777" w:rsidTr="002C4D86">
        <w:trPr>
          <w:cantSplit/>
        </w:trPr>
        <w:tc>
          <w:tcPr>
            <w:tcW w:w="681" w:type="dxa"/>
            <w:shd w:val="clear" w:color="auto" w:fill="auto"/>
          </w:tcPr>
          <w:p w14:paraId="5E27B738" w14:textId="77777777" w:rsidR="002C4D86" w:rsidRPr="002E3E47" w:rsidRDefault="002C4D86" w:rsidP="002C4D86">
            <w:pPr>
              <w:pStyle w:val="a3"/>
              <w:spacing w:after="0" w:line="240" w:lineRule="auto"/>
              <w:ind w:left="0"/>
              <w:rPr>
                <w:rFonts w:ascii="Times New Roman" w:hAnsi="Times New Roman"/>
                <w:sz w:val="24"/>
                <w:szCs w:val="24"/>
              </w:rPr>
            </w:pPr>
            <w:r w:rsidRPr="002E3E47">
              <w:rPr>
                <w:rFonts w:ascii="Times New Roman" w:hAnsi="Times New Roman"/>
                <w:sz w:val="24"/>
                <w:szCs w:val="24"/>
              </w:rPr>
              <w:t>9.</w:t>
            </w:r>
          </w:p>
        </w:tc>
        <w:tc>
          <w:tcPr>
            <w:tcW w:w="6804" w:type="dxa"/>
            <w:shd w:val="clear" w:color="auto" w:fill="auto"/>
          </w:tcPr>
          <w:p w14:paraId="34ACBFDA" w14:textId="09933CE0" w:rsidR="002C4D86" w:rsidRPr="002E3E47" w:rsidRDefault="002C4D86" w:rsidP="002C4D86">
            <w:pPr>
              <w:pStyle w:val="c3"/>
              <w:shd w:val="clear" w:color="auto" w:fill="FFFFFF"/>
              <w:spacing w:before="0" w:beforeAutospacing="0" w:after="0" w:afterAutospacing="0"/>
            </w:pPr>
            <w:r w:rsidRPr="002E3E47">
              <w:t xml:space="preserve">10 </w:t>
            </w:r>
            <w:r w:rsidR="0079186F" w:rsidRPr="002E3E47">
              <w:t>–</w:t>
            </w:r>
            <w:r w:rsidRPr="002E3E47">
              <w:t xml:space="preserve"> 11</w:t>
            </w:r>
            <w:r w:rsidR="0079186F" w:rsidRPr="002E3E47">
              <w:t xml:space="preserve"> </w:t>
            </w:r>
            <w:r w:rsidRPr="002E3E47">
              <w:t xml:space="preserve">класс - </w:t>
            </w:r>
            <w:r w:rsidR="00BD472C" w:rsidRPr="002E3E47">
              <w:t>«</w:t>
            </w:r>
            <w:r w:rsidRPr="002E3E47">
              <w:t>Биология (углублённый уровень)</w:t>
            </w:r>
            <w:r w:rsidR="00BD472C" w:rsidRPr="002E3E47">
              <w:t>»</w:t>
            </w:r>
            <w:r w:rsidRPr="002E3E47">
              <w:t xml:space="preserve"> в 2-х частях П.М. Бородин Л.В. Высоцкая, Г.М. Дымшиц (Под ред. В.К. Шумного, Г.М. Дымшица) 2018 – 2019 год.</w:t>
            </w:r>
          </w:p>
        </w:tc>
        <w:tc>
          <w:tcPr>
            <w:tcW w:w="2693" w:type="dxa"/>
            <w:shd w:val="clear" w:color="auto" w:fill="auto"/>
            <w:vAlign w:val="center"/>
          </w:tcPr>
          <w:p w14:paraId="6248E63C" w14:textId="77777777" w:rsidR="002C4D86" w:rsidRPr="002E3E47" w:rsidRDefault="005F5A0C" w:rsidP="002C4D86">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18</w:t>
            </w:r>
            <w:r w:rsidR="002C4D86" w:rsidRPr="002E3E47">
              <w:rPr>
                <w:rFonts w:ascii="Times New Roman" w:hAnsi="Times New Roman"/>
                <w:sz w:val="24"/>
                <w:szCs w:val="24"/>
              </w:rPr>
              <w:t>%</w:t>
            </w:r>
          </w:p>
        </w:tc>
      </w:tr>
    </w:tbl>
    <w:p w14:paraId="497E7390" w14:textId="77777777" w:rsidR="00193470" w:rsidRPr="002E3E47" w:rsidRDefault="00193470" w:rsidP="00D116BF">
      <w:pPr>
        <w:ind w:left="-426" w:firstLine="426"/>
        <w:jc w:val="both"/>
        <w:rPr>
          <w:rFonts w:cs="Calibri"/>
          <w:position w:val="-1"/>
          <w:sz w:val="28"/>
          <w:szCs w:val="28"/>
        </w:rPr>
      </w:pPr>
    </w:p>
    <w:p w14:paraId="132446EA" w14:textId="77777777" w:rsidR="00D01686" w:rsidRPr="002E3E47" w:rsidRDefault="00D01686" w:rsidP="003E7B80">
      <w:pPr>
        <w:spacing w:line="276" w:lineRule="auto"/>
        <w:ind w:left="-567" w:firstLine="556"/>
        <w:contextualSpacing/>
        <w:jc w:val="both"/>
        <w:rPr>
          <w:rFonts w:ascii="Calibri" w:hAnsi="Calibri"/>
          <w:b/>
          <w:sz w:val="28"/>
          <w:szCs w:val="20"/>
          <w:lang w:val="x-none" w:eastAsia="x-none"/>
        </w:rPr>
      </w:pPr>
      <w:r w:rsidRPr="002E3E47">
        <w:rPr>
          <w:rFonts w:eastAsia="Times New Roman"/>
          <w:sz w:val="28"/>
          <w:szCs w:val="20"/>
          <w:lang w:val="x-none" w:eastAsia="x-none"/>
        </w:rPr>
        <w:t xml:space="preserve">Корректировки в выборе УМК и учебно-методической литературы возможны, это связано </w:t>
      </w:r>
      <w:r w:rsidRPr="002E3E47">
        <w:rPr>
          <w:rFonts w:eastAsia="Times New Roman"/>
          <w:sz w:val="28"/>
          <w:szCs w:val="20"/>
          <w:lang w:eastAsia="x-none"/>
        </w:rPr>
        <w:t>введением обновлённых ФГОС с 2022-2023 учебного года в 5-ых классах</w:t>
      </w:r>
      <w:r w:rsidRPr="002E3E47">
        <w:rPr>
          <w:rFonts w:eastAsia="Times New Roman"/>
          <w:sz w:val="28"/>
          <w:szCs w:val="20"/>
          <w:lang w:val="x-none" w:eastAsia="x-none"/>
        </w:rPr>
        <w:t>.</w:t>
      </w:r>
      <w:r w:rsidR="002C6372" w:rsidRPr="002E3E47">
        <w:rPr>
          <w:sz w:val="28"/>
          <w:szCs w:val="28"/>
        </w:rPr>
        <w:t xml:space="preserve"> Необходимое условие при выборе УМК – наличие условий для формирования естественнонаучной грамотности обучающихся и развитие </w:t>
      </w:r>
      <w:proofErr w:type="spellStart"/>
      <w:r w:rsidR="002C6372" w:rsidRPr="002E3E47">
        <w:rPr>
          <w:sz w:val="28"/>
          <w:szCs w:val="28"/>
        </w:rPr>
        <w:t>метапредметных</w:t>
      </w:r>
      <w:proofErr w:type="spellEnd"/>
      <w:r w:rsidR="002C6372" w:rsidRPr="002E3E47">
        <w:rPr>
          <w:sz w:val="28"/>
          <w:szCs w:val="28"/>
        </w:rPr>
        <w:t xml:space="preserve"> навыков.</w:t>
      </w:r>
    </w:p>
    <w:p w14:paraId="71C12C30" w14:textId="77777777" w:rsidR="00814CF4" w:rsidRPr="002E3E47" w:rsidRDefault="005060D9" w:rsidP="000E33DB">
      <w:pPr>
        <w:pStyle w:val="3"/>
        <w:numPr>
          <w:ilvl w:val="1"/>
          <w:numId w:val="7"/>
        </w:numPr>
        <w:tabs>
          <w:tab w:val="left" w:pos="567"/>
        </w:tabs>
        <w:ind w:left="426" w:hanging="574"/>
        <w:rPr>
          <w:rFonts w:ascii="Times New Roman" w:hAnsi="Times New Roman"/>
        </w:rPr>
      </w:pPr>
      <w:r w:rsidRPr="002E3E47">
        <w:rPr>
          <w:rFonts w:ascii="Times New Roman" w:hAnsi="Times New Roman"/>
        </w:rPr>
        <w:t>ВЫВОД</w:t>
      </w:r>
      <w:r w:rsidR="009A70B0" w:rsidRPr="002E3E47">
        <w:rPr>
          <w:rFonts w:ascii="Times New Roman" w:hAnsi="Times New Roman"/>
        </w:rPr>
        <w:t>Ы</w:t>
      </w:r>
      <w:r w:rsidRPr="002E3E47">
        <w:rPr>
          <w:rFonts w:ascii="Times New Roman" w:hAnsi="Times New Roman"/>
        </w:rPr>
        <w:t xml:space="preserve"> о характере изменения количества участников ЕГЭ по</w:t>
      </w:r>
      <w:r w:rsidR="00706E31" w:rsidRPr="002E3E47">
        <w:rPr>
          <w:rFonts w:ascii="Times New Roman" w:hAnsi="Times New Roman"/>
        </w:rPr>
        <w:t xml:space="preserve"> учебному</w:t>
      </w:r>
      <w:r w:rsidRPr="002E3E47">
        <w:rPr>
          <w:rFonts w:ascii="Times New Roman" w:hAnsi="Times New Roman"/>
        </w:rPr>
        <w:t xml:space="preserve"> предмету</w:t>
      </w:r>
      <w:r w:rsidR="00010690" w:rsidRPr="002E3E47">
        <w:rPr>
          <w:rFonts w:ascii="Times New Roman" w:hAnsi="Times New Roman"/>
        </w:rPr>
        <w:t>.</w:t>
      </w:r>
      <w:r w:rsidRPr="002E3E47">
        <w:rPr>
          <w:rFonts w:ascii="Times New Roman" w:hAnsi="Times New Roman"/>
        </w:rPr>
        <w:t xml:space="preserve"> </w:t>
      </w:r>
      <w:bookmarkEnd w:id="4"/>
    </w:p>
    <w:p w14:paraId="1AC91B96" w14:textId="77777777" w:rsidR="00A23A94" w:rsidRPr="002E3E47" w:rsidRDefault="00A23A94" w:rsidP="00A23A94">
      <w:pPr>
        <w:rPr>
          <w:lang w:val="x-none"/>
        </w:rPr>
      </w:pPr>
    </w:p>
    <w:p w14:paraId="3033FD92" w14:textId="77777777" w:rsidR="00814CF4" w:rsidRPr="002E3E47" w:rsidRDefault="00814CF4" w:rsidP="003E7B80">
      <w:pPr>
        <w:keepNext/>
        <w:keepLines/>
        <w:tabs>
          <w:tab w:val="left" w:pos="567"/>
        </w:tabs>
        <w:spacing w:line="276" w:lineRule="auto"/>
        <w:ind w:left="-567" w:firstLine="567"/>
        <w:jc w:val="both"/>
        <w:outlineLvl w:val="2"/>
        <w:rPr>
          <w:rFonts w:eastAsia="Times New Roman"/>
          <w:bCs/>
          <w:sz w:val="28"/>
          <w:szCs w:val="28"/>
          <w:lang w:val="x-none" w:eastAsia="x-none"/>
        </w:rPr>
      </w:pPr>
      <w:r w:rsidRPr="002E3E47">
        <w:rPr>
          <w:rFonts w:eastAsia="Times New Roman"/>
          <w:bCs/>
          <w:sz w:val="28"/>
          <w:szCs w:val="28"/>
          <w:lang w:val="x-none" w:eastAsia="x-none"/>
        </w:rPr>
        <w:lastRenderedPageBreak/>
        <w:t>В 202</w:t>
      </w:r>
      <w:r w:rsidR="00D01686" w:rsidRPr="002E3E47">
        <w:rPr>
          <w:rFonts w:eastAsia="Times New Roman"/>
          <w:bCs/>
          <w:sz w:val="28"/>
          <w:szCs w:val="28"/>
          <w:lang w:eastAsia="x-none"/>
        </w:rPr>
        <w:t>2</w:t>
      </w:r>
      <w:r w:rsidRPr="002E3E47">
        <w:rPr>
          <w:rFonts w:eastAsia="Times New Roman"/>
          <w:bCs/>
          <w:sz w:val="28"/>
          <w:szCs w:val="28"/>
          <w:lang w:val="x-none" w:eastAsia="x-none"/>
        </w:rPr>
        <w:t xml:space="preserve"> году отмечается незначительное </w:t>
      </w:r>
      <w:r w:rsidR="00D01686" w:rsidRPr="002E3E47">
        <w:rPr>
          <w:rFonts w:eastAsia="Times New Roman"/>
          <w:bCs/>
          <w:sz w:val="28"/>
          <w:szCs w:val="28"/>
          <w:lang w:eastAsia="x-none"/>
        </w:rPr>
        <w:t>уменьшение</w:t>
      </w:r>
      <w:r w:rsidRPr="002E3E47">
        <w:rPr>
          <w:rFonts w:eastAsia="Times New Roman"/>
          <w:bCs/>
          <w:sz w:val="28"/>
          <w:szCs w:val="28"/>
          <w:lang w:val="x-none" w:eastAsia="x-none"/>
        </w:rPr>
        <w:t xml:space="preserve"> количества участников экзамена по биологии по отношению к общему количеству участников ЕГЭ</w:t>
      </w:r>
      <w:r w:rsidR="00D01686" w:rsidRPr="002E3E47">
        <w:rPr>
          <w:rFonts w:eastAsia="Times New Roman"/>
          <w:bCs/>
          <w:sz w:val="28"/>
          <w:szCs w:val="28"/>
          <w:lang w:eastAsia="x-none"/>
        </w:rPr>
        <w:t xml:space="preserve"> </w:t>
      </w:r>
      <w:r w:rsidRPr="002E3E47">
        <w:rPr>
          <w:rFonts w:eastAsia="Times New Roman"/>
          <w:bCs/>
          <w:sz w:val="28"/>
          <w:szCs w:val="28"/>
          <w:lang w:val="x-none" w:eastAsia="x-none"/>
        </w:rPr>
        <w:t>(2020 – 13,29%, 202</w:t>
      </w:r>
      <w:r w:rsidR="00D01686" w:rsidRPr="002E3E47">
        <w:rPr>
          <w:rFonts w:eastAsia="Times New Roman"/>
          <w:bCs/>
          <w:sz w:val="28"/>
          <w:szCs w:val="28"/>
          <w:lang w:eastAsia="x-none"/>
        </w:rPr>
        <w:t>1</w:t>
      </w:r>
      <w:r w:rsidRPr="002E3E47">
        <w:rPr>
          <w:rFonts w:eastAsia="Times New Roman"/>
          <w:bCs/>
          <w:sz w:val="28"/>
          <w:szCs w:val="28"/>
          <w:lang w:val="x-none" w:eastAsia="x-none"/>
        </w:rPr>
        <w:t xml:space="preserve"> – 16,23%</w:t>
      </w:r>
      <w:r w:rsidR="00D01686" w:rsidRPr="002E3E47">
        <w:rPr>
          <w:rFonts w:eastAsia="Times New Roman"/>
          <w:bCs/>
          <w:sz w:val="28"/>
          <w:szCs w:val="28"/>
          <w:lang w:eastAsia="x-none"/>
        </w:rPr>
        <w:t>, 2022 – 13,08</w:t>
      </w:r>
      <w:r w:rsidR="00A23A94" w:rsidRPr="002E3E47">
        <w:rPr>
          <w:rFonts w:eastAsia="Times New Roman"/>
          <w:bCs/>
          <w:sz w:val="28"/>
          <w:szCs w:val="28"/>
          <w:lang w:eastAsia="x-none"/>
        </w:rPr>
        <w:t>%</w:t>
      </w:r>
      <w:r w:rsidRPr="002E3E47">
        <w:rPr>
          <w:rFonts w:eastAsia="Times New Roman"/>
          <w:bCs/>
          <w:sz w:val="28"/>
          <w:szCs w:val="28"/>
          <w:lang w:val="x-none" w:eastAsia="x-none"/>
        </w:rPr>
        <w:t xml:space="preserve">). </w:t>
      </w:r>
      <w:r w:rsidR="00D01686" w:rsidRPr="002E3E47">
        <w:rPr>
          <w:rFonts w:cs="Calibri"/>
          <w:position w:val="-1"/>
          <w:sz w:val="28"/>
          <w:szCs w:val="28"/>
        </w:rPr>
        <w:t>В 202</w:t>
      </w:r>
      <w:r w:rsidR="000E33DB" w:rsidRPr="002E3E47">
        <w:rPr>
          <w:rFonts w:cs="Calibri"/>
          <w:position w:val="-1"/>
          <w:sz w:val="28"/>
          <w:szCs w:val="28"/>
        </w:rPr>
        <w:t>2</w:t>
      </w:r>
      <w:r w:rsidR="00D01686" w:rsidRPr="002E3E47">
        <w:rPr>
          <w:rFonts w:cs="Calibri"/>
          <w:position w:val="-1"/>
          <w:sz w:val="28"/>
          <w:szCs w:val="28"/>
        </w:rPr>
        <w:t xml:space="preserve"> г.</w:t>
      </w:r>
      <w:r w:rsidR="000E33DB" w:rsidRPr="002E3E47">
        <w:rPr>
          <w:rFonts w:cs="Calibri"/>
          <w:position w:val="-1"/>
          <w:sz w:val="28"/>
          <w:szCs w:val="28"/>
        </w:rPr>
        <w:t xml:space="preserve"> н</w:t>
      </w:r>
      <w:r w:rsidR="00D01686" w:rsidRPr="002E3E47">
        <w:rPr>
          <w:rFonts w:cs="Calibri"/>
          <w:position w:val="-1"/>
          <w:sz w:val="28"/>
          <w:szCs w:val="28"/>
        </w:rPr>
        <w:t xml:space="preserve">аблюдается уменьшение числа участников ЕГЭ по биологии как по отношению к соответствующему показателю 2021 г. (на </w:t>
      </w:r>
      <w:r w:rsidR="002B0345" w:rsidRPr="002E3E47">
        <w:rPr>
          <w:rFonts w:cs="Calibri"/>
          <w:position w:val="-1"/>
          <w:sz w:val="28"/>
          <w:szCs w:val="28"/>
        </w:rPr>
        <w:t>3,15</w:t>
      </w:r>
      <w:r w:rsidR="00D01686" w:rsidRPr="002E3E47">
        <w:rPr>
          <w:rFonts w:cs="Calibri"/>
          <w:position w:val="-1"/>
          <w:sz w:val="28"/>
          <w:szCs w:val="28"/>
        </w:rPr>
        <w:t>%), так и 20</w:t>
      </w:r>
      <w:r w:rsidR="002B0345" w:rsidRPr="002E3E47">
        <w:rPr>
          <w:rFonts w:cs="Calibri"/>
          <w:position w:val="-1"/>
          <w:sz w:val="28"/>
          <w:szCs w:val="28"/>
        </w:rPr>
        <w:t>20</w:t>
      </w:r>
      <w:r w:rsidR="00D01686" w:rsidRPr="002E3E47">
        <w:rPr>
          <w:rFonts w:cs="Calibri"/>
          <w:position w:val="-1"/>
          <w:sz w:val="28"/>
          <w:szCs w:val="28"/>
        </w:rPr>
        <w:t xml:space="preserve"> г. (на </w:t>
      </w:r>
      <w:r w:rsidR="002B0345" w:rsidRPr="002E3E47">
        <w:rPr>
          <w:rFonts w:cs="Calibri"/>
          <w:position w:val="-1"/>
          <w:sz w:val="28"/>
          <w:szCs w:val="28"/>
        </w:rPr>
        <w:t>0,21</w:t>
      </w:r>
      <w:r w:rsidR="00D01686" w:rsidRPr="002E3E47">
        <w:rPr>
          <w:rFonts w:cs="Calibri"/>
          <w:position w:val="-1"/>
          <w:sz w:val="28"/>
          <w:szCs w:val="28"/>
        </w:rPr>
        <w:t>%).</w:t>
      </w:r>
    </w:p>
    <w:p w14:paraId="559386BB" w14:textId="77777777" w:rsidR="00F51D6C" w:rsidRPr="002E3E47" w:rsidRDefault="00814CF4" w:rsidP="003E7B80">
      <w:pPr>
        <w:spacing w:line="276" w:lineRule="auto"/>
        <w:ind w:left="-567" w:firstLine="567"/>
        <w:jc w:val="both"/>
        <w:rPr>
          <w:sz w:val="28"/>
          <w:szCs w:val="28"/>
        </w:rPr>
      </w:pPr>
      <w:r w:rsidRPr="002E3E47">
        <w:rPr>
          <w:sz w:val="28"/>
          <w:szCs w:val="28"/>
        </w:rPr>
        <w:t>Традиционно большую часть участников экзамена составляют девушки (202</w:t>
      </w:r>
      <w:r w:rsidR="00F51D6C" w:rsidRPr="002E3E47">
        <w:rPr>
          <w:sz w:val="28"/>
          <w:szCs w:val="28"/>
        </w:rPr>
        <w:t>2</w:t>
      </w:r>
      <w:r w:rsidRPr="002E3E47">
        <w:rPr>
          <w:sz w:val="28"/>
          <w:szCs w:val="28"/>
        </w:rPr>
        <w:t xml:space="preserve"> году -</w:t>
      </w:r>
      <w:r w:rsidR="00F51D6C" w:rsidRPr="002E3E47">
        <w:rPr>
          <w:sz w:val="28"/>
          <w:szCs w:val="28"/>
        </w:rPr>
        <w:t xml:space="preserve"> 68,72</w:t>
      </w:r>
      <w:r w:rsidRPr="002E3E47">
        <w:rPr>
          <w:sz w:val="28"/>
          <w:szCs w:val="28"/>
        </w:rPr>
        <w:t xml:space="preserve">%). </w:t>
      </w:r>
      <w:r w:rsidR="00F51D6C" w:rsidRPr="002E3E47">
        <w:rPr>
          <w:sz w:val="28"/>
          <w:szCs w:val="28"/>
        </w:rPr>
        <w:t>За анализируемый период (2020-2022 гг.) отмечается постепенное уменьшение доли девушек (за три года на 6,04%) и соответствующее увеличение доли юношей среди участников ЕГЭ по биологии (за три года на 6,04%).</w:t>
      </w:r>
    </w:p>
    <w:p w14:paraId="7A2211A3" w14:textId="4140E042" w:rsidR="00E036B3" w:rsidRPr="002E3E47" w:rsidRDefault="00814CF4" w:rsidP="00E036B3">
      <w:pPr>
        <w:spacing w:line="276" w:lineRule="auto"/>
        <w:ind w:left="-567" w:firstLine="567"/>
        <w:jc w:val="both"/>
        <w:rPr>
          <w:sz w:val="28"/>
          <w:szCs w:val="28"/>
        </w:rPr>
      </w:pPr>
      <w:r w:rsidRPr="002E3E47">
        <w:rPr>
          <w:sz w:val="28"/>
          <w:szCs w:val="28"/>
        </w:rPr>
        <w:t>На протяжении всего анализируемого периода (20</w:t>
      </w:r>
      <w:r w:rsidR="00F51D6C" w:rsidRPr="002E3E47">
        <w:rPr>
          <w:sz w:val="28"/>
          <w:szCs w:val="28"/>
        </w:rPr>
        <w:t>20</w:t>
      </w:r>
      <w:r w:rsidRPr="002E3E47">
        <w:rPr>
          <w:sz w:val="28"/>
          <w:szCs w:val="28"/>
        </w:rPr>
        <w:t>-202</w:t>
      </w:r>
      <w:r w:rsidR="00F51D6C" w:rsidRPr="002E3E47">
        <w:rPr>
          <w:sz w:val="28"/>
          <w:szCs w:val="28"/>
        </w:rPr>
        <w:t>2</w:t>
      </w:r>
      <w:r w:rsidRPr="002E3E47">
        <w:rPr>
          <w:sz w:val="28"/>
          <w:szCs w:val="28"/>
        </w:rPr>
        <w:t xml:space="preserve"> гг.) подавляющее большинство участников ЕГЭ по биологии приходится на выпускников текущего года, обучавшихся по программам среднего общего образования (среднее значение за три года: 89,</w:t>
      </w:r>
      <w:r w:rsidR="00F51D6C" w:rsidRPr="002E3E47">
        <w:rPr>
          <w:sz w:val="28"/>
          <w:szCs w:val="28"/>
        </w:rPr>
        <w:t>95</w:t>
      </w:r>
      <w:r w:rsidRPr="002E3E47">
        <w:rPr>
          <w:sz w:val="28"/>
          <w:szCs w:val="28"/>
        </w:rPr>
        <w:t>%).</w:t>
      </w:r>
      <w:r w:rsidR="000E33DB" w:rsidRPr="002E3E47">
        <w:rPr>
          <w:sz w:val="28"/>
          <w:szCs w:val="28"/>
        </w:rPr>
        <w:t xml:space="preserve"> Вероятно, это связано с тем, что именно эта группа участников экзамена наиболее ориентирована на продолжение своего образования в высших учебных заведениях.</w:t>
      </w:r>
      <w:r w:rsidRPr="002E3E47">
        <w:rPr>
          <w:sz w:val="28"/>
          <w:szCs w:val="28"/>
        </w:rPr>
        <w:t xml:space="preserve"> </w:t>
      </w:r>
      <w:r w:rsidR="00D01CD6" w:rsidRPr="002E3E47">
        <w:rPr>
          <w:sz w:val="28"/>
          <w:szCs w:val="28"/>
        </w:rPr>
        <w:t xml:space="preserve">В 2022 году увеличилась доля выпускников СПО по сравнению с аналогичным показателем 2021 года (на </w:t>
      </w:r>
      <w:r w:rsidR="000E33DB" w:rsidRPr="002E3E47">
        <w:rPr>
          <w:sz w:val="28"/>
          <w:szCs w:val="28"/>
        </w:rPr>
        <w:t xml:space="preserve">0,29%). </w:t>
      </w:r>
      <w:r w:rsidRPr="002E3E47">
        <w:rPr>
          <w:sz w:val="28"/>
          <w:szCs w:val="28"/>
        </w:rPr>
        <w:t>Вторая по численности группа участников экзамена представлена выпускниками прошлых лет (среднее значение за три года: 8,</w:t>
      </w:r>
      <w:r w:rsidR="00F51D6C" w:rsidRPr="002E3E47">
        <w:rPr>
          <w:sz w:val="28"/>
          <w:szCs w:val="28"/>
        </w:rPr>
        <w:t>82</w:t>
      </w:r>
      <w:r w:rsidR="000E33DB" w:rsidRPr="002E3E47">
        <w:rPr>
          <w:sz w:val="28"/>
          <w:szCs w:val="28"/>
        </w:rPr>
        <w:t xml:space="preserve">%). </w:t>
      </w:r>
    </w:p>
    <w:p w14:paraId="17A492B8" w14:textId="080BA18A" w:rsidR="000E33DB" w:rsidRPr="002E3E47" w:rsidRDefault="00814CF4" w:rsidP="003E7B80">
      <w:pPr>
        <w:spacing w:line="276" w:lineRule="auto"/>
        <w:ind w:left="-567" w:firstLine="567"/>
        <w:jc w:val="both"/>
        <w:rPr>
          <w:sz w:val="28"/>
          <w:szCs w:val="28"/>
        </w:rPr>
      </w:pPr>
      <w:r w:rsidRPr="002E3E47">
        <w:rPr>
          <w:sz w:val="28"/>
          <w:szCs w:val="28"/>
        </w:rPr>
        <w:t>Распределение участников по категориям показывает, что количество выпускников текущего года составляет большую часть (202</w:t>
      </w:r>
      <w:r w:rsidR="000E33DB" w:rsidRPr="002E3E47">
        <w:rPr>
          <w:sz w:val="28"/>
          <w:szCs w:val="28"/>
        </w:rPr>
        <w:t>2</w:t>
      </w:r>
      <w:r w:rsidRPr="002E3E47">
        <w:rPr>
          <w:sz w:val="28"/>
          <w:szCs w:val="28"/>
        </w:rPr>
        <w:t xml:space="preserve"> год </w:t>
      </w:r>
      <w:r w:rsidR="000E33DB" w:rsidRPr="002E3E47">
        <w:rPr>
          <w:sz w:val="28"/>
          <w:szCs w:val="28"/>
        </w:rPr>
        <w:t>–</w:t>
      </w:r>
      <w:r w:rsidRPr="002E3E47">
        <w:rPr>
          <w:sz w:val="28"/>
          <w:szCs w:val="28"/>
        </w:rPr>
        <w:t xml:space="preserve"> </w:t>
      </w:r>
      <w:r w:rsidR="000E33DB" w:rsidRPr="002E3E47">
        <w:rPr>
          <w:sz w:val="28"/>
          <w:szCs w:val="28"/>
        </w:rPr>
        <w:t>91,54</w:t>
      </w:r>
      <w:r w:rsidRPr="002E3E47">
        <w:rPr>
          <w:sz w:val="28"/>
          <w:szCs w:val="28"/>
        </w:rPr>
        <w:t xml:space="preserve">% показатель </w:t>
      </w:r>
      <w:r w:rsidR="000E33DB" w:rsidRPr="002E3E47">
        <w:rPr>
          <w:sz w:val="28"/>
          <w:szCs w:val="28"/>
        </w:rPr>
        <w:t>незначительно увеличился</w:t>
      </w:r>
      <w:r w:rsidRPr="002E3E47">
        <w:rPr>
          <w:sz w:val="28"/>
          <w:szCs w:val="28"/>
        </w:rPr>
        <w:t xml:space="preserve"> 202</w:t>
      </w:r>
      <w:r w:rsidR="000E33DB" w:rsidRPr="002E3E47">
        <w:rPr>
          <w:sz w:val="28"/>
          <w:szCs w:val="28"/>
        </w:rPr>
        <w:t>1</w:t>
      </w:r>
      <w:r w:rsidRPr="002E3E47">
        <w:rPr>
          <w:sz w:val="28"/>
          <w:szCs w:val="28"/>
        </w:rPr>
        <w:t xml:space="preserve"> года – </w:t>
      </w:r>
      <w:r w:rsidR="000E33DB" w:rsidRPr="002E3E47">
        <w:rPr>
          <w:sz w:val="28"/>
          <w:szCs w:val="28"/>
        </w:rPr>
        <w:t>89,93%). Увеличилось количество</w:t>
      </w:r>
      <w:r w:rsidRPr="002E3E47">
        <w:rPr>
          <w:sz w:val="28"/>
          <w:szCs w:val="28"/>
        </w:rPr>
        <w:t xml:space="preserve"> выпускников текущего года, обучающихся по программам СПО (</w:t>
      </w:r>
      <w:r w:rsidR="000E33DB" w:rsidRPr="002E3E47">
        <w:rPr>
          <w:sz w:val="28"/>
          <w:szCs w:val="28"/>
        </w:rPr>
        <w:t>2022 год – 0,77%, 2021 год – 0,4</w:t>
      </w:r>
      <w:r w:rsidRPr="002E3E47">
        <w:rPr>
          <w:sz w:val="28"/>
          <w:szCs w:val="28"/>
        </w:rPr>
        <w:t>8%). Отмечается незначительное уменьш</w:t>
      </w:r>
      <w:r w:rsidR="000E33DB" w:rsidRPr="002E3E47">
        <w:rPr>
          <w:sz w:val="28"/>
          <w:szCs w:val="28"/>
        </w:rPr>
        <w:t>ение ВПЛ (2022 год – 7,31%, 2021</w:t>
      </w:r>
      <w:r w:rsidRPr="002E3E47">
        <w:rPr>
          <w:sz w:val="28"/>
          <w:szCs w:val="28"/>
        </w:rPr>
        <w:t xml:space="preserve"> год – </w:t>
      </w:r>
      <w:r w:rsidR="000E33DB" w:rsidRPr="002E3E47">
        <w:rPr>
          <w:sz w:val="28"/>
          <w:szCs w:val="28"/>
        </w:rPr>
        <w:t>8,99</w:t>
      </w:r>
      <w:r w:rsidRPr="002E3E47">
        <w:rPr>
          <w:sz w:val="28"/>
          <w:szCs w:val="28"/>
        </w:rPr>
        <w:t xml:space="preserve">), </w:t>
      </w:r>
      <w:r w:rsidR="000E33DB" w:rsidRPr="002E3E47">
        <w:rPr>
          <w:sz w:val="28"/>
          <w:szCs w:val="28"/>
        </w:rPr>
        <w:t>так же уменьшилось</w:t>
      </w:r>
      <w:r w:rsidRPr="002E3E47">
        <w:rPr>
          <w:sz w:val="28"/>
          <w:szCs w:val="28"/>
        </w:rPr>
        <w:t xml:space="preserve"> количество выпускников с ОВЗ (</w:t>
      </w:r>
      <w:r w:rsidR="000E33DB" w:rsidRPr="002E3E47">
        <w:rPr>
          <w:sz w:val="28"/>
          <w:szCs w:val="28"/>
        </w:rPr>
        <w:t>2022 год - 0,38%, 2021 год – 0,60</w:t>
      </w:r>
      <w:r w:rsidRPr="002E3E47">
        <w:rPr>
          <w:sz w:val="28"/>
          <w:szCs w:val="28"/>
        </w:rPr>
        <w:t>%).</w:t>
      </w:r>
    </w:p>
    <w:p w14:paraId="1F9D6E11" w14:textId="77777777" w:rsidR="00CF2822" w:rsidRPr="002E3E47" w:rsidRDefault="00CF2822" w:rsidP="003E7B80">
      <w:pPr>
        <w:spacing w:line="276" w:lineRule="auto"/>
        <w:ind w:left="-567" w:firstLine="567"/>
        <w:jc w:val="both"/>
        <w:rPr>
          <w:rFonts w:cs="Calibri"/>
          <w:position w:val="-1"/>
          <w:sz w:val="28"/>
          <w:szCs w:val="28"/>
        </w:rPr>
      </w:pPr>
      <w:r w:rsidRPr="002E3E47">
        <w:rPr>
          <w:rFonts w:cs="Calibri"/>
          <w:position w:val="-1"/>
          <w:sz w:val="28"/>
          <w:szCs w:val="28"/>
        </w:rPr>
        <w:t>В течение всего анализируемого периода (2020-2022 гг.) отмечается сохранение преобладающей доли выпускников средних общеобразовательных школ среди участников ЕГЭ по биологии (среднее значение за три года: 74,3%). Наблюдается постепенный рост доли участников экзамена лицеев и гимназий на 3,37% по сравнению с аналогичным показателем 2021г.</w:t>
      </w:r>
      <w:r w:rsidR="00AC248C" w:rsidRPr="002E3E47">
        <w:rPr>
          <w:rFonts w:cs="Calibri"/>
          <w:position w:val="-1"/>
          <w:sz w:val="28"/>
          <w:szCs w:val="28"/>
        </w:rPr>
        <w:t xml:space="preserve"> </w:t>
      </w:r>
      <w:r w:rsidRPr="002E3E47">
        <w:rPr>
          <w:rFonts w:cs="Calibri"/>
          <w:position w:val="-1"/>
          <w:sz w:val="28"/>
          <w:szCs w:val="28"/>
        </w:rPr>
        <w:t>Доля выпускников школ с углубленным изучением предметов незначительно увеличилась по сравнению с 2020</w:t>
      </w:r>
      <w:r w:rsidR="00AC248C" w:rsidRPr="002E3E47">
        <w:rPr>
          <w:rFonts w:cs="Calibri"/>
          <w:position w:val="-1"/>
          <w:sz w:val="28"/>
          <w:szCs w:val="28"/>
        </w:rPr>
        <w:t xml:space="preserve"> </w:t>
      </w:r>
      <w:r w:rsidRPr="002E3E47">
        <w:rPr>
          <w:rFonts w:cs="Calibri"/>
          <w:position w:val="-1"/>
          <w:sz w:val="28"/>
          <w:szCs w:val="28"/>
        </w:rPr>
        <w:t>г.</w:t>
      </w:r>
      <w:r w:rsidR="00DC07F7" w:rsidRPr="002E3E47">
        <w:rPr>
          <w:rFonts w:cs="Calibri"/>
          <w:position w:val="-1"/>
          <w:sz w:val="28"/>
          <w:szCs w:val="28"/>
        </w:rPr>
        <w:t xml:space="preserve"> (на 1,51%) и </w:t>
      </w:r>
      <w:r w:rsidRPr="002E3E47">
        <w:rPr>
          <w:rFonts w:cs="Calibri"/>
          <w:position w:val="-1"/>
          <w:sz w:val="28"/>
          <w:szCs w:val="28"/>
        </w:rPr>
        <w:t xml:space="preserve">незначительно уменьшилась по сравнению с 2021 годом </w:t>
      </w:r>
      <w:r w:rsidR="004B78AA" w:rsidRPr="002E3E47">
        <w:rPr>
          <w:rFonts w:cs="Calibri"/>
          <w:position w:val="-1"/>
          <w:sz w:val="28"/>
          <w:szCs w:val="28"/>
        </w:rPr>
        <w:t>(</w:t>
      </w:r>
      <w:r w:rsidRPr="002E3E47">
        <w:rPr>
          <w:rFonts w:cs="Calibri"/>
          <w:position w:val="-1"/>
          <w:sz w:val="28"/>
          <w:szCs w:val="28"/>
        </w:rPr>
        <w:t>на 2,01</w:t>
      </w:r>
      <w:r w:rsidR="004B78AA" w:rsidRPr="002E3E47">
        <w:rPr>
          <w:rFonts w:cs="Calibri"/>
          <w:position w:val="-1"/>
          <w:sz w:val="28"/>
          <w:szCs w:val="28"/>
        </w:rPr>
        <w:t>%),</w:t>
      </w:r>
      <w:r w:rsidRPr="002E3E47">
        <w:rPr>
          <w:rFonts w:cs="Calibri"/>
          <w:position w:val="-1"/>
          <w:sz w:val="28"/>
          <w:szCs w:val="28"/>
        </w:rPr>
        <w:t xml:space="preserve"> </w:t>
      </w:r>
      <w:r w:rsidR="00AC248C" w:rsidRPr="002E3E47">
        <w:rPr>
          <w:rFonts w:cs="Calibri"/>
          <w:position w:val="-1"/>
          <w:sz w:val="28"/>
          <w:szCs w:val="28"/>
        </w:rPr>
        <w:t xml:space="preserve">при этом отмечается </w:t>
      </w:r>
      <w:r w:rsidRPr="002E3E47">
        <w:rPr>
          <w:rFonts w:cs="Calibri"/>
          <w:position w:val="-1"/>
          <w:sz w:val="28"/>
          <w:szCs w:val="28"/>
        </w:rPr>
        <w:t>увеличени</w:t>
      </w:r>
      <w:r w:rsidR="004B78AA" w:rsidRPr="002E3E47">
        <w:rPr>
          <w:rFonts w:cs="Calibri"/>
          <w:position w:val="-1"/>
          <w:sz w:val="28"/>
          <w:szCs w:val="28"/>
        </w:rPr>
        <w:t>е</w:t>
      </w:r>
      <w:r w:rsidRPr="002E3E47">
        <w:rPr>
          <w:rFonts w:cs="Calibri"/>
          <w:position w:val="-1"/>
          <w:sz w:val="28"/>
          <w:szCs w:val="28"/>
        </w:rPr>
        <w:t xml:space="preserve"> доли выпускников лицеев и гимназий. </w:t>
      </w:r>
      <w:r w:rsidR="00DC07F7" w:rsidRPr="002E3E47">
        <w:rPr>
          <w:rFonts w:cs="Calibri"/>
          <w:position w:val="-1"/>
          <w:sz w:val="28"/>
          <w:szCs w:val="28"/>
        </w:rPr>
        <w:t>Динамика изменения показателей связана с тем, что в школах с углубленным изучением отдельных предметов, в лицеях и гимназиях, организуется углубленное изучение биологии в профильных классах или в специализированных группах. Таким образом</w:t>
      </w:r>
      <w:r w:rsidR="001269D8" w:rsidRPr="002E3E47">
        <w:rPr>
          <w:rFonts w:cs="Calibri"/>
          <w:position w:val="-1"/>
          <w:sz w:val="28"/>
          <w:szCs w:val="28"/>
        </w:rPr>
        <w:t>,</w:t>
      </w:r>
      <w:r w:rsidR="00DC07F7" w:rsidRPr="002E3E47">
        <w:rPr>
          <w:rFonts w:cs="Calibri"/>
          <w:position w:val="-1"/>
          <w:sz w:val="28"/>
          <w:szCs w:val="28"/>
        </w:rPr>
        <w:t xml:space="preserve"> создаются оптимальные условия для изучения предмета и подготовки обучающихся к ЕГЭ по биологии.</w:t>
      </w:r>
    </w:p>
    <w:p w14:paraId="7594581E" w14:textId="77777777" w:rsidR="00814CF4" w:rsidRPr="002E3E47" w:rsidRDefault="00814CF4" w:rsidP="003E7B80">
      <w:pPr>
        <w:spacing w:line="276" w:lineRule="auto"/>
        <w:ind w:left="-567" w:firstLine="567"/>
        <w:jc w:val="both"/>
        <w:rPr>
          <w:sz w:val="28"/>
          <w:szCs w:val="28"/>
        </w:rPr>
      </w:pPr>
      <w:r w:rsidRPr="002E3E47">
        <w:rPr>
          <w:sz w:val="28"/>
          <w:szCs w:val="28"/>
        </w:rPr>
        <w:lastRenderedPageBreak/>
        <w:t xml:space="preserve">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w:t>
      </w:r>
    </w:p>
    <w:p w14:paraId="57055DD9" w14:textId="77777777" w:rsidR="002C6372" w:rsidRPr="002E3E47" w:rsidRDefault="00814CF4" w:rsidP="003E7B80">
      <w:pPr>
        <w:spacing w:line="276" w:lineRule="auto"/>
        <w:ind w:left="-567" w:firstLine="567"/>
        <w:jc w:val="both"/>
        <w:rPr>
          <w:sz w:val="28"/>
          <w:szCs w:val="28"/>
        </w:rPr>
      </w:pPr>
      <w:r w:rsidRPr="002E3E47">
        <w:rPr>
          <w:sz w:val="28"/>
          <w:szCs w:val="28"/>
        </w:rPr>
        <w:t>Согласно данным о числе участников экзамена по АТЕ в 202</w:t>
      </w:r>
      <w:r w:rsidR="001269D8" w:rsidRPr="002E3E47">
        <w:rPr>
          <w:sz w:val="28"/>
          <w:szCs w:val="28"/>
        </w:rPr>
        <w:t>2</w:t>
      </w:r>
      <w:r w:rsidRPr="002E3E47">
        <w:rPr>
          <w:sz w:val="28"/>
          <w:szCs w:val="28"/>
        </w:rPr>
        <w:t xml:space="preserve"> г., а также средних значений этого показателя за 20</w:t>
      </w:r>
      <w:r w:rsidR="001269D8" w:rsidRPr="002E3E47">
        <w:rPr>
          <w:sz w:val="28"/>
          <w:szCs w:val="28"/>
        </w:rPr>
        <w:t>20</w:t>
      </w:r>
      <w:r w:rsidRPr="002E3E47">
        <w:rPr>
          <w:sz w:val="28"/>
          <w:szCs w:val="28"/>
        </w:rPr>
        <w:t>-202</w:t>
      </w:r>
      <w:r w:rsidR="001269D8" w:rsidRPr="002E3E47">
        <w:rPr>
          <w:sz w:val="28"/>
          <w:szCs w:val="28"/>
        </w:rPr>
        <w:t>2</w:t>
      </w:r>
      <w:r w:rsidRPr="002E3E47">
        <w:rPr>
          <w:sz w:val="28"/>
          <w:szCs w:val="28"/>
        </w:rPr>
        <w:t xml:space="preserve"> гг., наибольшее число участников ЕГЭ по биологии за весь анализируемый период приходится на Всеволожский, </w:t>
      </w:r>
      <w:r w:rsidR="001269D8" w:rsidRPr="002E3E47">
        <w:rPr>
          <w:sz w:val="28"/>
          <w:szCs w:val="28"/>
        </w:rPr>
        <w:t xml:space="preserve">Гатчинский, Выборгский, </w:t>
      </w:r>
      <w:proofErr w:type="spellStart"/>
      <w:r w:rsidR="001269D8" w:rsidRPr="002E3E47">
        <w:rPr>
          <w:sz w:val="28"/>
          <w:szCs w:val="28"/>
        </w:rPr>
        <w:t>Тосненский</w:t>
      </w:r>
      <w:proofErr w:type="spellEnd"/>
      <w:r w:rsidR="001269D8" w:rsidRPr="002E3E47">
        <w:rPr>
          <w:sz w:val="28"/>
          <w:szCs w:val="28"/>
        </w:rPr>
        <w:t xml:space="preserve">, Кировский, </w:t>
      </w:r>
      <w:proofErr w:type="spellStart"/>
      <w:r w:rsidRPr="002E3E47">
        <w:rPr>
          <w:sz w:val="28"/>
          <w:szCs w:val="28"/>
        </w:rPr>
        <w:t>Волховский</w:t>
      </w:r>
      <w:proofErr w:type="spellEnd"/>
      <w:r w:rsidRPr="002E3E47">
        <w:rPr>
          <w:sz w:val="28"/>
          <w:szCs w:val="28"/>
        </w:rPr>
        <w:t xml:space="preserve">, а также на </w:t>
      </w:r>
      <w:r w:rsidR="001B385B" w:rsidRPr="002E3E47">
        <w:rPr>
          <w:sz w:val="28"/>
          <w:szCs w:val="28"/>
        </w:rPr>
        <w:t>г. Сосновый Бор</w:t>
      </w:r>
      <w:r w:rsidRPr="002E3E47">
        <w:rPr>
          <w:sz w:val="28"/>
          <w:szCs w:val="28"/>
        </w:rPr>
        <w:t>. При этом лидером по числу участников экзамена является Всеволожский район</w:t>
      </w:r>
      <w:r w:rsidR="001269D8" w:rsidRPr="002E3E47">
        <w:rPr>
          <w:sz w:val="28"/>
          <w:szCs w:val="28"/>
        </w:rPr>
        <w:t>.</w:t>
      </w:r>
      <w:r w:rsidR="001269D8" w:rsidRPr="002E3E47">
        <w:rPr>
          <w:rFonts w:cs="Calibri"/>
          <w:position w:val="-1"/>
          <w:sz w:val="28"/>
          <w:szCs w:val="28"/>
        </w:rPr>
        <w:t xml:space="preserve"> В числе районов-лидеров по числу участников ЕГЭ по биологии муниципалитеты, наиболее близко расположенные к Санкт-Петербургу – это Всеволожский, Гатчинский и </w:t>
      </w:r>
      <w:proofErr w:type="spellStart"/>
      <w:r w:rsidR="001269D8" w:rsidRPr="002E3E47">
        <w:rPr>
          <w:rFonts w:cs="Calibri"/>
          <w:position w:val="-1"/>
          <w:sz w:val="28"/>
          <w:szCs w:val="28"/>
        </w:rPr>
        <w:t>Тосненский</w:t>
      </w:r>
      <w:proofErr w:type="spellEnd"/>
      <w:r w:rsidR="001269D8" w:rsidRPr="002E3E47">
        <w:rPr>
          <w:rFonts w:cs="Calibri"/>
          <w:position w:val="-1"/>
          <w:sz w:val="28"/>
          <w:szCs w:val="28"/>
        </w:rPr>
        <w:t xml:space="preserve"> районы.</w:t>
      </w:r>
      <w:r w:rsidR="001269D8" w:rsidRPr="002E3E47">
        <w:rPr>
          <w:sz w:val="28"/>
          <w:szCs w:val="28"/>
        </w:rPr>
        <w:t xml:space="preserve"> </w:t>
      </w:r>
    </w:p>
    <w:p w14:paraId="03EE3DDB" w14:textId="77777777" w:rsidR="00814CF4" w:rsidRPr="002E3E47" w:rsidRDefault="00814CF4" w:rsidP="003E7B80">
      <w:pPr>
        <w:spacing w:line="276" w:lineRule="auto"/>
        <w:ind w:left="-567" w:firstLine="567"/>
        <w:jc w:val="both"/>
        <w:rPr>
          <w:sz w:val="28"/>
          <w:szCs w:val="28"/>
        </w:rPr>
      </w:pPr>
      <w:r w:rsidRPr="002E3E47">
        <w:rPr>
          <w:sz w:val="28"/>
          <w:szCs w:val="28"/>
        </w:rPr>
        <w:t xml:space="preserve">Наименьшее число участников ЕГЭ по </w:t>
      </w:r>
      <w:r w:rsidR="001269D8" w:rsidRPr="002E3E47">
        <w:rPr>
          <w:sz w:val="28"/>
          <w:szCs w:val="28"/>
        </w:rPr>
        <w:t>биологии</w:t>
      </w:r>
      <w:r w:rsidRPr="002E3E47">
        <w:rPr>
          <w:sz w:val="28"/>
          <w:szCs w:val="28"/>
        </w:rPr>
        <w:t xml:space="preserve"> за весь анализируемый период (20</w:t>
      </w:r>
      <w:r w:rsidR="001269D8" w:rsidRPr="002E3E47">
        <w:rPr>
          <w:sz w:val="28"/>
          <w:szCs w:val="28"/>
        </w:rPr>
        <w:t>20</w:t>
      </w:r>
      <w:r w:rsidRPr="002E3E47">
        <w:rPr>
          <w:sz w:val="28"/>
          <w:szCs w:val="28"/>
        </w:rPr>
        <w:t>-202</w:t>
      </w:r>
      <w:r w:rsidR="001269D8" w:rsidRPr="002E3E47">
        <w:rPr>
          <w:sz w:val="28"/>
          <w:szCs w:val="28"/>
        </w:rPr>
        <w:t xml:space="preserve">2 </w:t>
      </w:r>
      <w:r w:rsidRPr="002E3E47">
        <w:rPr>
          <w:sz w:val="28"/>
          <w:szCs w:val="28"/>
        </w:rPr>
        <w:t xml:space="preserve">гг.) приходится на </w:t>
      </w:r>
      <w:proofErr w:type="spellStart"/>
      <w:r w:rsidR="002C6372" w:rsidRPr="002E3E47">
        <w:rPr>
          <w:sz w:val="28"/>
          <w:szCs w:val="28"/>
        </w:rPr>
        <w:t>Подпорожский</w:t>
      </w:r>
      <w:proofErr w:type="spellEnd"/>
      <w:r w:rsidR="002C6372" w:rsidRPr="002E3E47">
        <w:rPr>
          <w:sz w:val="28"/>
          <w:szCs w:val="28"/>
        </w:rPr>
        <w:t xml:space="preserve">, </w:t>
      </w:r>
      <w:proofErr w:type="spellStart"/>
      <w:r w:rsidR="002C6372" w:rsidRPr="002E3E47">
        <w:rPr>
          <w:sz w:val="28"/>
          <w:szCs w:val="28"/>
        </w:rPr>
        <w:t>Волосовский</w:t>
      </w:r>
      <w:proofErr w:type="spellEnd"/>
      <w:r w:rsidR="002C6372" w:rsidRPr="002E3E47">
        <w:rPr>
          <w:sz w:val="28"/>
          <w:szCs w:val="28"/>
        </w:rPr>
        <w:t xml:space="preserve">, </w:t>
      </w:r>
      <w:proofErr w:type="spellStart"/>
      <w:r w:rsidR="002C6372" w:rsidRPr="002E3E47">
        <w:rPr>
          <w:sz w:val="28"/>
          <w:szCs w:val="28"/>
        </w:rPr>
        <w:t>Лодейнопольский</w:t>
      </w:r>
      <w:proofErr w:type="spellEnd"/>
      <w:r w:rsidR="002C6372" w:rsidRPr="002E3E47">
        <w:rPr>
          <w:sz w:val="28"/>
          <w:szCs w:val="28"/>
        </w:rPr>
        <w:t xml:space="preserve">, </w:t>
      </w:r>
      <w:proofErr w:type="spellStart"/>
      <w:r w:rsidR="002C6372" w:rsidRPr="002E3E47">
        <w:rPr>
          <w:sz w:val="28"/>
          <w:szCs w:val="28"/>
        </w:rPr>
        <w:t>Лужский</w:t>
      </w:r>
      <w:proofErr w:type="spellEnd"/>
      <w:r w:rsidR="002C6372" w:rsidRPr="002E3E47">
        <w:rPr>
          <w:sz w:val="28"/>
          <w:szCs w:val="28"/>
        </w:rPr>
        <w:t xml:space="preserve">, </w:t>
      </w:r>
      <w:proofErr w:type="spellStart"/>
      <w:r w:rsidR="00AC248C" w:rsidRPr="002E3E47">
        <w:rPr>
          <w:sz w:val="28"/>
          <w:szCs w:val="28"/>
        </w:rPr>
        <w:t>Сланцевский</w:t>
      </w:r>
      <w:proofErr w:type="spellEnd"/>
      <w:r w:rsidR="00AC248C" w:rsidRPr="002E3E47">
        <w:rPr>
          <w:sz w:val="28"/>
          <w:szCs w:val="28"/>
        </w:rPr>
        <w:t xml:space="preserve"> </w:t>
      </w:r>
      <w:r w:rsidRPr="002E3E47">
        <w:rPr>
          <w:sz w:val="28"/>
          <w:szCs w:val="28"/>
        </w:rPr>
        <w:t xml:space="preserve">районы, что объясняется наименьшим количеством обучающихся </w:t>
      </w:r>
      <w:r w:rsidR="002C6372" w:rsidRPr="002E3E47">
        <w:rPr>
          <w:sz w:val="28"/>
          <w:szCs w:val="28"/>
        </w:rPr>
        <w:t>на уровне среднего общего образования</w:t>
      </w:r>
      <w:r w:rsidRPr="002E3E47">
        <w:rPr>
          <w:sz w:val="28"/>
          <w:szCs w:val="28"/>
        </w:rPr>
        <w:t xml:space="preserve"> по отношению к количеству обучающихся старшей школы всего региона. Данная динамика характерна и по количеству участников по </w:t>
      </w:r>
      <w:r w:rsidR="002C6372" w:rsidRPr="002E3E47">
        <w:rPr>
          <w:sz w:val="28"/>
          <w:szCs w:val="28"/>
        </w:rPr>
        <w:t xml:space="preserve">другим предметам ЕГЭ по выбору. </w:t>
      </w:r>
      <w:r w:rsidRPr="002E3E47">
        <w:rPr>
          <w:sz w:val="28"/>
          <w:szCs w:val="28"/>
        </w:rPr>
        <w:t>Следует заметить, что в этот перечень вошли районы из числа наиболее удалённых от Санкт-Петербурга районов Ленинградск</w:t>
      </w:r>
      <w:r w:rsidR="001B385B" w:rsidRPr="002E3E47">
        <w:rPr>
          <w:sz w:val="28"/>
          <w:szCs w:val="28"/>
        </w:rPr>
        <w:t xml:space="preserve">ой области - </w:t>
      </w:r>
      <w:r w:rsidR="00AC248C" w:rsidRPr="002E3E47">
        <w:rPr>
          <w:sz w:val="28"/>
          <w:szCs w:val="28"/>
        </w:rPr>
        <w:t>эт</w:t>
      </w:r>
      <w:r w:rsidR="002C6372" w:rsidRPr="002E3E47">
        <w:rPr>
          <w:sz w:val="28"/>
          <w:szCs w:val="28"/>
        </w:rPr>
        <w:t xml:space="preserve">о </w:t>
      </w:r>
      <w:proofErr w:type="spellStart"/>
      <w:r w:rsidRPr="002E3E47">
        <w:rPr>
          <w:sz w:val="28"/>
          <w:szCs w:val="28"/>
        </w:rPr>
        <w:t>Лодейнопольский</w:t>
      </w:r>
      <w:proofErr w:type="spellEnd"/>
      <w:r w:rsidRPr="002E3E47">
        <w:rPr>
          <w:sz w:val="28"/>
          <w:szCs w:val="28"/>
        </w:rPr>
        <w:t xml:space="preserve">, </w:t>
      </w:r>
      <w:proofErr w:type="spellStart"/>
      <w:r w:rsidRPr="002E3E47">
        <w:rPr>
          <w:sz w:val="28"/>
          <w:szCs w:val="28"/>
        </w:rPr>
        <w:t>Подпорожский</w:t>
      </w:r>
      <w:proofErr w:type="spellEnd"/>
      <w:r w:rsidRPr="002E3E47">
        <w:rPr>
          <w:sz w:val="28"/>
          <w:szCs w:val="28"/>
        </w:rPr>
        <w:t xml:space="preserve">, </w:t>
      </w:r>
      <w:proofErr w:type="spellStart"/>
      <w:r w:rsidRPr="002E3E47">
        <w:rPr>
          <w:sz w:val="28"/>
          <w:szCs w:val="28"/>
        </w:rPr>
        <w:t>Сланцевский</w:t>
      </w:r>
      <w:proofErr w:type="spellEnd"/>
      <w:r w:rsidRPr="002E3E47">
        <w:rPr>
          <w:sz w:val="28"/>
          <w:szCs w:val="28"/>
        </w:rPr>
        <w:t xml:space="preserve"> муниципальные районы.</w:t>
      </w:r>
    </w:p>
    <w:p w14:paraId="65C79CE0" w14:textId="2FB3E442" w:rsidR="004E6226" w:rsidRPr="002E3E47" w:rsidRDefault="002C6372" w:rsidP="003E7B80">
      <w:pPr>
        <w:spacing w:line="276" w:lineRule="auto"/>
        <w:ind w:left="-567" w:firstLine="567"/>
        <w:jc w:val="both"/>
        <w:rPr>
          <w:sz w:val="28"/>
          <w:szCs w:val="28"/>
        </w:rPr>
      </w:pPr>
      <w:r w:rsidRPr="002E3E47">
        <w:rPr>
          <w:sz w:val="28"/>
          <w:szCs w:val="28"/>
        </w:rPr>
        <w:t xml:space="preserve">В одном из 18-ти муниципальных образований региона наблюдается рост участников ЕГЭ по биологии на протяжении анализируемого периода (2020 г. -181, 2021 г. – 218, 2022 г. – 232) – Всеволожский район. </w:t>
      </w:r>
      <w:r w:rsidR="004E6226" w:rsidRPr="002E3E47">
        <w:rPr>
          <w:sz w:val="28"/>
          <w:szCs w:val="28"/>
        </w:rPr>
        <w:t>Еще в 2-ух районах наблюдается рост числа участников по сравнению с 2021 годом – Гатчинский</w:t>
      </w:r>
      <w:r w:rsidR="005D2E46" w:rsidRPr="002E3E47">
        <w:rPr>
          <w:sz w:val="28"/>
          <w:szCs w:val="28"/>
        </w:rPr>
        <w:t xml:space="preserve"> </w:t>
      </w:r>
      <w:r w:rsidR="00C60C26" w:rsidRPr="002E3E47">
        <w:rPr>
          <w:sz w:val="28"/>
          <w:szCs w:val="28"/>
        </w:rPr>
        <w:t>(</w:t>
      </w:r>
      <w:r w:rsidR="005D2E46" w:rsidRPr="002E3E47">
        <w:rPr>
          <w:sz w:val="28"/>
          <w:szCs w:val="28"/>
        </w:rPr>
        <w:t xml:space="preserve">2021 г. – </w:t>
      </w:r>
      <w:r w:rsidR="00C60C26" w:rsidRPr="002E3E47">
        <w:rPr>
          <w:sz w:val="28"/>
          <w:szCs w:val="28"/>
        </w:rPr>
        <w:t>87</w:t>
      </w:r>
      <w:r w:rsidR="005D2E46" w:rsidRPr="002E3E47">
        <w:rPr>
          <w:sz w:val="28"/>
          <w:szCs w:val="28"/>
        </w:rPr>
        <w:t xml:space="preserve">, 2022 г. – </w:t>
      </w:r>
      <w:r w:rsidR="00C60C26" w:rsidRPr="002E3E47">
        <w:rPr>
          <w:sz w:val="28"/>
          <w:szCs w:val="28"/>
        </w:rPr>
        <w:t>103</w:t>
      </w:r>
      <w:r w:rsidR="005D2E46" w:rsidRPr="002E3E47">
        <w:rPr>
          <w:sz w:val="28"/>
          <w:szCs w:val="28"/>
        </w:rPr>
        <w:t>)</w:t>
      </w:r>
      <w:r w:rsidR="004E6226" w:rsidRPr="002E3E47">
        <w:rPr>
          <w:sz w:val="28"/>
          <w:szCs w:val="28"/>
        </w:rPr>
        <w:t xml:space="preserve"> и Кировский</w:t>
      </w:r>
      <w:r w:rsidR="005D2E46" w:rsidRPr="002E3E47">
        <w:rPr>
          <w:sz w:val="28"/>
          <w:szCs w:val="28"/>
        </w:rPr>
        <w:t xml:space="preserve"> </w:t>
      </w:r>
      <w:r w:rsidR="00C60C26" w:rsidRPr="002E3E47">
        <w:rPr>
          <w:sz w:val="28"/>
          <w:szCs w:val="28"/>
        </w:rPr>
        <w:t>(</w:t>
      </w:r>
      <w:r w:rsidR="005D2E46" w:rsidRPr="002E3E47">
        <w:rPr>
          <w:sz w:val="28"/>
          <w:szCs w:val="28"/>
        </w:rPr>
        <w:t xml:space="preserve">2021 г. – </w:t>
      </w:r>
      <w:r w:rsidR="00C60C26" w:rsidRPr="002E3E47">
        <w:rPr>
          <w:sz w:val="28"/>
          <w:szCs w:val="28"/>
        </w:rPr>
        <w:t>34</w:t>
      </w:r>
      <w:r w:rsidR="005D2E46" w:rsidRPr="002E3E47">
        <w:rPr>
          <w:sz w:val="28"/>
          <w:szCs w:val="28"/>
        </w:rPr>
        <w:t xml:space="preserve">, 2022 г. – </w:t>
      </w:r>
      <w:r w:rsidR="00C60C26" w:rsidRPr="002E3E47">
        <w:rPr>
          <w:sz w:val="28"/>
          <w:szCs w:val="28"/>
        </w:rPr>
        <w:t>43</w:t>
      </w:r>
      <w:r w:rsidR="005D2E46" w:rsidRPr="002E3E47">
        <w:rPr>
          <w:sz w:val="28"/>
          <w:szCs w:val="28"/>
        </w:rPr>
        <w:t xml:space="preserve">). </w:t>
      </w:r>
      <w:r w:rsidR="004E6226" w:rsidRPr="002E3E47">
        <w:rPr>
          <w:rFonts w:cs="Calibri"/>
          <w:position w:val="-1"/>
          <w:sz w:val="28"/>
          <w:szCs w:val="28"/>
        </w:rPr>
        <w:t xml:space="preserve">Такие показатели в данных районах </w:t>
      </w:r>
      <w:r w:rsidR="004E6226" w:rsidRPr="002E3E47">
        <w:rPr>
          <w:sz w:val="28"/>
          <w:szCs w:val="28"/>
        </w:rPr>
        <w:t>связан</w:t>
      </w:r>
      <w:r w:rsidR="003E7B80" w:rsidRPr="002E3E47">
        <w:rPr>
          <w:sz w:val="28"/>
          <w:szCs w:val="28"/>
        </w:rPr>
        <w:t>ы</w:t>
      </w:r>
      <w:r w:rsidR="004E6226" w:rsidRPr="002E3E47">
        <w:rPr>
          <w:sz w:val="28"/>
          <w:szCs w:val="28"/>
        </w:rPr>
        <w:t xml:space="preserve"> с</w:t>
      </w:r>
      <w:r w:rsidR="004E6226" w:rsidRPr="002E3E47">
        <w:rPr>
          <w:position w:val="-1"/>
          <w:sz w:val="28"/>
          <w:szCs w:val="28"/>
          <w:lang w:eastAsia="en-US"/>
        </w:rPr>
        <w:t xml:space="preserve"> работой органов местного самоуправления, осуществляющих управление в сере образования, по повышению качества образовательных результатов обучающихся,</w:t>
      </w:r>
      <w:r w:rsidR="004E6226" w:rsidRPr="002E3E47">
        <w:rPr>
          <w:sz w:val="28"/>
          <w:szCs w:val="28"/>
        </w:rPr>
        <w:t xml:space="preserve"> формированием высокопрофессиональных коллективов учителей и </w:t>
      </w:r>
      <w:r w:rsidR="00AC248C" w:rsidRPr="002E3E47">
        <w:rPr>
          <w:sz w:val="28"/>
          <w:szCs w:val="28"/>
        </w:rPr>
        <w:t>профессиональной</w:t>
      </w:r>
      <w:r w:rsidR="004E6226" w:rsidRPr="002E3E47">
        <w:rPr>
          <w:sz w:val="28"/>
          <w:szCs w:val="28"/>
        </w:rPr>
        <w:t xml:space="preserve"> работой методических служб районов. </w:t>
      </w:r>
    </w:p>
    <w:p w14:paraId="0BD31DFB" w14:textId="77777777" w:rsidR="001269D8" w:rsidRPr="002E3E47" w:rsidRDefault="001269D8" w:rsidP="002C6372">
      <w:pPr>
        <w:widowControl w:val="0"/>
        <w:suppressAutoHyphens/>
        <w:spacing w:line="269" w:lineRule="auto"/>
        <w:jc w:val="both"/>
        <w:textDirection w:val="btLr"/>
        <w:textAlignment w:val="top"/>
        <w:outlineLvl w:val="0"/>
        <w:rPr>
          <w:rFonts w:cs="Calibri"/>
          <w:position w:val="-1"/>
          <w:sz w:val="28"/>
          <w:szCs w:val="28"/>
        </w:rPr>
      </w:pPr>
    </w:p>
    <w:p w14:paraId="3D31EB58" w14:textId="77777777" w:rsidR="005060D9" w:rsidRPr="002E3E47" w:rsidRDefault="009A70B0" w:rsidP="00FC6BBF">
      <w:pPr>
        <w:pStyle w:val="2"/>
        <w:jc w:val="center"/>
        <w:rPr>
          <w:b/>
          <w:bCs/>
          <w:color w:val="auto"/>
          <w:sz w:val="28"/>
          <w:szCs w:val="28"/>
        </w:rPr>
      </w:pPr>
      <w:r w:rsidRPr="002E3E47">
        <w:rPr>
          <w:rFonts w:ascii="Times New Roman" w:hAnsi="Times New Roman"/>
          <w:b/>
          <w:bCs/>
          <w:color w:val="auto"/>
          <w:sz w:val="28"/>
          <w:szCs w:val="28"/>
        </w:rPr>
        <w:t>РАЗДЕЛ</w:t>
      </w:r>
      <w:r w:rsidR="000933F0" w:rsidRPr="002E3E47">
        <w:rPr>
          <w:rFonts w:ascii="Times New Roman" w:hAnsi="Times New Roman"/>
          <w:b/>
          <w:bCs/>
          <w:color w:val="auto"/>
          <w:sz w:val="28"/>
          <w:szCs w:val="28"/>
        </w:rPr>
        <w:t xml:space="preserve"> </w:t>
      </w:r>
      <w:r w:rsidR="00010690" w:rsidRPr="002E3E47">
        <w:rPr>
          <w:rFonts w:ascii="Times New Roman" w:hAnsi="Times New Roman"/>
          <w:b/>
          <w:bCs/>
          <w:color w:val="auto"/>
          <w:sz w:val="28"/>
          <w:szCs w:val="28"/>
        </w:rPr>
        <w:t>2</w:t>
      </w:r>
      <w:r w:rsidR="005060D9" w:rsidRPr="002E3E47">
        <w:rPr>
          <w:rFonts w:ascii="Times New Roman" w:hAnsi="Times New Roman"/>
          <w:b/>
          <w:bCs/>
          <w:color w:val="auto"/>
          <w:sz w:val="28"/>
          <w:szCs w:val="28"/>
        </w:rPr>
        <w:t>.  ОСНОВНЫЕ РЕЗУЛЬТАТЫ ЕГЭ ПО ПРЕДМЕТУ</w:t>
      </w:r>
    </w:p>
    <w:p w14:paraId="3F1E5B8C" w14:textId="77777777" w:rsidR="009A70B0" w:rsidRPr="002E3E47" w:rsidRDefault="009A70B0" w:rsidP="009A70B0">
      <w:pPr>
        <w:ind w:left="-426" w:firstLine="426"/>
        <w:jc w:val="both"/>
        <w:rPr>
          <w:rFonts w:eastAsia="Times New Roman"/>
          <w:b/>
        </w:rPr>
      </w:pPr>
    </w:p>
    <w:p w14:paraId="0AAAD5C4" w14:textId="77777777" w:rsidR="00010690" w:rsidRPr="002E3E47" w:rsidRDefault="00010690" w:rsidP="00BC108D">
      <w:pPr>
        <w:pStyle w:val="a3"/>
        <w:keepNext/>
        <w:keepLines/>
        <w:numPr>
          <w:ilvl w:val="0"/>
          <w:numId w:val="7"/>
        </w:numPr>
        <w:spacing w:before="200" w:after="0" w:line="240" w:lineRule="auto"/>
        <w:contextualSpacing w:val="0"/>
        <w:outlineLvl w:val="2"/>
        <w:rPr>
          <w:rFonts w:ascii="Times New Roman" w:eastAsia="SimSun" w:hAnsi="Times New Roman"/>
          <w:vanish/>
          <w:sz w:val="28"/>
          <w:szCs w:val="24"/>
          <w:lang w:eastAsia="ru-RU"/>
        </w:rPr>
      </w:pPr>
    </w:p>
    <w:p w14:paraId="56D773C1" w14:textId="77777777" w:rsidR="005060D9" w:rsidRPr="002E3E47" w:rsidRDefault="005060D9" w:rsidP="00BC108D">
      <w:pPr>
        <w:pStyle w:val="3"/>
        <w:numPr>
          <w:ilvl w:val="1"/>
          <w:numId w:val="7"/>
        </w:numPr>
        <w:tabs>
          <w:tab w:val="left" w:pos="142"/>
        </w:tabs>
        <w:ind w:left="284" w:hanging="710"/>
        <w:rPr>
          <w:rFonts w:ascii="Times New Roman" w:hAnsi="Times New Roman"/>
          <w:b w:val="0"/>
          <w:i/>
          <w:sz w:val="24"/>
        </w:rPr>
      </w:pPr>
      <w:r w:rsidRPr="002E3E47">
        <w:rPr>
          <w:rFonts w:ascii="Times New Roman" w:hAnsi="Times New Roman"/>
        </w:rPr>
        <w:t>Диаграмма распределения тестовы</w:t>
      </w:r>
      <w:r w:rsidR="00847D70" w:rsidRPr="002E3E47">
        <w:rPr>
          <w:rFonts w:ascii="Times New Roman" w:hAnsi="Times New Roman"/>
        </w:rPr>
        <w:t>х</w:t>
      </w:r>
      <w:r w:rsidRPr="002E3E47">
        <w:rPr>
          <w:rFonts w:ascii="Times New Roman" w:hAnsi="Times New Roman"/>
        </w:rPr>
        <w:t xml:space="preserve"> балл</w:t>
      </w:r>
      <w:r w:rsidR="00847D70" w:rsidRPr="002E3E47">
        <w:rPr>
          <w:rFonts w:ascii="Times New Roman" w:hAnsi="Times New Roman"/>
        </w:rPr>
        <w:t>ов</w:t>
      </w:r>
      <w:r w:rsidR="008500E5" w:rsidRPr="002E3E47">
        <w:rPr>
          <w:rFonts w:ascii="Times New Roman" w:hAnsi="Times New Roman"/>
        </w:rPr>
        <w:t xml:space="preserve"> </w:t>
      </w:r>
      <w:r w:rsidR="00276E91" w:rsidRPr="002E3E47">
        <w:rPr>
          <w:rFonts w:ascii="Times New Roman" w:hAnsi="Times New Roman"/>
          <w:lang w:val="ru-RU"/>
        </w:rPr>
        <w:t xml:space="preserve">участников ЕГЭ </w:t>
      </w:r>
      <w:r w:rsidR="008500E5" w:rsidRPr="002E3E47">
        <w:rPr>
          <w:rFonts w:ascii="Times New Roman" w:hAnsi="Times New Roman"/>
        </w:rPr>
        <w:t>по предмету</w:t>
      </w:r>
      <w:r w:rsidRPr="002E3E47">
        <w:rPr>
          <w:rFonts w:ascii="Times New Roman" w:hAnsi="Times New Roman"/>
        </w:rPr>
        <w:t xml:space="preserve"> в </w:t>
      </w:r>
      <w:r w:rsidR="003D0D44" w:rsidRPr="002E3E47">
        <w:rPr>
          <w:rFonts w:ascii="Times New Roman" w:hAnsi="Times New Roman"/>
        </w:rPr>
        <w:t>202</w:t>
      </w:r>
      <w:r w:rsidR="0016787E" w:rsidRPr="002E3E47">
        <w:rPr>
          <w:rFonts w:ascii="Times New Roman" w:hAnsi="Times New Roman"/>
          <w:lang w:val="ru-RU"/>
        </w:rPr>
        <w:t>2</w:t>
      </w:r>
      <w:r w:rsidRPr="002E3E47">
        <w:rPr>
          <w:rFonts w:ascii="Times New Roman" w:hAnsi="Times New Roman"/>
        </w:rPr>
        <w:t xml:space="preserve"> г.</w:t>
      </w:r>
      <w:r w:rsidR="00FA4B3A" w:rsidRPr="002E3E47">
        <w:rPr>
          <w:rFonts w:ascii="Times New Roman" w:hAnsi="Times New Roman"/>
        </w:rPr>
        <w:br/>
      </w:r>
      <w:r w:rsidR="00670D7C" w:rsidRPr="002E3E47">
        <w:rPr>
          <w:rFonts w:ascii="Times New Roman" w:hAnsi="Times New Roman"/>
          <w:b w:val="0"/>
          <w:i/>
          <w:sz w:val="24"/>
        </w:rPr>
        <w:t xml:space="preserve"> </w:t>
      </w:r>
    </w:p>
    <w:p w14:paraId="22808BC1" w14:textId="77777777" w:rsidR="00670D7C" w:rsidRPr="002E3E47" w:rsidRDefault="00670D7C" w:rsidP="00670D7C">
      <w:pPr>
        <w:rPr>
          <w:lang w:val="x-none"/>
        </w:rPr>
      </w:pPr>
      <w:r w:rsidRPr="002E3E47">
        <w:rPr>
          <w:noProof/>
        </w:rPr>
        <w:drawing>
          <wp:inline distT="0" distB="0" distL="0" distR="0" wp14:anchorId="77B41273" wp14:editId="5234AC21">
            <wp:extent cx="6347663" cy="3718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5570" cy="3723192"/>
                    </a:xfrm>
                    <a:prstGeom prst="rect">
                      <a:avLst/>
                    </a:prstGeom>
                    <a:noFill/>
                  </pic:spPr>
                </pic:pic>
              </a:graphicData>
            </a:graphic>
          </wp:inline>
        </w:drawing>
      </w:r>
    </w:p>
    <w:p w14:paraId="387E4062" w14:textId="77777777" w:rsidR="00301C93" w:rsidRPr="002E3E47" w:rsidRDefault="00301C93" w:rsidP="00FC6BBF"/>
    <w:p w14:paraId="5E78BE33" w14:textId="77777777" w:rsidR="00CC6D0F" w:rsidRPr="002E3E47" w:rsidRDefault="00CC6D0F" w:rsidP="00FC6BBF"/>
    <w:p w14:paraId="5925991F" w14:textId="77777777" w:rsidR="00781C64" w:rsidRPr="002E3E47" w:rsidRDefault="00781C64" w:rsidP="00A33EE3">
      <w:pPr>
        <w:spacing w:line="276" w:lineRule="auto"/>
        <w:ind w:left="-567" w:firstLine="567"/>
        <w:jc w:val="both"/>
        <w:rPr>
          <w:sz w:val="28"/>
          <w:szCs w:val="28"/>
        </w:rPr>
      </w:pPr>
      <w:r w:rsidRPr="002E3E47">
        <w:rPr>
          <w:sz w:val="28"/>
          <w:szCs w:val="28"/>
        </w:rPr>
        <w:t>Анализ диаграммы распределения коли</w:t>
      </w:r>
      <w:r w:rsidR="00CC6D0F" w:rsidRPr="002E3E47">
        <w:rPr>
          <w:sz w:val="28"/>
          <w:szCs w:val="28"/>
        </w:rPr>
        <w:t xml:space="preserve">чества баллов между участниками </w:t>
      </w:r>
      <w:r w:rsidRPr="002E3E47">
        <w:rPr>
          <w:sz w:val="28"/>
          <w:szCs w:val="28"/>
        </w:rPr>
        <w:t>ЕГЭ по биологии позволяет сделать следующие выводы: в среднем кластере диаграммы кривая расположена выше чем в правом кластере, следовательно</w:t>
      </w:r>
      <w:r w:rsidR="00CC6D0F" w:rsidRPr="002E3E47">
        <w:rPr>
          <w:sz w:val="28"/>
          <w:szCs w:val="28"/>
        </w:rPr>
        <w:t>,</w:t>
      </w:r>
      <w:r w:rsidRPr="002E3E47">
        <w:rPr>
          <w:sz w:val="28"/>
          <w:szCs w:val="28"/>
        </w:rPr>
        <w:t xml:space="preserve"> большая часть участников выполнили ЕГЭ на </w:t>
      </w:r>
      <w:r w:rsidR="00CC6D0F" w:rsidRPr="002E3E47">
        <w:rPr>
          <w:sz w:val="28"/>
          <w:szCs w:val="28"/>
        </w:rPr>
        <w:t xml:space="preserve">42 – 67 баллов. В правом кластере диаграммы кривая расположена ниже, следовательно, незначительная часть участников выполнили ЕГЭ на 72 – 93 балла. В 2022 году на диаграмме в левом кластере отмечается рос кривой, это связано с увеличением доли участников не преодолевших минимальный порог. </w:t>
      </w:r>
    </w:p>
    <w:p w14:paraId="12701800" w14:textId="77777777" w:rsidR="00614AB8" w:rsidRPr="002E3E47" w:rsidRDefault="00614AB8" w:rsidP="00BC108D">
      <w:pPr>
        <w:pStyle w:val="3"/>
        <w:numPr>
          <w:ilvl w:val="1"/>
          <w:numId w:val="7"/>
        </w:numPr>
        <w:tabs>
          <w:tab w:val="left" w:pos="142"/>
        </w:tabs>
        <w:ind w:left="426" w:hanging="852"/>
        <w:rPr>
          <w:rFonts w:ascii="Times New Roman" w:hAnsi="Times New Roman"/>
        </w:rPr>
      </w:pPr>
      <w:r w:rsidRPr="002E3E47">
        <w:rPr>
          <w:rFonts w:ascii="Times New Roman" w:hAnsi="Times New Roman"/>
        </w:rPr>
        <w:t>Динамика результатов ЕГЭ по предмету за последние 3 года</w:t>
      </w:r>
    </w:p>
    <w:p w14:paraId="71557464" w14:textId="3633836C"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7</w:t>
      </w:r>
      <w:r w:rsidR="005110EC" w:rsidRPr="002E3E47">
        <w:rPr>
          <w:noProof/>
        </w:rPr>
        <w:fldChar w:fldCharType="end"/>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2"/>
        <w:gridCol w:w="2126"/>
        <w:gridCol w:w="2268"/>
        <w:gridCol w:w="2239"/>
      </w:tblGrid>
      <w:tr w:rsidR="002E3E47" w:rsidRPr="002E3E47" w14:paraId="1ED9CD0F" w14:textId="77777777" w:rsidTr="00B54186">
        <w:trPr>
          <w:cantSplit/>
          <w:trHeight w:val="338"/>
          <w:tblHeader/>
        </w:trPr>
        <w:tc>
          <w:tcPr>
            <w:tcW w:w="3432" w:type="dxa"/>
            <w:vMerge w:val="restart"/>
          </w:tcPr>
          <w:p w14:paraId="765F0999" w14:textId="77777777" w:rsidR="00166010" w:rsidRPr="002E3E47" w:rsidRDefault="00166010" w:rsidP="00B54186">
            <w:pPr>
              <w:contextualSpacing/>
              <w:jc w:val="both"/>
              <w:rPr>
                <w:rFonts w:eastAsia="MS Mincho"/>
                <w:b/>
              </w:rPr>
            </w:pPr>
            <w:r w:rsidRPr="002E3E47">
              <w:rPr>
                <w:rFonts w:eastAsia="MS Mincho"/>
              </w:rPr>
              <w:t>Участников, набравших балл</w:t>
            </w:r>
          </w:p>
        </w:tc>
        <w:tc>
          <w:tcPr>
            <w:tcW w:w="6633" w:type="dxa"/>
            <w:gridSpan w:val="3"/>
          </w:tcPr>
          <w:p w14:paraId="37003ABA" w14:textId="77777777" w:rsidR="00166010" w:rsidRPr="002E3E47" w:rsidRDefault="00166010" w:rsidP="00B54186">
            <w:pPr>
              <w:contextualSpacing/>
              <w:jc w:val="center"/>
              <w:rPr>
                <w:rFonts w:eastAsia="MS Mincho"/>
              </w:rPr>
            </w:pPr>
            <w:r w:rsidRPr="002E3E47">
              <w:rPr>
                <w:rFonts w:eastAsia="MS Mincho"/>
              </w:rPr>
              <w:t>Ленинградская область</w:t>
            </w:r>
          </w:p>
        </w:tc>
      </w:tr>
      <w:tr w:rsidR="002E3E47" w:rsidRPr="002E3E47" w14:paraId="0186213C" w14:textId="77777777" w:rsidTr="00B54186">
        <w:trPr>
          <w:cantSplit/>
          <w:trHeight w:val="155"/>
          <w:tblHeader/>
        </w:trPr>
        <w:tc>
          <w:tcPr>
            <w:tcW w:w="3432" w:type="dxa"/>
            <w:vMerge/>
          </w:tcPr>
          <w:p w14:paraId="249C89F9" w14:textId="77777777" w:rsidR="00166010" w:rsidRPr="002E3E47" w:rsidRDefault="00166010" w:rsidP="00B54186">
            <w:pPr>
              <w:contextualSpacing/>
              <w:jc w:val="both"/>
              <w:rPr>
                <w:rFonts w:eastAsia="MS Mincho"/>
              </w:rPr>
            </w:pPr>
          </w:p>
        </w:tc>
        <w:tc>
          <w:tcPr>
            <w:tcW w:w="2126" w:type="dxa"/>
          </w:tcPr>
          <w:p w14:paraId="2465E0E9" w14:textId="77777777" w:rsidR="00166010" w:rsidRPr="002E3E47" w:rsidRDefault="00166010" w:rsidP="00B54186">
            <w:pPr>
              <w:contextualSpacing/>
              <w:jc w:val="center"/>
              <w:rPr>
                <w:rFonts w:eastAsia="MS Mincho"/>
              </w:rPr>
            </w:pPr>
            <w:r w:rsidRPr="002E3E47">
              <w:rPr>
                <w:rFonts w:eastAsia="MS Mincho"/>
              </w:rPr>
              <w:t>2020 г.</w:t>
            </w:r>
          </w:p>
        </w:tc>
        <w:tc>
          <w:tcPr>
            <w:tcW w:w="2268" w:type="dxa"/>
          </w:tcPr>
          <w:p w14:paraId="7372211C" w14:textId="77777777" w:rsidR="00166010" w:rsidRPr="002E3E47" w:rsidRDefault="00166010" w:rsidP="00B54186">
            <w:pPr>
              <w:contextualSpacing/>
              <w:jc w:val="center"/>
              <w:rPr>
                <w:rFonts w:eastAsia="MS Mincho"/>
              </w:rPr>
            </w:pPr>
            <w:r w:rsidRPr="002E3E47">
              <w:rPr>
                <w:rFonts w:eastAsia="MS Mincho"/>
              </w:rPr>
              <w:t>2021 г.</w:t>
            </w:r>
          </w:p>
        </w:tc>
        <w:tc>
          <w:tcPr>
            <w:tcW w:w="2239" w:type="dxa"/>
          </w:tcPr>
          <w:p w14:paraId="7C6D2089" w14:textId="77777777" w:rsidR="00166010" w:rsidRPr="002E3E47" w:rsidRDefault="00166010" w:rsidP="00B54186">
            <w:pPr>
              <w:contextualSpacing/>
              <w:jc w:val="center"/>
              <w:rPr>
                <w:rFonts w:eastAsia="MS Mincho"/>
              </w:rPr>
            </w:pPr>
            <w:r w:rsidRPr="002E3E47">
              <w:rPr>
                <w:rFonts w:eastAsia="MS Mincho"/>
              </w:rPr>
              <w:t>2022 г.</w:t>
            </w:r>
          </w:p>
        </w:tc>
      </w:tr>
      <w:tr w:rsidR="002E3E47" w:rsidRPr="002E3E47" w14:paraId="6211F256" w14:textId="77777777" w:rsidTr="00B54186">
        <w:trPr>
          <w:cantSplit/>
          <w:trHeight w:val="349"/>
        </w:trPr>
        <w:tc>
          <w:tcPr>
            <w:tcW w:w="3432" w:type="dxa"/>
          </w:tcPr>
          <w:p w14:paraId="11B598D9" w14:textId="77777777" w:rsidR="00166010" w:rsidRPr="002E3E47" w:rsidRDefault="00166010" w:rsidP="00B54186">
            <w:pPr>
              <w:contextualSpacing/>
              <w:jc w:val="both"/>
              <w:rPr>
                <w:rFonts w:eastAsia="MS Mincho"/>
              </w:rPr>
            </w:pPr>
            <w:r w:rsidRPr="002E3E47">
              <w:rPr>
                <w:rFonts w:eastAsia="MS Mincho"/>
              </w:rPr>
              <w:t>ниже минимального балла, %</w:t>
            </w:r>
          </w:p>
        </w:tc>
        <w:tc>
          <w:tcPr>
            <w:tcW w:w="2126" w:type="dxa"/>
          </w:tcPr>
          <w:p w14:paraId="7EB56A16" w14:textId="77777777" w:rsidR="00166010" w:rsidRPr="002E3E47" w:rsidRDefault="00166010" w:rsidP="00B54186">
            <w:pPr>
              <w:contextualSpacing/>
              <w:jc w:val="center"/>
              <w:rPr>
                <w:rFonts w:eastAsia="MS Mincho"/>
              </w:rPr>
            </w:pPr>
            <w:r w:rsidRPr="002E3E47">
              <w:rPr>
                <w:rFonts w:eastAsia="MS Mincho"/>
              </w:rPr>
              <w:t>11,86</w:t>
            </w:r>
          </w:p>
        </w:tc>
        <w:tc>
          <w:tcPr>
            <w:tcW w:w="2268" w:type="dxa"/>
          </w:tcPr>
          <w:p w14:paraId="10B3CE9C" w14:textId="77777777" w:rsidR="00166010" w:rsidRPr="002E3E47" w:rsidRDefault="00166010" w:rsidP="00B54186">
            <w:pPr>
              <w:contextualSpacing/>
              <w:jc w:val="center"/>
              <w:rPr>
                <w:rFonts w:eastAsia="MS Mincho"/>
              </w:rPr>
            </w:pPr>
            <w:r w:rsidRPr="002E3E47">
              <w:rPr>
                <w:rFonts w:eastAsia="MS Mincho"/>
              </w:rPr>
              <w:t>9,71</w:t>
            </w:r>
          </w:p>
        </w:tc>
        <w:tc>
          <w:tcPr>
            <w:tcW w:w="2239" w:type="dxa"/>
          </w:tcPr>
          <w:p w14:paraId="5D09F53C" w14:textId="77777777" w:rsidR="00166010" w:rsidRPr="002E3E47" w:rsidRDefault="00166010" w:rsidP="00B54186">
            <w:pPr>
              <w:contextualSpacing/>
              <w:jc w:val="center"/>
              <w:rPr>
                <w:rFonts w:eastAsia="MS Mincho"/>
              </w:rPr>
            </w:pPr>
            <w:r w:rsidRPr="002E3E47">
              <w:rPr>
                <w:rFonts w:eastAsia="MS Mincho"/>
              </w:rPr>
              <w:t>12,31</w:t>
            </w:r>
          </w:p>
        </w:tc>
      </w:tr>
      <w:tr w:rsidR="002E3E47" w:rsidRPr="002E3E47" w14:paraId="65C6DCD0" w14:textId="77777777" w:rsidTr="00B54186">
        <w:trPr>
          <w:cantSplit/>
          <w:trHeight w:val="354"/>
        </w:trPr>
        <w:tc>
          <w:tcPr>
            <w:tcW w:w="3432" w:type="dxa"/>
          </w:tcPr>
          <w:p w14:paraId="658AAA87" w14:textId="77777777" w:rsidR="00166010" w:rsidRPr="002E3E47" w:rsidRDefault="00166010" w:rsidP="00B54186">
            <w:pPr>
              <w:contextualSpacing/>
              <w:jc w:val="both"/>
              <w:rPr>
                <w:rFonts w:eastAsia="MS Mincho"/>
              </w:rPr>
            </w:pPr>
            <w:r w:rsidRPr="002E3E47">
              <w:rPr>
                <w:rFonts w:eastAsia="MS Mincho"/>
              </w:rPr>
              <w:t>от 61 до 80 баллов, %</w:t>
            </w:r>
          </w:p>
        </w:tc>
        <w:tc>
          <w:tcPr>
            <w:tcW w:w="2126" w:type="dxa"/>
          </w:tcPr>
          <w:p w14:paraId="13BCDC5B" w14:textId="77777777" w:rsidR="00166010" w:rsidRPr="002E3E47" w:rsidRDefault="00166010" w:rsidP="00B54186">
            <w:pPr>
              <w:contextualSpacing/>
              <w:jc w:val="center"/>
              <w:rPr>
                <w:rFonts w:eastAsia="MS Mincho"/>
              </w:rPr>
            </w:pPr>
            <w:r w:rsidRPr="002E3E47">
              <w:rPr>
                <w:rFonts w:eastAsia="MS Mincho"/>
              </w:rPr>
              <w:t>31,43</w:t>
            </w:r>
          </w:p>
        </w:tc>
        <w:tc>
          <w:tcPr>
            <w:tcW w:w="2268" w:type="dxa"/>
          </w:tcPr>
          <w:p w14:paraId="4F5E4455" w14:textId="77777777" w:rsidR="00166010" w:rsidRPr="002E3E47" w:rsidRDefault="00166010" w:rsidP="00B54186">
            <w:pPr>
              <w:contextualSpacing/>
              <w:jc w:val="center"/>
              <w:rPr>
                <w:rFonts w:eastAsia="MS Mincho"/>
              </w:rPr>
            </w:pPr>
            <w:r w:rsidRPr="002E3E47">
              <w:rPr>
                <w:rFonts w:eastAsia="MS Mincho"/>
              </w:rPr>
              <w:t>31,65</w:t>
            </w:r>
          </w:p>
        </w:tc>
        <w:tc>
          <w:tcPr>
            <w:tcW w:w="2239" w:type="dxa"/>
          </w:tcPr>
          <w:p w14:paraId="6E705056" w14:textId="77777777" w:rsidR="00166010" w:rsidRPr="002E3E47" w:rsidRDefault="00166010" w:rsidP="00B54186">
            <w:pPr>
              <w:contextualSpacing/>
              <w:jc w:val="center"/>
              <w:rPr>
                <w:rFonts w:eastAsia="MS Mincho"/>
              </w:rPr>
            </w:pPr>
            <w:r w:rsidRPr="002E3E47">
              <w:rPr>
                <w:rFonts w:eastAsia="MS Mincho"/>
              </w:rPr>
              <w:t>29,23</w:t>
            </w:r>
          </w:p>
        </w:tc>
      </w:tr>
      <w:tr w:rsidR="002E3E47" w:rsidRPr="002E3E47" w14:paraId="38CCF72B" w14:textId="77777777" w:rsidTr="00B54186">
        <w:trPr>
          <w:cantSplit/>
          <w:trHeight w:val="338"/>
        </w:trPr>
        <w:tc>
          <w:tcPr>
            <w:tcW w:w="3432" w:type="dxa"/>
          </w:tcPr>
          <w:p w14:paraId="19121538" w14:textId="77777777" w:rsidR="00166010" w:rsidRPr="002E3E47" w:rsidRDefault="00166010" w:rsidP="00B54186">
            <w:pPr>
              <w:contextualSpacing/>
              <w:jc w:val="both"/>
              <w:rPr>
                <w:rFonts w:eastAsia="MS Mincho"/>
              </w:rPr>
            </w:pPr>
            <w:r w:rsidRPr="002E3E47">
              <w:rPr>
                <w:rFonts w:eastAsia="MS Mincho"/>
              </w:rPr>
              <w:t>от 81 до 99 баллов, %</w:t>
            </w:r>
          </w:p>
        </w:tc>
        <w:tc>
          <w:tcPr>
            <w:tcW w:w="2126" w:type="dxa"/>
          </w:tcPr>
          <w:p w14:paraId="65C4D045" w14:textId="77777777" w:rsidR="00166010" w:rsidRPr="002E3E47" w:rsidRDefault="00166010" w:rsidP="00B54186">
            <w:pPr>
              <w:contextualSpacing/>
              <w:jc w:val="center"/>
              <w:rPr>
                <w:rFonts w:eastAsia="MS Mincho"/>
              </w:rPr>
            </w:pPr>
            <w:r w:rsidRPr="002E3E47">
              <w:rPr>
                <w:rFonts w:eastAsia="MS Mincho"/>
              </w:rPr>
              <w:t xml:space="preserve">2,20 </w:t>
            </w:r>
          </w:p>
        </w:tc>
        <w:tc>
          <w:tcPr>
            <w:tcW w:w="2268" w:type="dxa"/>
          </w:tcPr>
          <w:p w14:paraId="4A76D97B" w14:textId="77777777" w:rsidR="00166010" w:rsidRPr="002E3E47" w:rsidRDefault="00166010" w:rsidP="00B54186">
            <w:pPr>
              <w:contextualSpacing/>
              <w:jc w:val="center"/>
              <w:rPr>
                <w:rFonts w:eastAsia="MS Mincho"/>
              </w:rPr>
            </w:pPr>
            <w:r w:rsidRPr="002E3E47">
              <w:rPr>
                <w:rFonts w:eastAsia="MS Mincho"/>
              </w:rPr>
              <w:t>3,60</w:t>
            </w:r>
          </w:p>
        </w:tc>
        <w:tc>
          <w:tcPr>
            <w:tcW w:w="2239" w:type="dxa"/>
          </w:tcPr>
          <w:p w14:paraId="4C822B89" w14:textId="77777777" w:rsidR="00166010" w:rsidRPr="002E3E47" w:rsidRDefault="00166010" w:rsidP="00B54186">
            <w:pPr>
              <w:contextualSpacing/>
              <w:jc w:val="center"/>
              <w:rPr>
                <w:rFonts w:eastAsia="MS Mincho"/>
              </w:rPr>
            </w:pPr>
            <w:r w:rsidRPr="002E3E47">
              <w:rPr>
                <w:rFonts w:eastAsia="MS Mincho"/>
              </w:rPr>
              <w:t>5,00</w:t>
            </w:r>
          </w:p>
        </w:tc>
      </w:tr>
      <w:tr w:rsidR="002E3E47" w:rsidRPr="002E3E47" w14:paraId="634B3E37" w14:textId="77777777" w:rsidTr="00B54186">
        <w:trPr>
          <w:cantSplit/>
          <w:trHeight w:val="338"/>
        </w:trPr>
        <w:tc>
          <w:tcPr>
            <w:tcW w:w="3432" w:type="dxa"/>
          </w:tcPr>
          <w:p w14:paraId="2A3302A4" w14:textId="77777777" w:rsidR="00166010" w:rsidRPr="002E3E47" w:rsidRDefault="00166010" w:rsidP="00B54186">
            <w:pPr>
              <w:contextualSpacing/>
              <w:jc w:val="both"/>
              <w:rPr>
                <w:rFonts w:eastAsia="MS Mincho"/>
              </w:rPr>
            </w:pPr>
            <w:r w:rsidRPr="002E3E47">
              <w:rPr>
                <w:rFonts w:eastAsia="MS Mincho"/>
              </w:rPr>
              <w:t>100 баллов, чел.</w:t>
            </w:r>
          </w:p>
        </w:tc>
        <w:tc>
          <w:tcPr>
            <w:tcW w:w="2126" w:type="dxa"/>
          </w:tcPr>
          <w:p w14:paraId="01F91524" w14:textId="77777777" w:rsidR="00166010" w:rsidRPr="002E3E47" w:rsidRDefault="00166010" w:rsidP="00B54186">
            <w:pPr>
              <w:contextualSpacing/>
              <w:jc w:val="center"/>
              <w:rPr>
                <w:rFonts w:eastAsia="MS Mincho"/>
              </w:rPr>
            </w:pPr>
            <w:r w:rsidRPr="002E3E47">
              <w:rPr>
                <w:rFonts w:eastAsia="MS Mincho"/>
              </w:rPr>
              <w:t>0</w:t>
            </w:r>
          </w:p>
        </w:tc>
        <w:tc>
          <w:tcPr>
            <w:tcW w:w="2268" w:type="dxa"/>
          </w:tcPr>
          <w:p w14:paraId="4BACA519" w14:textId="77777777" w:rsidR="00166010" w:rsidRPr="002E3E47" w:rsidRDefault="00166010" w:rsidP="00B54186">
            <w:pPr>
              <w:contextualSpacing/>
              <w:jc w:val="center"/>
              <w:rPr>
                <w:rFonts w:eastAsia="MS Mincho"/>
              </w:rPr>
            </w:pPr>
            <w:r w:rsidRPr="002E3E47">
              <w:rPr>
                <w:rFonts w:eastAsia="MS Mincho"/>
              </w:rPr>
              <w:t>0</w:t>
            </w:r>
          </w:p>
        </w:tc>
        <w:tc>
          <w:tcPr>
            <w:tcW w:w="2239" w:type="dxa"/>
          </w:tcPr>
          <w:p w14:paraId="39469191" w14:textId="77777777" w:rsidR="00166010" w:rsidRPr="002E3E47" w:rsidRDefault="00166010" w:rsidP="00B54186">
            <w:pPr>
              <w:contextualSpacing/>
              <w:jc w:val="center"/>
              <w:rPr>
                <w:rFonts w:eastAsia="MS Mincho"/>
              </w:rPr>
            </w:pPr>
            <w:r w:rsidRPr="002E3E47">
              <w:rPr>
                <w:rFonts w:eastAsia="MS Mincho"/>
              </w:rPr>
              <w:t>0</w:t>
            </w:r>
          </w:p>
        </w:tc>
      </w:tr>
      <w:tr w:rsidR="002E3E47" w:rsidRPr="002E3E47" w14:paraId="28490C53" w14:textId="77777777" w:rsidTr="00B54186">
        <w:trPr>
          <w:cantSplit/>
          <w:trHeight w:val="338"/>
        </w:trPr>
        <w:tc>
          <w:tcPr>
            <w:tcW w:w="3432" w:type="dxa"/>
          </w:tcPr>
          <w:p w14:paraId="589EBC50" w14:textId="77777777" w:rsidR="00166010" w:rsidRPr="002E3E47" w:rsidRDefault="00166010" w:rsidP="00B54186">
            <w:pPr>
              <w:contextualSpacing/>
              <w:jc w:val="both"/>
              <w:rPr>
                <w:rFonts w:eastAsia="MS Mincho"/>
              </w:rPr>
            </w:pPr>
            <w:r w:rsidRPr="002E3E47">
              <w:rPr>
                <w:rFonts w:eastAsia="MS Mincho"/>
              </w:rPr>
              <w:t>Средний тестовый балл</w:t>
            </w:r>
          </w:p>
        </w:tc>
        <w:tc>
          <w:tcPr>
            <w:tcW w:w="2126" w:type="dxa"/>
          </w:tcPr>
          <w:p w14:paraId="5CAB3E53" w14:textId="77777777" w:rsidR="00166010" w:rsidRPr="002E3E47" w:rsidRDefault="00166010" w:rsidP="00B54186">
            <w:pPr>
              <w:contextualSpacing/>
              <w:jc w:val="center"/>
              <w:rPr>
                <w:rFonts w:eastAsia="MS Mincho"/>
              </w:rPr>
            </w:pPr>
            <w:r w:rsidRPr="002E3E47">
              <w:rPr>
                <w:rFonts w:eastAsia="MS Mincho"/>
              </w:rPr>
              <w:t>53,41</w:t>
            </w:r>
          </w:p>
        </w:tc>
        <w:tc>
          <w:tcPr>
            <w:tcW w:w="2268" w:type="dxa"/>
          </w:tcPr>
          <w:p w14:paraId="3082DA42" w14:textId="77777777" w:rsidR="00166010" w:rsidRPr="002E3E47" w:rsidRDefault="00166010" w:rsidP="00B54186">
            <w:pPr>
              <w:contextualSpacing/>
              <w:jc w:val="center"/>
              <w:rPr>
                <w:rFonts w:eastAsia="MS Mincho"/>
              </w:rPr>
            </w:pPr>
            <w:r w:rsidRPr="002E3E47">
              <w:rPr>
                <w:rFonts w:eastAsia="MS Mincho"/>
              </w:rPr>
              <w:t>54,15</w:t>
            </w:r>
          </w:p>
        </w:tc>
        <w:tc>
          <w:tcPr>
            <w:tcW w:w="2239" w:type="dxa"/>
          </w:tcPr>
          <w:p w14:paraId="26FBE33B" w14:textId="77777777" w:rsidR="00166010" w:rsidRPr="002E3E47" w:rsidRDefault="00166010" w:rsidP="00B54186">
            <w:pPr>
              <w:contextualSpacing/>
              <w:jc w:val="center"/>
              <w:rPr>
                <w:rFonts w:eastAsia="MS Mincho"/>
              </w:rPr>
            </w:pPr>
            <w:r w:rsidRPr="002E3E47">
              <w:rPr>
                <w:rFonts w:eastAsia="MS Mincho"/>
              </w:rPr>
              <w:t>53,38</w:t>
            </w:r>
          </w:p>
        </w:tc>
      </w:tr>
    </w:tbl>
    <w:p w14:paraId="156AA758" w14:textId="77777777" w:rsidR="00166010" w:rsidRPr="002E3E47" w:rsidRDefault="00166010" w:rsidP="00166010"/>
    <w:p w14:paraId="38F9FE86" w14:textId="77777777" w:rsidR="00A33EE3" w:rsidRPr="002E3E47" w:rsidRDefault="00166010" w:rsidP="00E036B3">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rFonts w:cs="Calibri"/>
          <w:position w:val="-1"/>
          <w:sz w:val="28"/>
          <w:szCs w:val="28"/>
        </w:rPr>
        <w:t>Данные таблицы 2-7 свидетельствуют об общем ухудшении результатов ЕГЭ по биологии в 2022 г.:</w:t>
      </w:r>
    </w:p>
    <w:p w14:paraId="2E3F541A" w14:textId="77777777" w:rsidR="00A33EE3" w:rsidRPr="002E3E47" w:rsidRDefault="00166010" w:rsidP="00E036B3">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rFonts w:eastAsia="Times New Roman"/>
          <w:bCs/>
          <w:i/>
          <w:iCs/>
          <w:position w:val="-1"/>
          <w:sz w:val="28"/>
          <w:szCs w:val="28"/>
        </w:rPr>
        <w:t>участники, не набравшие минимальный тестовый балл</w:t>
      </w:r>
      <w:r w:rsidRPr="002E3E47">
        <w:rPr>
          <w:rFonts w:eastAsia="Times New Roman"/>
          <w:bCs/>
          <w:position w:val="-1"/>
          <w:sz w:val="28"/>
          <w:szCs w:val="28"/>
        </w:rPr>
        <w:t xml:space="preserve">: среднее значение доли </w:t>
      </w:r>
      <w:r w:rsidRPr="002E3E47">
        <w:rPr>
          <w:rFonts w:eastAsia="Times New Roman"/>
          <w:bCs/>
          <w:position w:val="-1"/>
          <w:sz w:val="28"/>
          <w:szCs w:val="28"/>
        </w:rPr>
        <w:lastRenderedPageBreak/>
        <w:t xml:space="preserve">числа участников ЕГЭ по </w:t>
      </w:r>
      <w:r w:rsidR="009235DF" w:rsidRPr="002E3E47">
        <w:rPr>
          <w:rFonts w:eastAsia="Times New Roman"/>
          <w:bCs/>
          <w:position w:val="-1"/>
          <w:sz w:val="28"/>
          <w:szCs w:val="28"/>
        </w:rPr>
        <w:t>биологии</w:t>
      </w:r>
      <w:r w:rsidRPr="002E3E47">
        <w:rPr>
          <w:rFonts w:eastAsia="Times New Roman"/>
          <w:bCs/>
          <w:position w:val="-1"/>
          <w:sz w:val="28"/>
          <w:szCs w:val="28"/>
        </w:rPr>
        <w:t>, не набравших минимальный тестовый балл, за 20</w:t>
      </w:r>
      <w:r w:rsidR="009235DF" w:rsidRPr="002E3E47">
        <w:rPr>
          <w:rFonts w:eastAsia="Times New Roman"/>
          <w:bCs/>
          <w:position w:val="-1"/>
          <w:sz w:val="28"/>
          <w:szCs w:val="28"/>
        </w:rPr>
        <w:t>20</w:t>
      </w:r>
      <w:r w:rsidRPr="002E3E47">
        <w:rPr>
          <w:rFonts w:eastAsia="Times New Roman"/>
          <w:bCs/>
          <w:position w:val="-1"/>
          <w:sz w:val="28"/>
          <w:szCs w:val="28"/>
        </w:rPr>
        <w:t>-202</w:t>
      </w:r>
      <w:r w:rsidR="009235DF" w:rsidRPr="002E3E47">
        <w:rPr>
          <w:rFonts w:eastAsia="Times New Roman"/>
          <w:bCs/>
          <w:position w:val="-1"/>
          <w:sz w:val="28"/>
          <w:szCs w:val="28"/>
        </w:rPr>
        <w:t xml:space="preserve">2 гг. - 11,29%, </w:t>
      </w:r>
      <w:r w:rsidRPr="002E3E47">
        <w:rPr>
          <w:rFonts w:eastAsia="Times New Roman"/>
          <w:bCs/>
          <w:position w:val="-1"/>
          <w:sz w:val="28"/>
          <w:szCs w:val="28"/>
        </w:rPr>
        <w:t>их доля в 202</w:t>
      </w:r>
      <w:r w:rsidR="009235DF" w:rsidRPr="002E3E47">
        <w:rPr>
          <w:rFonts w:eastAsia="Times New Roman"/>
          <w:bCs/>
          <w:position w:val="-1"/>
          <w:sz w:val="28"/>
          <w:szCs w:val="28"/>
        </w:rPr>
        <w:t>2</w:t>
      </w:r>
      <w:r w:rsidRPr="002E3E47">
        <w:rPr>
          <w:rFonts w:eastAsia="Times New Roman"/>
          <w:bCs/>
          <w:position w:val="-1"/>
          <w:sz w:val="28"/>
          <w:szCs w:val="28"/>
        </w:rPr>
        <w:t xml:space="preserve"> г. </w:t>
      </w:r>
      <w:r w:rsidR="009235DF" w:rsidRPr="002E3E47">
        <w:rPr>
          <w:rFonts w:eastAsia="Times New Roman"/>
          <w:bCs/>
          <w:position w:val="-1"/>
          <w:sz w:val="28"/>
          <w:szCs w:val="28"/>
        </w:rPr>
        <w:t>12,31</w:t>
      </w:r>
      <w:r w:rsidRPr="002E3E47">
        <w:rPr>
          <w:rFonts w:eastAsia="Times New Roman"/>
          <w:bCs/>
          <w:position w:val="-1"/>
          <w:sz w:val="28"/>
          <w:szCs w:val="28"/>
        </w:rPr>
        <w:t xml:space="preserve">%, что </w:t>
      </w:r>
      <w:r w:rsidR="009235DF" w:rsidRPr="002E3E47">
        <w:rPr>
          <w:rFonts w:eastAsia="Times New Roman"/>
          <w:bCs/>
          <w:position w:val="-1"/>
          <w:sz w:val="28"/>
          <w:szCs w:val="28"/>
        </w:rPr>
        <w:t>выше</w:t>
      </w:r>
      <w:r w:rsidRPr="002E3E47">
        <w:rPr>
          <w:rFonts w:eastAsia="Times New Roman"/>
          <w:bCs/>
          <w:position w:val="-1"/>
          <w:sz w:val="28"/>
          <w:szCs w:val="28"/>
        </w:rPr>
        <w:t xml:space="preserve"> на </w:t>
      </w:r>
      <w:r w:rsidR="009235DF" w:rsidRPr="002E3E47">
        <w:rPr>
          <w:rFonts w:eastAsia="Times New Roman"/>
          <w:bCs/>
          <w:position w:val="-1"/>
          <w:sz w:val="28"/>
          <w:szCs w:val="28"/>
        </w:rPr>
        <w:t>1,02</w:t>
      </w:r>
      <w:r w:rsidRPr="002E3E47">
        <w:rPr>
          <w:rFonts w:eastAsia="Times New Roman"/>
          <w:bCs/>
          <w:position w:val="-1"/>
          <w:sz w:val="28"/>
          <w:szCs w:val="28"/>
        </w:rPr>
        <w:t>%</w:t>
      </w:r>
      <w:r w:rsidR="009235DF" w:rsidRPr="002E3E47">
        <w:rPr>
          <w:rFonts w:eastAsia="Times New Roman"/>
          <w:bCs/>
          <w:position w:val="-1"/>
          <w:sz w:val="28"/>
          <w:szCs w:val="28"/>
        </w:rPr>
        <w:t>;</w:t>
      </w:r>
    </w:p>
    <w:p w14:paraId="085B18BF" w14:textId="77777777" w:rsidR="00A33EE3" w:rsidRPr="002E3E47" w:rsidRDefault="00C56B59" w:rsidP="00E036B3">
      <w:pPr>
        <w:widowControl w:val="0"/>
        <w:suppressAutoHyphens/>
        <w:spacing w:line="276" w:lineRule="auto"/>
        <w:ind w:left="-567" w:firstLineChars="202" w:firstLine="566"/>
        <w:jc w:val="both"/>
        <w:textDirection w:val="btLr"/>
        <w:textAlignment w:val="top"/>
        <w:outlineLvl w:val="0"/>
        <w:rPr>
          <w:position w:val="-1"/>
          <w:sz w:val="28"/>
          <w:szCs w:val="28"/>
        </w:rPr>
      </w:pPr>
      <w:r w:rsidRPr="002E3E47">
        <w:rPr>
          <w:rFonts w:eastAsia="Times New Roman"/>
          <w:bCs/>
          <w:i/>
          <w:iCs/>
          <w:position w:val="-1"/>
          <w:sz w:val="28"/>
          <w:szCs w:val="28"/>
        </w:rPr>
        <w:t>участники, набравшие от 61 д</w:t>
      </w:r>
      <w:r w:rsidR="00BC01AD" w:rsidRPr="002E3E47">
        <w:rPr>
          <w:rFonts w:eastAsia="Times New Roman"/>
          <w:bCs/>
          <w:i/>
          <w:iCs/>
          <w:position w:val="-1"/>
          <w:sz w:val="28"/>
          <w:szCs w:val="28"/>
        </w:rPr>
        <w:t>о</w:t>
      </w:r>
      <w:r w:rsidRPr="002E3E47">
        <w:rPr>
          <w:rFonts w:eastAsia="Times New Roman"/>
          <w:bCs/>
          <w:i/>
          <w:iCs/>
          <w:position w:val="-1"/>
          <w:sz w:val="28"/>
          <w:szCs w:val="28"/>
        </w:rPr>
        <w:t xml:space="preserve"> </w:t>
      </w:r>
      <w:r w:rsidR="00BC01AD" w:rsidRPr="002E3E47">
        <w:rPr>
          <w:rFonts w:eastAsia="Times New Roman"/>
          <w:bCs/>
          <w:i/>
          <w:iCs/>
          <w:position w:val="-1"/>
          <w:sz w:val="28"/>
          <w:szCs w:val="28"/>
        </w:rPr>
        <w:t>80 баллов</w:t>
      </w:r>
      <w:r w:rsidR="00BC01AD" w:rsidRPr="002E3E47">
        <w:rPr>
          <w:position w:val="-1"/>
          <w:sz w:val="28"/>
          <w:szCs w:val="28"/>
        </w:rPr>
        <w:t>: среднее значение доли числа участников ЕГЭ по биологии, набравших от 61 до 80 баллов, за 2020-2022гг. – 30,77%, их доля в 2</w:t>
      </w:r>
      <w:r w:rsidR="00A33EE3" w:rsidRPr="002E3E47">
        <w:rPr>
          <w:position w:val="-1"/>
          <w:sz w:val="28"/>
          <w:szCs w:val="28"/>
        </w:rPr>
        <w:t>022г. 29,23%, что ниже на 1,54%;</w:t>
      </w:r>
    </w:p>
    <w:p w14:paraId="33EDBDC2" w14:textId="77777777" w:rsidR="00A33EE3" w:rsidRPr="002E3E47" w:rsidRDefault="009235DF" w:rsidP="00E036B3">
      <w:pPr>
        <w:widowControl w:val="0"/>
        <w:suppressAutoHyphens/>
        <w:spacing w:line="276" w:lineRule="auto"/>
        <w:ind w:left="-567" w:firstLineChars="202" w:firstLine="566"/>
        <w:jc w:val="both"/>
        <w:textDirection w:val="btLr"/>
        <w:textAlignment w:val="top"/>
        <w:outlineLvl w:val="0"/>
        <w:rPr>
          <w:position w:val="-1"/>
          <w:sz w:val="28"/>
          <w:szCs w:val="28"/>
        </w:rPr>
      </w:pPr>
      <w:r w:rsidRPr="002E3E47">
        <w:rPr>
          <w:rFonts w:eastAsia="Times New Roman"/>
          <w:bCs/>
          <w:i/>
          <w:iCs/>
          <w:position w:val="-1"/>
          <w:sz w:val="28"/>
          <w:szCs w:val="28"/>
        </w:rPr>
        <w:t>участники, набравшие от 81 до 99 баллов</w:t>
      </w:r>
      <w:r w:rsidRPr="002E3E47">
        <w:rPr>
          <w:position w:val="-1"/>
          <w:sz w:val="28"/>
          <w:szCs w:val="28"/>
        </w:rPr>
        <w:t>: среднее значение доли числа участников ЕГЭ по биологии, набравших от 81 до 99 баллов, за 2020-2022гг. – 3,6%, их дол</w:t>
      </w:r>
      <w:r w:rsidR="00A33EE3" w:rsidRPr="002E3E47">
        <w:rPr>
          <w:position w:val="-1"/>
          <w:sz w:val="28"/>
          <w:szCs w:val="28"/>
        </w:rPr>
        <w:t>я в 2022г. 5%, что выше на 1,4%;</w:t>
      </w:r>
    </w:p>
    <w:p w14:paraId="0516336B" w14:textId="58572534" w:rsidR="00A33EE3" w:rsidRPr="002E3E47" w:rsidRDefault="00BC01AD" w:rsidP="00E036B3">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i/>
          <w:iCs/>
          <w:position w:val="-1"/>
          <w:sz w:val="28"/>
          <w:szCs w:val="28"/>
        </w:rPr>
        <w:t>участников, получивши</w:t>
      </w:r>
      <w:r w:rsidR="003A7CD3" w:rsidRPr="002E3E47">
        <w:rPr>
          <w:i/>
          <w:iCs/>
          <w:position w:val="-1"/>
          <w:sz w:val="28"/>
          <w:szCs w:val="28"/>
        </w:rPr>
        <w:t>х</w:t>
      </w:r>
      <w:r w:rsidRPr="002E3E47">
        <w:rPr>
          <w:i/>
          <w:iCs/>
          <w:position w:val="-1"/>
          <w:sz w:val="28"/>
          <w:szCs w:val="28"/>
        </w:rPr>
        <w:t xml:space="preserve"> 100 тестовых баллов</w:t>
      </w:r>
      <w:r w:rsidRPr="002E3E47">
        <w:rPr>
          <w:position w:val="-1"/>
          <w:sz w:val="28"/>
          <w:szCs w:val="28"/>
        </w:rPr>
        <w:t xml:space="preserve"> по биологии</w:t>
      </w:r>
      <w:r w:rsidR="003A7CD3" w:rsidRPr="002E3E47">
        <w:rPr>
          <w:position w:val="-1"/>
          <w:sz w:val="28"/>
          <w:szCs w:val="28"/>
        </w:rPr>
        <w:t>,</w:t>
      </w:r>
      <w:r w:rsidRPr="002E3E47">
        <w:rPr>
          <w:position w:val="-1"/>
          <w:sz w:val="28"/>
          <w:szCs w:val="28"/>
        </w:rPr>
        <w:t xml:space="preserve"> с 2018 г. нет;</w:t>
      </w:r>
    </w:p>
    <w:p w14:paraId="1313F49D" w14:textId="00789B9A" w:rsidR="00BC01AD" w:rsidRPr="002E3E47" w:rsidRDefault="00BC01AD" w:rsidP="00E036B3">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rFonts w:eastAsia="Times New Roman"/>
          <w:bCs/>
          <w:i/>
          <w:iCs/>
          <w:position w:val="-1"/>
          <w:sz w:val="28"/>
          <w:szCs w:val="28"/>
        </w:rPr>
        <w:t>средний тестовый балл</w:t>
      </w:r>
      <w:r w:rsidRPr="002E3E47">
        <w:rPr>
          <w:rFonts w:eastAsia="Times New Roman"/>
          <w:bCs/>
          <w:position w:val="-1"/>
          <w:sz w:val="28"/>
          <w:szCs w:val="28"/>
        </w:rPr>
        <w:t>: среднее значение среднего тестового балла ЕГЭ по биологии за 2020-2022 гг. 53,65 – средний тестовый балл в 202</w:t>
      </w:r>
      <w:r w:rsidR="001415F5" w:rsidRPr="002E3E47">
        <w:rPr>
          <w:rFonts w:eastAsia="Times New Roman"/>
          <w:bCs/>
          <w:position w:val="-1"/>
          <w:sz w:val="28"/>
          <w:szCs w:val="28"/>
        </w:rPr>
        <w:t>2 г. 53,38 (ниже на 0,27 балла).</w:t>
      </w:r>
    </w:p>
    <w:p w14:paraId="7F9BF656" w14:textId="77777777" w:rsidR="005060D9" w:rsidRPr="002E3E47" w:rsidRDefault="005060D9" w:rsidP="00BC108D">
      <w:pPr>
        <w:pStyle w:val="3"/>
        <w:numPr>
          <w:ilvl w:val="1"/>
          <w:numId w:val="7"/>
        </w:numPr>
        <w:tabs>
          <w:tab w:val="left" w:pos="142"/>
        </w:tabs>
        <w:ind w:left="142" w:hanging="568"/>
        <w:rPr>
          <w:rFonts w:ascii="Times New Roman" w:hAnsi="Times New Roman"/>
        </w:rPr>
      </w:pPr>
      <w:r w:rsidRPr="002E3E47">
        <w:rPr>
          <w:rFonts w:ascii="Times New Roman" w:hAnsi="Times New Roman"/>
        </w:rPr>
        <w:t>Результаты по группам участников экзамена с различным уровнем подготовки:</w:t>
      </w:r>
    </w:p>
    <w:p w14:paraId="1D463023" w14:textId="77777777" w:rsidR="005060D9" w:rsidRPr="002E3E47" w:rsidRDefault="008B1329" w:rsidP="00BC108D">
      <w:pPr>
        <w:pStyle w:val="3"/>
        <w:numPr>
          <w:ilvl w:val="2"/>
          <w:numId w:val="7"/>
        </w:numPr>
        <w:rPr>
          <w:rFonts w:ascii="Times New Roman" w:hAnsi="Times New Roman"/>
          <w:b w:val="0"/>
        </w:rPr>
      </w:pPr>
      <w:r w:rsidRPr="002E3E47">
        <w:rPr>
          <w:rFonts w:ascii="Times New Roman" w:hAnsi="Times New Roman"/>
          <w:b w:val="0"/>
          <w:bCs w:val="0"/>
        </w:rPr>
        <w:t>в разрезе</w:t>
      </w:r>
      <w:r w:rsidR="005060D9" w:rsidRPr="002E3E47">
        <w:rPr>
          <w:rFonts w:ascii="Times New Roman" w:hAnsi="Times New Roman"/>
          <w:b w:val="0"/>
          <w:bCs w:val="0"/>
        </w:rPr>
        <w:t xml:space="preserve"> </w:t>
      </w:r>
      <w:r w:rsidRPr="002E3E47">
        <w:rPr>
          <w:rFonts w:ascii="Times New Roman" w:hAnsi="Times New Roman"/>
          <w:b w:val="0"/>
          <w:bCs w:val="0"/>
        </w:rPr>
        <w:t>категорий</w:t>
      </w:r>
      <w:r w:rsidR="00393C27" w:rsidRPr="002E3E47">
        <w:rPr>
          <w:rStyle w:val="a6"/>
          <w:rFonts w:ascii="Times New Roman" w:hAnsi="Times New Roman"/>
          <w:b w:val="0"/>
          <w:bCs w:val="0"/>
        </w:rPr>
        <w:footnoteReference w:id="4"/>
      </w:r>
      <w:r w:rsidRPr="002E3E47">
        <w:rPr>
          <w:rFonts w:ascii="Times New Roman" w:hAnsi="Times New Roman"/>
          <w:b w:val="0"/>
          <w:bCs w:val="0"/>
        </w:rPr>
        <w:t xml:space="preserve"> </w:t>
      </w:r>
      <w:r w:rsidR="005060D9" w:rsidRPr="002E3E47">
        <w:rPr>
          <w:rFonts w:ascii="Times New Roman" w:hAnsi="Times New Roman"/>
          <w:b w:val="0"/>
          <w:bCs w:val="0"/>
        </w:rPr>
        <w:t xml:space="preserve">участников ЕГЭ </w:t>
      </w:r>
    </w:p>
    <w:p w14:paraId="28B181F6" w14:textId="403CD440"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8</w:t>
      </w:r>
      <w:r w:rsidR="005110EC" w:rsidRPr="002E3E47">
        <w:rPr>
          <w:noProof/>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2E3E47" w:rsidRPr="002E3E47" w14:paraId="2EC0B086" w14:textId="77777777" w:rsidTr="00064F64">
        <w:trPr>
          <w:cantSplit/>
          <w:trHeight w:val="1058"/>
          <w:tblHeader/>
        </w:trPr>
        <w:tc>
          <w:tcPr>
            <w:tcW w:w="2836" w:type="dxa"/>
          </w:tcPr>
          <w:p w14:paraId="3CD38CA4" w14:textId="77777777" w:rsidR="006C1D70" w:rsidRPr="002E3E47" w:rsidRDefault="006C1D70" w:rsidP="00064F64">
            <w:pPr>
              <w:pStyle w:val="a3"/>
              <w:spacing w:after="0" w:line="240" w:lineRule="auto"/>
              <w:ind w:left="0"/>
              <w:jc w:val="both"/>
              <w:rPr>
                <w:rFonts w:ascii="Times New Roman" w:hAnsi="Times New Roman"/>
                <w:sz w:val="24"/>
                <w:szCs w:val="24"/>
              </w:rPr>
            </w:pPr>
          </w:p>
        </w:tc>
        <w:tc>
          <w:tcPr>
            <w:tcW w:w="1807" w:type="dxa"/>
          </w:tcPr>
          <w:p w14:paraId="1AC733FE"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Выпускники текущего года, обучающиеся по программам СОО</w:t>
            </w:r>
          </w:p>
        </w:tc>
        <w:tc>
          <w:tcPr>
            <w:tcW w:w="1807" w:type="dxa"/>
          </w:tcPr>
          <w:p w14:paraId="67224487"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Выпускники текущего года, обучающиеся по программам СПО</w:t>
            </w:r>
          </w:p>
        </w:tc>
        <w:tc>
          <w:tcPr>
            <w:tcW w:w="1807" w:type="dxa"/>
            <w:vAlign w:val="center"/>
          </w:tcPr>
          <w:p w14:paraId="28ABE428"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Выпускники прошлых лет</w:t>
            </w:r>
          </w:p>
        </w:tc>
        <w:tc>
          <w:tcPr>
            <w:tcW w:w="1808" w:type="dxa"/>
            <w:vAlign w:val="center"/>
          </w:tcPr>
          <w:p w14:paraId="655CA8B2"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Участники ЕГЭ с ОВЗ</w:t>
            </w:r>
          </w:p>
        </w:tc>
      </w:tr>
      <w:tr w:rsidR="002E3E47" w:rsidRPr="002E3E47" w14:paraId="4C3B88F7" w14:textId="77777777" w:rsidTr="00064F64">
        <w:trPr>
          <w:cantSplit/>
        </w:trPr>
        <w:tc>
          <w:tcPr>
            <w:tcW w:w="2836" w:type="dxa"/>
          </w:tcPr>
          <w:p w14:paraId="3140C1D3" w14:textId="77777777" w:rsidR="006C1D70" w:rsidRPr="002E3E47" w:rsidRDefault="006C1D70" w:rsidP="001415F5">
            <w:pPr>
              <w:pStyle w:val="a3"/>
              <w:spacing w:after="0" w:line="240" w:lineRule="auto"/>
              <w:ind w:left="0"/>
              <w:rPr>
                <w:rFonts w:ascii="Times New Roman" w:hAnsi="Times New Roman"/>
                <w:b/>
                <w:sz w:val="24"/>
                <w:szCs w:val="24"/>
              </w:rPr>
            </w:pPr>
            <w:r w:rsidRPr="002E3E47">
              <w:rPr>
                <w:rFonts w:ascii="Times New Roman" w:eastAsia="Times New Roman" w:hAnsi="Times New Roman"/>
                <w:bCs/>
                <w:sz w:val="24"/>
                <w:szCs w:val="24"/>
                <w:lang w:eastAsia="ru-RU"/>
              </w:rPr>
              <w:t>Доля</w:t>
            </w:r>
            <w:r w:rsidRPr="002E3E47">
              <w:rPr>
                <w:rFonts w:ascii="Times New Roman" w:hAnsi="Times New Roman"/>
                <w:sz w:val="24"/>
                <w:szCs w:val="24"/>
              </w:rPr>
              <w:t xml:space="preserve"> участников, набравших балл ниже минимального </w:t>
            </w:r>
          </w:p>
        </w:tc>
        <w:tc>
          <w:tcPr>
            <w:tcW w:w="1807" w:type="dxa"/>
            <w:vAlign w:val="center"/>
          </w:tcPr>
          <w:p w14:paraId="1C587786"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10,92</w:t>
            </w:r>
          </w:p>
        </w:tc>
        <w:tc>
          <w:tcPr>
            <w:tcW w:w="1807" w:type="dxa"/>
            <w:vAlign w:val="center"/>
          </w:tcPr>
          <w:p w14:paraId="08EE082E"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50,00</w:t>
            </w:r>
          </w:p>
        </w:tc>
        <w:tc>
          <w:tcPr>
            <w:tcW w:w="1807" w:type="dxa"/>
            <w:vAlign w:val="center"/>
          </w:tcPr>
          <w:p w14:paraId="2EBC7E8A"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26,32</w:t>
            </w:r>
          </w:p>
        </w:tc>
        <w:tc>
          <w:tcPr>
            <w:tcW w:w="1808" w:type="dxa"/>
            <w:vAlign w:val="center"/>
          </w:tcPr>
          <w:p w14:paraId="104F45F5"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0,00</w:t>
            </w:r>
          </w:p>
        </w:tc>
      </w:tr>
      <w:tr w:rsidR="002E3E47" w:rsidRPr="002E3E47" w14:paraId="27742310" w14:textId="77777777" w:rsidTr="00064F64">
        <w:trPr>
          <w:cantSplit/>
        </w:trPr>
        <w:tc>
          <w:tcPr>
            <w:tcW w:w="2836" w:type="dxa"/>
          </w:tcPr>
          <w:p w14:paraId="23025814" w14:textId="77777777" w:rsidR="006C1D70" w:rsidRPr="002E3E47" w:rsidRDefault="006C1D70" w:rsidP="001415F5">
            <w:pPr>
              <w:pStyle w:val="a3"/>
              <w:spacing w:after="0" w:line="240" w:lineRule="auto"/>
              <w:ind w:left="0"/>
              <w:rPr>
                <w:rFonts w:ascii="Times New Roman" w:hAnsi="Times New Roman"/>
                <w:sz w:val="24"/>
                <w:szCs w:val="24"/>
              </w:rPr>
            </w:pPr>
            <w:r w:rsidRPr="002E3E47">
              <w:rPr>
                <w:rFonts w:ascii="Times New Roman" w:eastAsia="Times New Roman" w:hAnsi="Times New Roman"/>
                <w:bCs/>
                <w:sz w:val="24"/>
                <w:szCs w:val="24"/>
                <w:lang w:eastAsia="ru-RU"/>
              </w:rPr>
              <w:t>Доля</w:t>
            </w:r>
            <w:r w:rsidRPr="002E3E47">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14:paraId="2BF9C3C5"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53,08</w:t>
            </w:r>
          </w:p>
        </w:tc>
        <w:tc>
          <w:tcPr>
            <w:tcW w:w="1807" w:type="dxa"/>
            <w:vAlign w:val="center"/>
          </w:tcPr>
          <w:p w14:paraId="27D82181"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50,00</w:t>
            </w:r>
          </w:p>
        </w:tc>
        <w:tc>
          <w:tcPr>
            <w:tcW w:w="1807" w:type="dxa"/>
            <w:vAlign w:val="center"/>
          </w:tcPr>
          <w:p w14:paraId="298A0989"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57,89</w:t>
            </w:r>
          </w:p>
        </w:tc>
        <w:tc>
          <w:tcPr>
            <w:tcW w:w="1808" w:type="dxa"/>
            <w:vAlign w:val="center"/>
          </w:tcPr>
          <w:p w14:paraId="2F9CA509"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66,67</w:t>
            </w:r>
          </w:p>
        </w:tc>
      </w:tr>
      <w:tr w:rsidR="002E3E47" w:rsidRPr="002E3E47" w14:paraId="3AEACCD1" w14:textId="77777777" w:rsidTr="00064F64">
        <w:trPr>
          <w:cantSplit/>
        </w:trPr>
        <w:tc>
          <w:tcPr>
            <w:tcW w:w="2836" w:type="dxa"/>
          </w:tcPr>
          <w:p w14:paraId="2D71D9A8" w14:textId="77777777" w:rsidR="006C1D70" w:rsidRPr="002E3E47" w:rsidRDefault="006C1D70" w:rsidP="001415F5">
            <w:pPr>
              <w:pStyle w:val="a3"/>
              <w:spacing w:after="0" w:line="240" w:lineRule="auto"/>
              <w:ind w:left="0"/>
              <w:rPr>
                <w:rFonts w:ascii="Times New Roman" w:hAnsi="Times New Roman"/>
                <w:sz w:val="24"/>
                <w:szCs w:val="24"/>
              </w:rPr>
            </w:pPr>
            <w:r w:rsidRPr="002E3E47">
              <w:rPr>
                <w:rFonts w:ascii="Times New Roman" w:eastAsia="Times New Roman" w:hAnsi="Times New Roman"/>
                <w:bCs/>
                <w:sz w:val="24"/>
                <w:szCs w:val="24"/>
                <w:lang w:eastAsia="ru-RU"/>
              </w:rPr>
              <w:t>Доля</w:t>
            </w:r>
            <w:r w:rsidR="00625669" w:rsidRPr="002E3E47">
              <w:rPr>
                <w:rFonts w:ascii="Times New Roman" w:hAnsi="Times New Roman"/>
                <w:sz w:val="24"/>
                <w:szCs w:val="24"/>
              </w:rPr>
              <w:t xml:space="preserve"> </w:t>
            </w:r>
            <w:r w:rsidRPr="002E3E47">
              <w:rPr>
                <w:rFonts w:ascii="Times New Roman" w:hAnsi="Times New Roman"/>
                <w:sz w:val="24"/>
                <w:szCs w:val="24"/>
              </w:rPr>
              <w:t xml:space="preserve">участников, получивших от 61 до 80 баллов    </w:t>
            </w:r>
          </w:p>
        </w:tc>
        <w:tc>
          <w:tcPr>
            <w:tcW w:w="1807" w:type="dxa"/>
            <w:vAlign w:val="center"/>
          </w:tcPr>
          <w:p w14:paraId="03B7C865"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30,95</w:t>
            </w:r>
          </w:p>
        </w:tc>
        <w:tc>
          <w:tcPr>
            <w:tcW w:w="1807" w:type="dxa"/>
            <w:vAlign w:val="center"/>
          </w:tcPr>
          <w:p w14:paraId="3C8F6D4F"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0,00</w:t>
            </w:r>
          </w:p>
        </w:tc>
        <w:tc>
          <w:tcPr>
            <w:tcW w:w="1807" w:type="dxa"/>
            <w:vAlign w:val="center"/>
          </w:tcPr>
          <w:p w14:paraId="65614664"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10,53</w:t>
            </w:r>
          </w:p>
        </w:tc>
        <w:tc>
          <w:tcPr>
            <w:tcW w:w="1808" w:type="dxa"/>
            <w:vAlign w:val="center"/>
          </w:tcPr>
          <w:p w14:paraId="5FD64A3C"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33,33</w:t>
            </w:r>
          </w:p>
        </w:tc>
      </w:tr>
      <w:tr w:rsidR="002E3E47" w:rsidRPr="002E3E47" w14:paraId="0E02C0B5" w14:textId="77777777" w:rsidTr="00064F64">
        <w:trPr>
          <w:cantSplit/>
        </w:trPr>
        <w:tc>
          <w:tcPr>
            <w:tcW w:w="2836" w:type="dxa"/>
          </w:tcPr>
          <w:p w14:paraId="5CC052C7" w14:textId="77777777" w:rsidR="006C1D70" w:rsidRPr="002E3E47" w:rsidRDefault="006C1D70" w:rsidP="001415F5">
            <w:pPr>
              <w:pStyle w:val="a3"/>
              <w:spacing w:after="0" w:line="240" w:lineRule="auto"/>
              <w:ind w:left="0"/>
              <w:rPr>
                <w:rFonts w:ascii="Times New Roman" w:hAnsi="Times New Roman"/>
                <w:b/>
                <w:sz w:val="24"/>
                <w:szCs w:val="24"/>
              </w:rPr>
            </w:pPr>
            <w:r w:rsidRPr="002E3E47">
              <w:rPr>
                <w:rFonts w:ascii="Times New Roman" w:eastAsia="Times New Roman" w:hAnsi="Times New Roman"/>
                <w:bCs/>
                <w:sz w:val="24"/>
                <w:szCs w:val="24"/>
                <w:lang w:eastAsia="ru-RU"/>
              </w:rPr>
              <w:t>Доля</w:t>
            </w:r>
            <w:r w:rsidRPr="002E3E47">
              <w:rPr>
                <w:rFonts w:ascii="Times New Roman" w:hAnsi="Times New Roman"/>
                <w:sz w:val="24"/>
                <w:szCs w:val="24"/>
              </w:rPr>
              <w:t xml:space="preserve"> участников, получивших от 81 до 99 баллов    </w:t>
            </w:r>
          </w:p>
        </w:tc>
        <w:tc>
          <w:tcPr>
            <w:tcW w:w="1807" w:type="dxa"/>
            <w:vAlign w:val="center"/>
          </w:tcPr>
          <w:p w14:paraId="593488DD"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5,04</w:t>
            </w:r>
          </w:p>
        </w:tc>
        <w:tc>
          <w:tcPr>
            <w:tcW w:w="1807" w:type="dxa"/>
            <w:vAlign w:val="center"/>
          </w:tcPr>
          <w:p w14:paraId="4F7367B1"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0,00</w:t>
            </w:r>
          </w:p>
        </w:tc>
        <w:tc>
          <w:tcPr>
            <w:tcW w:w="1807" w:type="dxa"/>
            <w:vAlign w:val="center"/>
          </w:tcPr>
          <w:p w14:paraId="195DD03D"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5,26</w:t>
            </w:r>
          </w:p>
        </w:tc>
        <w:tc>
          <w:tcPr>
            <w:tcW w:w="1808" w:type="dxa"/>
            <w:vAlign w:val="center"/>
          </w:tcPr>
          <w:p w14:paraId="3F0A6CF5"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0,00</w:t>
            </w:r>
          </w:p>
        </w:tc>
      </w:tr>
      <w:tr w:rsidR="002E3E47" w:rsidRPr="002E3E47" w14:paraId="799EF050" w14:textId="77777777" w:rsidTr="00064F64">
        <w:trPr>
          <w:cantSplit/>
        </w:trPr>
        <w:tc>
          <w:tcPr>
            <w:tcW w:w="2836" w:type="dxa"/>
          </w:tcPr>
          <w:p w14:paraId="1AA7A118" w14:textId="77777777" w:rsidR="006C1D70" w:rsidRPr="002E3E47" w:rsidRDefault="006C1D70" w:rsidP="001415F5">
            <w:pPr>
              <w:pStyle w:val="a3"/>
              <w:spacing w:after="0" w:line="240" w:lineRule="auto"/>
              <w:ind w:left="0"/>
              <w:rPr>
                <w:rFonts w:ascii="Times New Roman" w:hAnsi="Times New Roman"/>
                <w:b/>
                <w:sz w:val="24"/>
                <w:szCs w:val="24"/>
              </w:rPr>
            </w:pPr>
            <w:r w:rsidRPr="002E3E47">
              <w:rPr>
                <w:rFonts w:ascii="Times New Roman" w:hAnsi="Times New Roman"/>
                <w:sz w:val="24"/>
                <w:szCs w:val="24"/>
              </w:rPr>
              <w:t>Количество участников, получивших 100 баллов</w:t>
            </w:r>
          </w:p>
        </w:tc>
        <w:tc>
          <w:tcPr>
            <w:tcW w:w="1807" w:type="dxa"/>
            <w:vAlign w:val="center"/>
          </w:tcPr>
          <w:p w14:paraId="2BDBD82F"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w:t>
            </w:r>
          </w:p>
        </w:tc>
        <w:tc>
          <w:tcPr>
            <w:tcW w:w="1807" w:type="dxa"/>
            <w:vAlign w:val="center"/>
          </w:tcPr>
          <w:p w14:paraId="2C013AF9"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w:t>
            </w:r>
          </w:p>
        </w:tc>
        <w:tc>
          <w:tcPr>
            <w:tcW w:w="1807" w:type="dxa"/>
            <w:vAlign w:val="center"/>
          </w:tcPr>
          <w:p w14:paraId="46402944"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w:t>
            </w:r>
          </w:p>
        </w:tc>
        <w:tc>
          <w:tcPr>
            <w:tcW w:w="1808" w:type="dxa"/>
            <w:vAlign w:val="center"/>
          </w:tcPr>
          <w:p w14:paraId="267BE222"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w:t>
            </w:r>
          </w:p>
        </w:tc>
      </w:tr>
    </w:tbl>
    <w:p w14:paraId="61763595" w14:textId="77777777" w:rsidR="006C1D70" w:rsidRPr="002E3E47" w:rsidRDefault="006C1D70" w:rsidP="006C1D70"/>
    <w:p w14:paraId="0EF26D2C" w14:textId="77777777" w:rsidR="00625669" w:rsidRPr="002E3E47" w:rsidRDefault="00625669" w:rsidP="00D95D47">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rFonts w:cs="Calibri"/>
          <w:position w:val="-1"/>
          <w:sz w:val="28"/>
          <w:szCs w:val="28"/>
        </w:rPr>
        <w:t>Данные таблицы 2-8 свидетельствуют о том, что основной вклад в результат ЕГЭ 202</w:t>
      </w:r>
      <w:r w:rsidR="005858E3" w:rsidRPr="002E3E47">
        <w:rPr>
          <w:rFonts w:cs="Calibri"/>
          <w:position w:val="-1"/>
          <w:sz w:val="28"/>
          <w:szCs w:val="28"/>
        </w:rPr>
        <w:t>2</w:t>
      </w:r>
      <w:r w:rsidRPr="002E3E47">
        <w:rPr>
          <w:rFonts w:cs="Calibri"/>
          <w:position w:val="-1"/>
          <w:sz w:val="28"/>
          <w:szCs w:val="28"/>
        </w:rPr>
        <w:t xml:space="preserve"> г. приходится на участников, набравших от минимального тестового балла до 60 баллов из всех групп участников экзамена текущего года, а также на участников, набравших от 61 до 80 тестовых балла из числа выпускников текущего года, обучавшихся по программам среднего общего образования, выпускников прошлых лет и участников экзамена с ОВЗ.</w:t>
      </w:r>
    </w:p>
    <w:p w14:paraId="0552F4E0" w14:textId="77777777" w:rsidR="00625669" w:rsidRPr="002E3E47" w:rsidRDefault="005858E3" w:rsidP="00D95D47">
      <w:pPr>
        <w:widowControl w:val="0"/>
        <w:suppressAutoHyphens/>
        <w:spacing w:line="276" w:lineRule="auto"/>
        <w:ind w:left="-567" w:firstLineChars="202" w:firstLine="566"/>
        <w:jc w:val="both"/>
        <w:textDirection w:val="btLr"/>
        <w:textAlignment w:val="top"/>
        <w:outlineLvl w:val="0"/>
        <w:rPr>
          <w:rFonts w:cs="Calibri"/>
          <w:position w:val="-1"/>
          <w:sz w:val="28"/>
          <w:szCs w:val="28"/>
        </w:rPr>
      </w:pPr>
      <w:proofErr w:type="spellStart"/>
      <w:r w:rsidRPr="002E3E47">
        <w:rPr>
          <w:rFonts w:cs="Calibri"/>
          <w:position w:val="-1"/>
          <w:sz w:val="28"/>
          <w:szCs w:val="28"/>
        </w:rPr>
        <w:lastRenderedPageBreak/>
        <w:t>В</w:t>
      </w:r>
      <w:r w:rsidR="00625669" w:rsidRPr="002E3E47">
        <w:rPr>
          <w:rFonts w:cs="Calibri"/>
          <w:position w:val="-1"/>
          <w:sz w:val="28"/>
          <w:szCs w:val="28"/>
        </w:rPr>
        <w:t>ысокобалльные</w:t>
      </w:r>
      <w:proofErr w:type="spellEnd"/>
      <w:r w:rsidR="00625669" w:rsidRPr="002E3E47">
        <w:rPr>
          <w:rFonts w:cs="Calibri"/>
          <w:position w:val="-1"/>
          <w:sz w:val="28"/>
          <w:szCs w:val="28"/>
        </w:rPr>
        <w:t xml:space="preserve"> результаты продемонстрированы участниками ЕГЭ из числа выпускников текущего года, обучавшихся по программам среднего общего образования, и выпускников прошлых лет. </w:t>
      </w:r>
    </w:p>
    <w:p w14:paraId="5A88D837" w14:textId="77777777" w:rsidR="005858E3" w:rsidRPr="002E3E47" w:rsidRDefault="005858E3" w:rsidP="00D95D47">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rFonts w:cs="Calibri"/>
          <w:position w:val="-1"/>
          <w:sz w:val="28"/>
          <w:szCs w:val="28"/>
        </w:rPr>
        <w:t>Наряду с этим наибольшая доля участников, не преодолевших минимальный порог по результатам ЕГЭ отмечается среди выпускников, обучающихся по программам СПО (50%), выпускников прошлых лет (26,32%).</w:t>
      </w:r>
    </w:p>
    <w:p w14:paraId="5AD27E4F" w14:textId="77777777" w:rsidR="005060D9" w:rsidRPr="002E3E47" w:rsidRDefault="008B1329" w:rsidP="00BC108D">
      <w:pPr>
        <w:pStyle w:val="3"/>
        <w:numPr>
          <w:ilvl w:val="2"/>
          <w:numId w:val="7"/>
        </w:numPr>
        <w:rPr>
          <w:rFonts w:ascii="Times New Roman" w:hAnsi="Times New Roman"/>
        </w:rPr>
      </w:pPr>
      <w:r w:rsidRPr="002E3E47">
        <w:rPr>
          <w:rFonts w:ascii="Times New Roman" w:hAnsi="Times New Roman"/>
          <w:b w:val="0"/>
          <w:bCs w:val="0"/>
        </w:rPr>
        <w:t xml:space="preserve">в разрезе </w:t>
      </w:r>
      <w:r w:rsidR="005060D9" w:rsidRPr="002E3E47">
        <w:rPr>
          <w:rFonts w:ascii="Times New Roman" w:hAnsi="Times New Roman"/>
          <w:b w:val="0"/>
          <w:bCs w:val="0"/>
        </w:rPr>
        <w:t>типа ОО</w:t>
      </w:r>
      <w:r w:rsidR="00393C27" w:rsidRPr="002E3E47">
        <w:rPr>
          <w:rStyle w:val="a6"/>
          <w:rFonts w:ascii="Times New Roman" w:hAnsi="Times New Roman"/>
          <w:b w:val="0"/>
          <w:bCs w:val="0"/>
        </w:rPr>
        <w:footnoteReference w:id="5"/>
      </w:r>
      <w:r w:rsidR="005060D9" w:rsidRPr="002E3E47">
        <w:rPr>
          <w:rFonts w:ascii="Times New Roman" w:hAnsi="Times New Roman"/>
          <w:b w:val="0"/>
          <w:bCs w:val="0"/>
        </w:rPr>
        <w:t xml:space="preserve"> </w:t>
      </w:r>
    </w:p>
    <w:p w14:paraId="58448AD8" w14:textId="4BA5648B"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9</w:t>
      </w:r>
      <w:r w:rsidR="005110EC" w:rsidRPr="002E3E47">
        <w:rPr>
          <w:noProof/>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59"/>
        <w:gridCol w:w="1559"/>
        <w:gridCol w:w="1559"/>
        <w:gridCol w:w="1560"/>
        <w:gridCol w:w="1842"/>
      </w:tblGrid>
      <w:tr w:rsidR="002E3E47" w:rsidRPr="002E3E47" w14:paraId="1BD7DE69" w14:textId="77777777" w:rsidTr="00064F64">
        <w:trPr>
          <w:cantSplit/>
          <w:tblHeader/>
        </w:trPr>
        <w:tc>
          <w:tcPr>
            <w:tcW w:w="1986" w:type="dxa"/>
            <w:vMerge w:val="restart"/>
            <w:vAlign w:val="center"/>
          </w:tcPr>
          <w:p w14:paraId="588F5AC2" w14:textId="77777777" w:rsidR="006C1D70" w:rsidRPr="002E3E47" w:rsidRDefault="006C1D70" w:rsidP="00064F64">
            <w:pPr>
              <w:pStyle w:val="a3"/>
              <w:spacing w:after="0" w:line="240" w:lineRule="auto"/>
              <w:ind w:left="0"/>
              <w:jc w:val="center"/>
              <w:rPr>
                <w:rFonts w:ascii="Times New Roman" w:hAnsi="Times New Roman"/>
                <w:sz w:val="24"/>
                <w:szCs w:val="24"/>
              </w:rPr>
            </w:pPr>
          </w:p>
        </w:tc>
        <w:tc>
          <w:tcPr>
            <w:tcW w:w="6237" w:type="dxa"/>
            <w:gridSpan w:val="4"/>
            <w:vAlign w:val="center"/>
          </w:tcPr>
          <w:p w14:paraId="0E999999"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eastAsia="Times New Roman" w:hAnsi="Times New Roman"/>
                <w:bCs/>
                <w:sz w:val="24"/>
                <w:szCs w:val="24"/>
                <w:lang w:eastAsia="ru-RU"/>
              </w:rPr>
              <w:t>Доля</w:t>
            </w:r>
            <w:r w:rsidRPr="002E3E47">
              <w:rPr>
                <w:rFonts w:ascii="Times New Roman" w:hAnsi="Times New Roman"/>
                <w:sz w:val="24"/>
                <w:szCs w:val="24"/>
              </w:rPr>
              <w:t xml:space="preserve"> участников, получивших тестовый балл</w:t>
            </w:r>
          </w:p>
        </w:tc>
        <w:tc>
          <w:tcPr>
            <w:tcW w:w="1842" w:type="dxa"/>
            <w:vMerge w:val="restart"/>
            <w:vAlign w:val="center"/>
          </w:tcPr>
          <w:p w14:paraId="35A6433F"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 xml:space="preserve">Количество участников, получивших </w:t>
            </w:r>
          </w:p>
          <w:p w14:paraId="466E985C"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100 баллов</w:t>
            </w:r>
          </w:p>
        </w:tc>
      </w:tr>
      <w:tr w:rsidR="002E3E47" w:rsidRPr="002E3E47" w14:paraId="5AA79F90" w14:textId="77777777" w:rsidTr="00064F64">
        <w:trPr>
          <w:cantSplit/>
          <w:tblHeader/>
        </w:trPr>
        <w:tc>
          <w:tcPr>
            <w:tcW w:w="1986" w:type="dxa"/>
            <w:vMerge/>
            <w:vAlign w:val="center"/>
          </w:tcPr>
          <w:p w14:paraId="437C2595" w14:textId="77777777" w:rsidR="006C1D70" w:rsidRPr="002E3E47" w:rsidRDefault="006C1D70" w:rsidP="00064F64">
            <w:pPr>
              <w:pStyle w:val="a3"/>
              <w:spacing w:after="0" w:line="240" w:lineRule="auto"/>
              <w:ind w:left="0"/>
              <w:jc w:val="center"/>
              <w:rPr>
                <w:rFonts w:ascii="Times New Roman" w:hAnsi="Times New Roman"/>
                <w:sz w:val="24"/>
                <w:szCs w:val="24"/>
              </w:rPr>
            </w:pPr>
          </w:p>
        </w:tc>
        <w:tc>
          <w:tcPr>
            <w:tcW w:w="1559" w:type="dxa"/>
            <w:vAlign w:val="center"/>
          </w:tcPr>
          <w:p w14:paraId="0CBA8AE4"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ниже минимального</w:t>
            </w:r>
          </w:p>
        </w:tc>
        <w:tc>
          <w:tcPr>
            <w:tcW w:w="1559" w:type="dxa"/>
            <w:vAlign w:val="center"/>
          </w:tcPr>
          <w:p w14:paraId="6B6F046C"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от минимального до 60 баллов</w:t>
            </w:r>
          </w:p>
        </w:tc>
        <w:tc>
          <w:tcPr>
            <w:tcW w:w="1559" w:type="dxa"/>
            <w:vAlign w:val="center"/>
          </w:tcPr>
          <w:p w14:paraId="1D099AE6"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от 61 до 80 баллов</w:t>
            </w:r>
          </w:p>
        </w:tc>
        <w:tc>
          <w:tcPr>
            <w:tcW w:w="1560" w:type="dxa"/>
            <w:vAlign w:val="center"/>
          </w:tcPr>
          <w:p w14:paraId="1488202E"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от 81 до 99 баллов</w:t>
            </w:r>
          </w:p>
        </w:tc>
        <w:tc>
          <w:tcPr>
            <w:tcW w:w="1842" w:type="dxa"/>
            <w:vMerge/>
            <w:vAlign w:val="center"/>
          </w:tcPr>
          <w:p w14:paraId="45474825" w14:textId="77777777" w:rsidR="006C1D70" w:rsidRPr="002E3E47" w:rsidRDefault="006C1D70" w:rsidP="00064F64">
            <w:pPr>
              <w:pStyle w:val="a3"/>
              <w:spacing w:after="0" w:line="240" w:lineRule="auto"/>
              <w:ind w:left="0"/>
              <w:jc w:val="center"/>
              <w:rPr>
                <w:rFonts w:ascii="Times New Roman" w:hAnsi="Times New Roman"/>
                <w:sz w:val="24"/>
                <w:szCs w:val="24"/>
              </w:rPr>
            </w:pPr>
          </w:p>
        </w:tc>
      </w:tr>
      <w:tr w:rsidR="002E3E47" w:rsidRPr="002E3E47" w14:paraId="3BDC84CA" w14:textId="77777777" w:rsidTr="00064F64">
        <w:trPr>
          <w:cantSplit/>
          <w:tblHeader/>
        </w:trPr>
        <w:tc>
          <w:tcPr>
            <w:tcW w:w="1986" w:type="dxa"/>
            <w:vAlign w:val="center"/>
          </w:tcPr>
          <w:p w14:paraId="6BA13545" w14:textId="77777777" w:rsidR="006C1D70" w:rsidRPr="002E3E47" w:rsidRDefault="006C1D70" w:rsidP="00064F64">
            <w:pPr>
              <w:pStyle w:val="a3"/>
              <w:spacing w:after="0" w:line="240" w:lineRule="auto"/>
              <w:ind w:left="0"/>
              <w:rPr>
                <w:rFonts w:ascii="Times New Roman" w:hAnsi="Times New Roman"/>
                <w:sz w:val="24"/>
                <w:szCs w:val="24"/>
              </w:rPr>
            </w:pPr>
            <w:r w:rsidRPr="002E3E47">
              <w:rPr>
                <w:rFonts w:ascii="Times New Roman" w:hAnsi="Times New Roman"/>
                <w:sz w:val="24"/>
                <w:szCs w:val="24"/>
              </w:rPr>
              <w:t>Лицеи, гимназии</w:t>
            </w:r>
          </w:p>
        </w:tc>
        <w:tc>
          <w:tcPr>
            <w:tcW w:w="1559" w:type="dxa"/>
            <w:vAlign w:val="center"/>
          </w:tcPr>
          <w:p w14:paraId="22858FBB"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5,79</w:t>
            </w:r>
          </w:p>
        </w:tc>
        <w:tc>
          <w:tcPr>
            <w:tcW w:w="1559" w:type="dxa"/>
            <w:vAlign w:val="center"/>
          </w:tcPr>
          <w:p w14:paraId="78E7AF8E"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46,28</w:t>
            </w:r>
          </w:p>
        </w:tc>
        <w:tc>
          <w:tcPr>
            <w:tcW w:w="1559" w:type="dxa"/>
            <w:vAlign w:val="center"/>
          </w:tcPr>
          <w:p w14:paraId="6B46C462"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42,98</w:t>
            </w:r>
          </w:p>
        </w:tc>
        <w:tc>
          <w:tcPr>
            <w:tcW w:w="1560" w:type="dxa"/>
            <w:vAlign w:val="center"/>
          </w:tcPr>
          <w:p w14:paraId="14E8CFBA"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4,96</w:t>
            </w:r>
          </w:p>
        </w:tc>
        <w:tc>
          <w:tcPr>
            <w:tcW w:w="1842" w:type="dxa"/>
            <w:vAlign w:val="center"/>
          </w:tcPr>
          <w:p w14:paraId="4275CA3E"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w:t>
            </w:r>
          </w:p>
        </w:tc>
      </w:tr>
      <w:tr w:rsidR="002E3E47" w:rsidRPr="002E3E47" w14:paraId="3BB4B6A6" w14:textId="77777777" w:rsidTr="00064F64">
        <w:trPr>
          <w:cantSplit/>
          <w:tblHeader/>
        </w:trPr>
        <w:tc>
          <w:tcPr>
            <w:tcW w:w="1986" w:type="dxa"/>
          </w:tcPr>
          <w:p w14:paraId="15DF122D" w14:textId="77777777" w:rsidR="006C1D70" w:rsidRPr="002E3E47" w:rsidRDefault="006C1D70" w:rsidP="00064F64">
            <w:pPr>
              <w:pStyle w:val="a3"/>
              <w:spacing w:after="0" w:line="240" w:lineRule="auto"/>
              <w:ind w:left="0"/>
              <w:jc w:val="both"/>
              <w:rPr>
                <w:rFonts w:ascii="Times New Roman" w:hAnsi="Times New Roman"/>
                <w:b/>
                <w:sz w:val="24"/>
                <w:szCs w:val="24"/>
              </w:rPr>
            </w:pPr>
            <w:r w:rsidRPr="002E3E47">
              <w:rPr>
                <w:rFonts w:ascii="Times New Roman" w:hAnsi="Times New Roman"/>
                <w:sz w:val="24"/>
                <w:szCs w:val="24"/>
              </w:rPr>
              <w:t>СОШ</w:t>
            </w:r>
          </w:p>
        </w:tc>
        <w:tc>
          <w:tcPr>
            <w:tcW w:w="1559" w:type="dxa"/>
            <w:vAlign w:val="center"/>
          </w:tcPr>
          <w:p w14:paraId="29C90531"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6,85</w:t>
            </w:r>
          </w:p>
        </w:tc>
        <w:tc>
          <w:tcPr>
            <w:tcW w:w="1559" w:type="dxa"/>
            <w:vAlign w:val="center"/>
          </w:tcPr>
          <w:p w14:paraId="1FD8EF29"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54,79</w:t>
            </w:r>
          </w:p>
        </w:tc>
        <w:tc>
          <w:tcPr>
            <w:tcW w:w="1559" w:type="dxa"/>
            <w:vAlign w:val="center"/>
          </w:tcPr>
          <w:p w14:paraId="605BC0DF"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34,25</w:t>
            </w:r>
          </w:p>
        </w:tc>
        <w:tc>
          <w:tcPr>
            <w:tcW w:w="1560" w:type="dxa"/>
            <w:vAlign w:val="center"/>
          </w:tcPr>
          <w:p w14:paraId="3B032811"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4,11</w:t>
            </w:r>
          </w:p>
        </w:tc>
        <w:tc>
          <w:tcPr>
            <w:tcW w:w="1842" w:type="dxa"/>
            <w:vAlign w:val="center"/>
          </w:tcPr>
          <w:p w14:paraId="0324F417"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w:t>
            </w:r>
          </w:p>
        </w:tc>
      </w:tr>
      <w:tr w:rsidR="002E3E47" w:rsidRPr="002E3E47" w14:paraId="5482C6D7" w14:textId="77777777" w:rsidTr="00064F64">
        <w:trPr>
          <w:cantSplit/>
          <w:tblHeader/>
        </w:trPr>
        <w:tc>
          <w:tcPr>
            <w:tcW w:w="1986" w:type="dxa"/>
          </w:tcPr>
          <w:p w14:paraId="1ECFE32A" w14:textId="77777777" w:rsidR="006C1D70" w:rsidRPr="002E3E47" w:rsidRDefault="006C1D70" w:rsidP="00064F64">
            <w:pPr>
              <w:pStyle w:val="a3"/>
              <w:spacing w:after="0" w:line="240" w:lineRule="auto"/>
              <w:ind w:left="0"/>
              <w:jc w:val="both"/>
              <w:rPr>
                <w:rFonts w:ascii="Times New Roman" w:hAnsi="Times New Roman"/>
                <w:sz w:val="24"/>
                <w:szCs w:val="24"/>
              </w:rPr>
            </w:pPr>
            <w:r w:rsidRPr="002E3E47">
              <w:rPr>
                <w:rFonts w:ascii="Times New Roman" w:hAnsi="Times New Roman"/>
                <w:sz w:val="24"/>
                <w:szCs w:val="24"/>
              </w:rPr>
              <w:t>СОШ с углубленным изучением отдельных предметов</w:t>
            </w:r>
          </w:p>
        </w:tc>
        <w:tc>
          <w:tcPr>
            <w:tcW w:w="1559" w:type="dxa"/>
            <w:vAlign w:val="center"/>
          </w:tcPr>
          <w:p w14:paraId="284A791B"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6,85</w:t>
            </w:r>
          </w:p>
        </w:tc>
        <w:tc>
          <w:tcPr>
            <w:tcW w:w="1559" w:type="dxa"/>
            <w:vAlign w:val="center"/>
          </w:tcPr>
          <w:p w14:paraId="4C14D926"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54,79</w:t>
            </w:r>
          </w:p>
        </w:tc>
        <w:tc>
          <w:tcPr>
            <w:tcW w:w="1559" w:type="dxa"/>
            <w:vAlign w:val="center"/>
          </w:tcPr>
          <w:p w14:paraId="56DB6690"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34,25</w:t>
            </w:r>
          </w:p>
        </w:tc>
        <w:tc>
          <w:tcPr>
            <w:tcW w:w="1560" w:type="dxa"/>
            <w:vAlign w:val="center"/>
          </w:tcPr>
          <w:p w14:paraId="39FA8166"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4,11</w:t>
            </w:r>
          </w:p>
        </w:tc>
        <w:tc>
          <w:tcPr>
            <w:tcW w:w="1842" w:type="dxa"/>
            <w:vAlign w:val="center"/>
          </w:tcPr>
          <w:p w14:paraId="5A42ECC9"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w:t>
            </w:r>
          </w:p>
        </w:tc>
      </w:tr>
      <w:tr w:rsidR="002E3E47" w:rsidRPr="002E3E47" w14:paraId="272B0500" w14:textId="77777777" w:rsidTr="00064F64">
        <w:trPr>
          <w:cantSplit/>
          <w:tblHeader/>
        </w:trPr>
        <w:tc>
          <w:tcPr>
            <w:tcW w:w="1986" w:type="dxa"/>
          </w:tcPr>
          <w:p w14:paraId="38130E8E" w14:textId="77777777" w:rsidR="006C1D70" w:rsidRPr="002E3E47" w:rsidRDefault="006C1D70" w:rsidP="00064F64">
            <w:pPr>
              <w:pStyle w:val="a3"/>
              <w:spacing w:after="0" w:line="240" w:lineRule="auto"/>
              <w:ind w:left="0"/>
              <w:jc w:val="both"/>
              <w:rPr>
                <w:rFonts w:ascii="Times New Roman" w:hAnsi="Times New Roman"/>
                <w:sz w:val="24"/>
                <w:szCs w:val="24"/>
              </w:rPr>
            </w:pPr>
            <w:r w:rsidRPr="002E3E47">
              <w:rPr>
                <w:rFonts w:ascii="Times New Roman" w:hAnsi="Times New Roman"/>
                <w:sz w:val="24"/>
                <w:szCs w:val="24"/>
              </w:rPr>
              <w:t>СОШ для ОВЗ</w:t>
            </w:r>
          </w:p>
        </w:tc>
        <w:tc>
          <w:tcPr>
            <w:tcW w:w="1559" w:type="dxa"/>
            <w:vAlign w:val="center"/>
          </w:tcPr>
          <w:p w14:paraId="4E223F5E"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0,00</w:t>
            </w:r>
          </w:p>
        </w:tc>
        <w:tc>
          <w:tcPr>
            <w:tcW w:w="1559" w:type="dxa"/>
            <w:vAlign w:val="center"/>
          </w:tcPr>
          <w:p w14:paraId="12E5D490"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0,00</w:t>
            </w:r>
          </w:p>
        </w:tc>
        <w:tc>
          <w:tcPr>
            <w:tcW w:w="1559" w:type="dxa"/>
            <w:vAlign w:val="center"/>
          </w:tcPr>
          <w:p w14:paraId="161862DE"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50,00</w:t>
            </w:r>
          </w:p>
        </w:tc>
        <w:tc>
          <w:tcPr>
            <w:tcW w:w="1560" w:type="dxa"/>
            <w:vAlign w:val="center"/>
          </w:tcPr>
          <w:p w14:paraId="4095AE39"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50,00</w:t>
            </w:r>
          </w:p>
        </w:tc>
        <w:tc>
          <w:tcPr>
            <w:tcW w:w="1842" w:type="dxa"/>
            <w:vAlign w:val="center"/>
          </w:tcPr>
          <w:p w14:paraId="494996CD" w14:textId="77777777" w:rsidR="006C1D70" w:rsidRPr="002E3E47" w:rsidRDefault="006C1D70" w:rsidP="00064F64">
            <w:pPr>
              <w:pStyle w:val="a3"/>
              <w:spacing w:after="0" w:line="240" w:lineRule="auto"/>
              <w:ind w:left="0"/>
              <w:jc w:val="center"/>
              <w:rPr>
                <w:rFonts w:ascii="Times New Roman" w:hAnsi="Times New Roman"/>
                <w:sz w:val="24"/>
                <w:szCs w:val="24"/>
              </w:rPr>
            </w:pPr>
            <w:r w:rsidRPr="002E3E47">
              <w:rPr>
                <w:rFonts w:ascii="Times New Roman" w:hAnsi="Times New Roman"/>
                <w:sz w:val="24"/>
                <w:szCs w:val="24"/>
              </w:rPr>
              <w:t>0</w:t>
            </w:r>
          </w:p>
        </w:tc>
      </w:tr>
    </w:tbl>
    <w:p w14:paraId="3A4D92B5" w14:textId="77777777" w:rsidR="00432017" w:rsidRPr="002E3E47" w:rsidRDefault="00432017" w:rsidP="005F1BDA">
      <w:pPr>
        <w:widowControl w:val="0"/>
        <w:suppressAutoHyphens/>
        <w:spacing w:line="269" w:lineRule="auto"/>
        <w:ind w:firstLineChars="202" w:firstLine="566"/>
        <w:jc w:val="both"/>
        <w:textDirection w:val="btLr"/>
        <w:textAlignment w:val="top"/>
        <w:outlineLvl w:val="0"/>
        <w:rPr>
          <w:rFonts w:cs="Calibri"/>
          <w:position w:val="-1"/>
          <w:sz w:val="28"/>
          <w:szCs w:val="28"/>
        </w:rPr>
      </w:pPr>
    </w:p>
    <w:p w14:paraId="386B9243" w14:textId="77777777" w:rsidR="005F1BDA" w:rsidRPr="002E3E47" w:rsidRDefault="005F1BDA" w:rsidP="00D95D47">
      <w:pPr>
        <w:widowControl w:val="0"/>
        <w:suppressAutoHyphens/>
        <w:spacing w:line="276" w:lineRule="auto"/>
        <w:ind w:left="-567" w:firstLineChars="202" w:firstLine="566"/>
        <w:jc w:val="both"/>
        <w:textDirection w:val="btLr"/>
        <w:textAlignment w:val="top"/>
        <w:outlineLvl w:val="0"/>
        <w:rPr>
          <w:rFonts w:cs="Calibri"/>
          <w:position w:val="-1"/>
          <w:sz w:val="28"/>
          <w:szCs w:val="28"/>
        </w:rPr>
      </w:pPr>
      <w:r w:rsidRPr="002E3E47">
        <w:rPr>
          <w:rFonts w:cs="Calibri"/>
          <w:position w:val="-1"/>
          <w:sz w:val="28"/>
          <w:szCs w:val="28"/>
        </w:rPr>
        <w:t>Данные таблицы 2-9 свидетельствуют о том, что более высокие результаты ЕГЭ по биологии в 2022 г. продемонстрированы выпускниками лицеев и гимназий:</w:t>
      </w:r>
    </w:p>
    <w:p w14:paraId="11D6F633" w14:textId="77777777" w:rsidR="005F1BDA" w:rsidRPr="002E3E47" w:rsidRDefault="005F1BDA" w:rsidP="00D95D47">
      <w:pPr>
        <w:widowControl w:val="0"/>
        <w:spacing w:line="276" w:lineRule="auto"/>
        <w:ind w:left="-567" w:firstLineChars="202" w:firstLine="566"/>
        <w:jc w:val="both"/>
        <w:rPr>
          <w:position w:val="-1"/>
          <w:sz w:val="28"/>
          <w:szCs w:val="28"/>
        </w:rPr>
      </w:pPr>
      <w:r w:rsidRPr="002E3E47">
        <w:rPr>
          <w:rFonts w:eastAsia="Times New Roman"/>
          <w:bCs/>
          <w:position w:val="-1"/>
          <w:sz w:val="28"/>
          <w:szCs w:val="28"/>
        </w:rPr>
        <w:t>среднее значение доли участников ЕГЭ по биологии из лицеев и гимназий, набравших от 61 до 99 тестовых баллов, составляет 23,97%;</w:t>
      </w:r>
    </w:p>
    <w:p w14:paraId="7EAFBE8B" w14:textId="77777777" w:rsidR="005F1BDA" w:rsidRPr="002E3E47" w:rsidRDefault="005F1BDA" w:rsidP="00D95D47">
      <w:pPr>
        <w:pStyle w:val="a3"/>
        <w:widowControl w:val="0"/>
        <w:spacing w:after="0"/>
        <w:ind w:left="-567" w:firstLineChars="202" w:firstLine="566"/>
        <w:jc w:val="both"/>
        <w:rPr>
          <w:rFonts w:ascii="Times New Roman" w:hAnsi="Times New Roman"/>
          <w:position w:val="-1"/>
          <w:sz w:val="28"/>
          <w:szCs w:val="28"/>
        </w:rPr>
      </w:pPr>
      <w:r w:rsidRPr="002E3E47">
        <w:rPr>
          <w:rFonts w:ascii="Times New Roman" w:eastAsia="Times New Roman" w:hAnsi="Times New Roman"/>
          <w:bCs/>
          <w:position w:val="-1"/>
          <w:sz w:val="28"/>
          <w:szCs w:val="28"/>
        </w:rPr>
        <w:t>среднее значение доли участников ЕГЭ по биологии из средних общеобразовательных школ и средних общеобразовательных школ с углублённым изучением отдельных предметов, набравших от 61 до 99 тестовых баллов, составляет 19,18%;</w:t>
      </w:r>
    </w:p>
    <w:p w14:paraId="372DC74B" w14:textId="77777777" w:rsidR="006C1D70" w:rsidRPr="002E3E47" w:rsidRDefault="005F1BDA" w:rsidP="00D95D47">
      <w:pPr>
        <w:pStyle w:val="a3"/>
        <w:widowControl w:val="0"/>
        <w:spacing w:after="0"/>
        <w:ind w:left="-567" w:firstLineChars="202" w:firstLine="566"/>
        <w:jc w:val="both"/>
        <w:rPr>
          <w:rFonts w:ascii="Times New Roman" w:hAnsi="Times New Roman"/>
          <w:position w:val="-1"/>
          <w:sz w:val="28"/>
          <w:szCs w:val="28"/>
        </w:rPr>
      </w:pPr>
      <w:r w:rsidRPr="002E3E47">
        <w:rPr>
          <w:rFonts w:ascii="Times New Roman" w:eastAsia="Times New Roman" w:hAnsi="Times New Roman"/>
          <w:bCs/>
          <w:position w:val="-1"/>
          <w:sz w:val="28"/>
          <w:szCs w:val="28"/>
        </w:rPr>
        <w:t>среднее значение доли участников ЕГЭ по биологии из средних общеобразовательных школ для ОВЗ, набравших от 61 до 99 тестовых баллов, составляет 50%.</w:t>
      </w:r>
    </w:p>
    <w:p w14:paraId="72435831" w14:textId="77777777" w:rsidR="005060D9" w:rsidRPr="002E3E47" w:rsidRDefault="008B1329" w:rsidP="00BC108D">
      <w:pPr>
        <w:pStyle w:val="3"/>
        <w:numPr>
          <w:ilvl w:val="2"/>
          <w:numId w:val="7"/>
        </w:numPr>
        <w:rPr>
          <w:rFonts w:ascii="Times New Roman" w:hAnsi="Times New Roman"/>
        </w:rPr>
      </w:pPr>
      <w:r w:rsidRPr="002E3E47">
        <w:rPr>
          <w:rFonts w:ascii="Times New Roman" w:hAnsi="Times New Roman"/>
          <w:b w:val="0"/>
          <w:bCs w:val="0"/>
        </w:rPr>
        <w:t>о</w:t>
      </w:r>
      <w:r w:rsidR="005060D9" w:rsidRPr="002E3E47">
        <w:rPr>
          <w:rFonts w:ascii="Times New Roman" w:hAnsi="Times New Roman"/>
          <w:b w:val="0"/>
          <w:bCs w:val="0"/>
        </w:rPr>
        <w:t>сновные результаты ЕГЭ по предмету в сравнении по АТЕ</w:t>
      </w:r>
    </w:p>
    <w:p w14:paraId="1C9B48BD" w14:textId="6378EE9C"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10</w:t>
      </w:r>
      <w:r w:rsidR="005110EC" w:rsidRPr="002E3E47">
        <w:rPr>
          <w:noProof/>
        </w:rPr>
        <w:fldChar w:fldCharType="end"/>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559"/>
        <w:gridCol w:w="1560"/>
        <w:gridCol w:w="1701"/>
        <w:gridCol w:w="1530"/>
        <w:gridCol w:w="1226"/>
      </w:tblGrid>
      <w:tr w:rsidR="002E3E47" w:rsidRPr="002E3E47" w14:paraId="4F170741" w14:textId="77777777" w:rsidTr="004F3ADF">
        <w:tc>
          <w:tcPr>
            <w:tcW w:w="2864" w:type="dxa"/>
            <w:shd w:val="clear" w:color="auto" w:fill="auto"/>
          </w:tcPr>
          <w:p w14:paraId="0C4234BC" w14:textId="77777777" w:rsidR="006C1D70" w:rsidRPr="002E3E47" w:rsidRDefault="006C1D70" w:rsidP="00064F64">
            <w:pPr>
              <w:pStyle w:val="a3"/>
              <w:spacing w:line="240" w:lineRule="auto"/>
              <w:ind w:left="0"/>
              <w:jc w:val="center"/>
              <w:rPr>
                <w:rFonts w:ascii="Times New Roman" w:hAnsi="Times New Roman"/>
                <w:sz w:val="24"/>
                <w:szCs w:val="24"/>
              </w:rPr>
            </w:pPr>
            <w:r w:rsidRPr="002E3E47">
              <w:rPr>
                <w:rFonts w:ascii="Times New Roman" w:hAnsi="Times New Roman"/>
                <w:sz w:val="24"/>
                <w:szCs w:val="24"/>
              </w:rPr>
              <w:t>Наименование АТЕ</w:t>
            </w:r>
          </w:p>
        </w:tc>
        <w:tc>
          <w:tcPr>
            <w:tcW w:w="1559" w:type="dxa"/>
            <w:shd w:val="clear" w:color="auto" w:fill="auto"/>
          </w:tcPr>
          <w:p w14:paraId="62EDBB01" w14:textId="77777777" w:rsidR="006C1D70" w:rsidRPr="002E3E47" w:rsidRDefault="006C1D70" w:rsidP="00064F64">
            <w:pPr>
              <w:pStyle w:val="a3"/>
              <w:spacing w:line="240" w:lineRule="auto"/>
              <w:ind w:left="0"/>
              <w:jc w:val="center"/>
              <w:rPr>
                <w:rFonts w:ascii="Times New Roman" w:hAnsi="Times New Roman"/>
                <w:i/>
                <w:sz w:val="24"/>
                <w:szCs w:val="24"/>
              </w:rPr>
            </w:pPr>
            <w:r w:rsidRPr="002E3E47">
              <w:rPr>
                <w:rFonts w:ascii="Times New Roman" w:eastAsia="Times New Roman" w:hAnsi="Times New Roman"/>
                <w:bCs/>
                <w:sz w:val="24"/>
                <w:szCs w:val="24"/>
                <w:lang w:eastAsia="ru-RU"/>
              </w:rPr>
              <w:t>Доля</w:t>
            </w:r>
            <w:r w:rsidRPr="002E3E47">
              <w:rPr>
                <w:rFonts w:ascii="Times New Roman" w:hAnsi="Times New Roman"/>
                <w:sz w:val="24"/>
                <w:szCs w:val="24"/>
              </w:rPr>
              <w:t xml:space="preserve"> участников, набравших балл ниже минимального</w:t>
            </w:r>
          </w:p>
        </w:tc>
        <w:tc>
          <w:tcPr>
            <w:tcW w:w="1560" w:type="dxa"/>
            <w:shd w:val="clear" w:color="auto" w:fill="auto"/>
          </w:tcPr>
          <w:p w14:paraId="552C03BB" w14:textId="77777777" w:rsidR="006C1D70" w:rsidRPr="002E3E47" w:rsidRDefault="006C1D70" w:rsidP="00064F64">
            <w:pPr>
              <w:pStyle w:val="a3"/>
              <w:spacing w:line="240" w:lineRule="auto"/>
              <w:ind w:left="0"/>
              <w:jc w:val="center"/>
              <w:rPr>
                <w:rFonts w:ascii="Times New Roman" w:hAnsi="Times New Roman"/>
                <w:i/>
                <w:sz w:val="24"/>
                <w:szCs w:val="24"/>
              </w:rPr>
            </w:pPr>
            <w:r w:rsidRPr="002E3E47">
              <w:rPr>
                <w:rFonts w:ascii="Times New Roman" w:eastAsia="Times New Roman" w:hAnsi="Times New Roman"/>
                <w:bCs/>
                <w:sz w:val="24"/>
                <w:szCs w:val="24"/>
                <w:lang w:eastAsia="ru-RU"/>
              </w:rPr>
              <w:t>Доля</w:t>
            </w:r>
            <w:r w:rsidRPr="002E3E47">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shd w:val="clear" w:color="auto" w:fill="auto"/>
          </w:tcPr>
          <w:p w14:paraId="14980C21" w14:textId="77777777" w:rsidR="006C1D70" w:rsidRPr="002E3E47" w:rsidRDefault="006C1D70" w:rsidP="00064F64">
            <w:pPr>
              <w:pStyle w:val="a3"/>
              <w:spacing w:line="240" w:lineRule="auto"/>
              <w:ind w:left="0"/>
              <w:jc w:val="center"/>
              <w:rPr>
                <w:rFonts w:ascii="Times New Roman" w:hAnsi="Times New Roman"/>
                <w:i/>
                <w:sz w:val="24"/>
                <w:szCs w:val="24"/>
              </w:rPr>
            </w:pPr>
            <w:r w:rsidRPr="002E3E47">
              <w:rPr>
                <w:rFonts w:ascii="Times New Roman" w:eastAsia="Times New Roman" w:hAnsi="Times New Roman"/>
                <w:bCs/>
                <w:sz w:val="24"/>
                <w:szCs w:val="24"/>
                <w:lang w:eastAsia="ru-RU"/>
              </w:rPr>
              <w:t>Доля</w:t>
            </w:r>
            <w:r w:rsidRPr="002E3E47">
              <w:rPr>
                <w:rFonts w:ascii="Times New Roman" w:hAnsi="Times New Roman"/>
                <w:sz w:val="24"/>
                <w:szCs w:val="24"/>
              </w:rPr>
              <w:t xml:space="preserve"> участников, получивших от 61 до 80 баллов</w:t>
            </w:r>
          </w:p>
        </w:tc>
        <w:tc>
          <w:tcPr>
            <w:tcW w:w="1530" w:type="dxa"/>
            <w:shd w:val="clear" w:color="auto" w:fill="auto"/>
          </w:tcPr>
          <w:p w14:paraId="281616BF" w14:textId="77777777" w:rsidR="006C1D70" w:rsidRPr="002E3E47" w:rsidRDefault="006C1D70" w:rsidP="00064F64">
            <w:pPr>
              <w:pStyle w:val="a3"/>
              <w:spacing w:line="240" w:lineRule="auto"/>
              <w:ind w:left="0"/>
              <w:jc w:val="center"/>
              <w:rPr>
                <w:rFonts w:ascii="Times New Roman" w:hAnsi="Times New Roman"/>
                <w:i/>
                <w:sz w:val="24"/>
                <w:szCs w:val="24"/>
              </w:rPr>
            </w:pPr>
            <w:r w:rsidRPr="002E3E47">
              <w:rPr>
                <w:rFonts w:ascii="Times New Roman" w:eastAsia="Times New Roman" w:hAnsi="Times New Roman"/>
                <w:bCs/>
                <w:sz w:val="24"/>
                <w:szCs w:val="24"/>
                <w:lang w:eastAsia="ru-RU"/>
              </w:rPr>
              <w:t>Доля</w:t>
            </w:r>
            <w:r w:rsidRPr="002E3E47">
              <w:rPr>
                <w:rFonts w:ascii="Times New Roman" w:hAnsi="Times New Roman"/>
                <w:sz w:val="24"/>
                <w:szCs w:val="24"/>
              </w:rPr>
              <w:t xml:space="preserve"> участников, получивших от 81 до 100 баллов</w:t>
            </w:r>
          </w:p>
        </w:tc>
        <w:tc>
          <w:tcPr>
            <w:tcW w:w="1226" w:type="dxa"/>
            <w:shd w:val="clear" w:color="auto" w:fill="auto"/>
          </w:tcPr>
          <w:p w14:paraId="72735F2C" w14:textId="77777777" w:rsidR="006C1D70" w:rsidRPr="002E3E47" w:rsidRDefault="006C1D70" w:rsidP="00064F64">
            <w:pPr>
              <w:pStyle w:val="a3"/>
              <w:spacing w:line="240" w:lineRule="auto"/>
              <w:ind w:left="0"/>
              <w:jc w:val="center"/>
              <w:rPr>
                <w:rFonts w:ascii="Times New Roman" w:hAnsi="Times New Roman"/>
                <w:i/>
                <w:sz w:val="24"/>
                <w:szCs w:val="24"/>
              </w:rPr>
            </w:pPr>
            <w:r w:rsidRPr="002E3E47">
              <w:rPr>
                <w:rFonts w:ascii="Times New Roman" w:hAnsi="Times New Roman"/>
                <w:sz w:val="24"/>
                <w:szCs w:val="24"/>
              </w:rPr>
              <w:t>Количество выпускников, получивших 100 баллов</w:t>
            </w:r>
          </w:p>
        </w:tc>
      </w:tr>
      <w:tr w:rsidR="002E3E47" w:rsidRPr="002E3E47" w14:paraId="3D044AF4" w14:textId="77777777" w:rsidTr="004F3ADF">
        <w:trPr>
          <w:trHeight w:val="195"/>
        </w:trPr>
        <w:tc>
          <w:tcPr>
            <w:tcW w:w="2864" w:type="dxa"/>
            <w:shd w:val="clear" w:color="auto" w:fill="auto"/>
          </w:tcPr>
          <w:p w14:paraId="417E3496" w14:textId="77777777" w:rsidR="006C1D70" w:rsidRPr="002E3E47" w:rsidRDefault="006C1D70" w:rsidP="00064F64">
            <w:pPr>
              <w:keepNext/>
              <w:outlineLvl w:val="1"/>
              <w:rPr>
                <w:rFonts w:eastAsia="Arial Unicode MS"/>
                <w:bCs/>
              </w:rPr>
            </w:pPr>
            <w:proofErr w:type="spellStart"/>
            <w:r w:rsidRPr="002E3E47">
              <w:rPr>
                <w:rFonts w:eastAsia="Arial Unicode MS"/>
                <w:bCs/>
              </w:rPr>
              <w:lastRenderedPageBreak/>
              <w:t>Бокситогорский</w:t>
            </w:r>
            <w:proofErr w:type="spellEnd"/>
            <w:r w:rsidRPr="002E3E47">
              <w:rPr>
                <w:rFonts w:eastAsia="Arial Unicode MS"/>
                <w:bCs/>
              </w:rPr>
              <w:t xml:space="preserve"> район</w:t>
            </w:r>
          </w:p>
        </w:tc>
        <w:tc>
          <w:tcPr>
            <w:tcW w:w="1559" w:type="dxa"/>
            <w:shd w:val="clear" w:color="auto" w:fill="auto"/>
            <w:vAlign w:val="center"/>
          </w:tcPr>
          <w:p w14:paraId="21B42E85" w14:textId="77777777" w:rsidR="006C1D70" w:rsidRPr="002E3E47" w:rsidRDefault="006C1D70" w:rsidP="00064F64">
            <w:pPr>
              <w:jc w:val="center"/>
            </w:pPr>
            <w:r w:rsidRPr="002E3E47">
              <w:t>5,00</w:t>
            </w:r>
          </w:p>
        </w:tc>
        <w:tc>
          <w:tcPr>
            <w:tcW w:w="1560" w:type="dxa"/>
            <w:shd w:val="clear" w:color="auto" w:fill="auto"/>
            <w:vAlign w:val="center"/>
          </w:tcPr>
          <w:p w14:paraId="1869577F" w14:textId="77777777" w:rsidR="006C1D70" w:rsidRPr="002E3E47" w:rsidRDefault="006C1D70" w:rsidP="00064F64">
            <w:pPr>
              <w:jc w:val="center"/>
            </w:pPr>
            <w:r w:rsidRPr="002E3E47">
              <w:t>55,00</w:t>
            </w:r>
          </w:p>
        </w:tc>
        <w:tc>
          <w:tcPr>
            <w:tcW w:w="1701" w:type="dxa"/>
            <w:shd w:val="clear" w:color="auto" w:fill="auto"/>
            <w:vAlign w:val="center"/>
          </w:tcPr>
          <w:p w14:paraId="1C4E58F0" w14:textId="77777777" w:rsidR="006C1D70" w:rsidRPr="002E3E47" w:rsidRDefault="006C1D70" w:rsidP="00064F64">
            <w:pPr>
              <w:jc w:val="center"/>
            </w:pPr>
            <w:r w:rsidRPr="002E3E47">
              <w:t>30,00</w:t>
            </w:r>
          </w:p>
        </w:tc>
        <w:tc>
          <w:tcPr>
            <w:tcW w:w="1530" w:type="dxa"/>
            <w:shd w:val="clear" w:color="auto" w:fill="auto"/>
            <w:vAlign w:val="center"/>
          </w:tcPr>
          <w:p w14:paraId="04B6B2B4" w14:textId="77777777" w:rsidR="006C1D70" w:rsidRPr="002E3E47" w:rsidRDefault="006C1D70" w:rsidP="00064F64">
            <w:pPr>
              <w:jc w:val="center"/>
            </w:pPr>
            <w:r w:rsidRPr="002E3E47">
              <w:t>10,00</w:t>
            </w:r>
          </w:p>
        </w:tc>
        <w:tc>
          <w:tcPr>
            <w:tcW w:w="1226" w:type="dxa"/>
            <w:shd w:val="clear" w:color="auto" w:fill="auto"/>
            <w:vAlign w:val="center"/>
          </w:tcPr>
          <w:p w14:paraId="6FF249C0" w14:textId="77777777" w:rsidR="006C1D70" w:rsidRPr="002E3E47" w:rsidRDefault="006C1D70" w:rsidP="00064F64">
            <w:pPr>
              <w:jc w:val="center"/>
            </w:pPr>
            <w:r w:rsidRPr="002E3E47">
              <w:t>0</w:t>
            </w:r>
          </w:p>
        </w:tc>
      </w:tr>
      <w:tr w:rsidR="002E3E47" w:rsidRPr="002E3E47" w14:paraId="37805FBA" w14:textId="77777777" w:rsidTr="004F3ADF">
        <w:trPr>
          <w:trHeight w:val="195"/>
        </w:trPr>
        <w:tc>
          <w:tcPr>
            <w:tcW w:w="2864" w:type="dxa"/>
            <w:shd w:val="clear" w:color="auto" w:fill="auto"/>
          </w:tcPr>
          <w:p w14:paraId="68BC4463" w14:textId="77777777" w:rsidR="006C1D70" w:rsidRPr="002E3E47" w:rsidRDefault="006C1D70" w:rsidP="00064F64">
            <w:pPr>
              <w:keepNext/>
              <w:outlineLvl w:val="1"/>
              <w:rPr>
                <w:rFonts w:eastAsia="Arial Unicode MS"/>
                <w:bCs/>
              </w:rPr>
            </w:pPr>
            <w:proofErr w:type="spellStart"/>
            <w:r w:rsidRPr="002E3E47">
              <w:rPr>
                <w:rFonts w:eastAsia="Arial Unicode MS"/>
                <w:bCs/>
              </w:rPr>
              <w:t>Волосовский</w:t>
            </w:r>
            <w:proofErr w:type="spellEnd"/>
            <w:r w:rsidRPr="002E3E47">
              <w:rPr>
                <w:rFonts w:eastAsia="Arial Unicode MS"/>
                <w:bCs/>
              </w:rPr>
              <w:t xml:space="preserve"> район</w:t>
            </w:r>
          </w:p>
        </w:tc>
        <w:tc>
          <w:tcPr>
            <w:tcW w:w="1559" w:type="dxa"/>
            <w:shd w:val="clear" w:color="auto" w:fill="auto"/>
            <w:vAlign w:val="center"/>
          </w:tcPr>
          <w:p w14:paraId="19986A53" w14:textId="77777777" w:rsidR="006C1D70" w:rsidRPr="002E3E47" w:rsidRDefault="006C1D70" w:rsidP="00064F64">
            <w:pPr>
              <w:jc w:val="center"/>
            </w:pPr>
            <w:r w:rsidRPr="002E3E47">
              <w:t>10,00</w:t>
            </w:r>
          </w:p>
        </w:tc>
        <w:tc>
          <w:tcPr>
            <w:tcW w:w="1560" w:type="dxa"/>
            <w:shd w:val="clear" w:color="auto" w:fill="auto"/>
            <w:vAlign w:val="center"/>
          </w:tcPr>
          <w:p w14:paraId="0733BC43" w14:textId="77777777" w:rsidR="006C1D70" w:rsidRPr="002E3E47" w:rsidRDefault="006C1D70" w:rsidP="00064F64">
            <w:pPr>
              <w:jc w:val="center"/>
            </w:pPr>
            <w:r w:rsidRPr="002E3E47">
              <w:t>20,00</w:t>
            </w:r>
          </w:p>
        </w:tc>
        <w:tc>
          <w:tcPr>
            <w:tcW w:w="1701" w:type="dxa"/>
            <w:shd w:val="clear" w:color="auto" w:fill="auto"/>
            <w:vAlign w:val="center"/>
          </w:tcPr>
          <w:p w14:paraId="66C9FC1A" w14:textId="77777777" w:rsidR="006C1D70" w:rsidRPr="002E3E47" w:rsidRDefault="006C1D70" w:rsidP="00064F64">
            <w:pPr>
              <w:jc w:val="center"/>
            </w:pPr>
            <w:r w:rsidRPr="002E3E47">
              <w:t>60,00</w:t>
            </w:r>
          </w:p>
        </w:tc>
        <w:tc>
          <w:tcPr>
            <w:tcW w:w="1530" w:type="dxa"/>
            <w:shd w:val="clear" w:color="auto" w:fill="auto"/>
            <w:vAlign w:val="center"/>
          </w:tcPr>
          <w:p w14:paraId="6DD96043" w14:textId="77777777" w:rsidR="006C1D70" w:rsidRPr="002E3E47" w:rsidRDefault="006C1D70" w:rsidP="00064F64">
            <w:pPr>
              <w:jc w:val="center"/>
            </w:pPr>
            <w:r w:rsidRPr="002E3E47">
              <w:t>10,00</w:t>
            </w:r>
          </w:p>
        </w:tc>
        <w:tc>
          <w:tcPr>
            <w:tcW w:w="1226" w:type="dxa"/>
            <w:shd w:val="clear" w:color="auto" w:fill="auto"/>
            <w:vAlign w:val="center"/>
          </w:tcPr>
          <w:p w14:paraId="474EDCFB" w14:textId="77777777" w:rsidR="006C1D70" w:rsidRPr="002E3E47" w:rsidRDefault="006C1D70" w:rsidP="00064F64">
            <w:pPr>
              <w:jc w:val="center"/>
            </w:pPr>
            <w:r w:rsidRPr="002E3E47">
              <w:t>0</w:t>
            </w:r>
          </w:p>
        </w:tc>
      </w:tr>
      <w:tr w:rsidR="002E3E47" w:rsidRPr="002E3E47" w14:paraId="18556E49" w14:textId="77777777" w:rsidTr="004F3ADF">
        <w:trPr>
          <w:trHeight w:val="195"/>
        </w:trPr>
        <w:tc>
          <w:tcPr>
            <w:tcW w:w="2864" w:type="dxa"/>
            <w:shd w:val="clear" w:color="auto" w:fill="auto"/>
          </w:tcPr>
          <w:p w14:paraId="52E5348B" w14:textId="77777777" w:rsidR="006C1D70" w:rsidRPr="002E3E47" w:rsidRDefault="006C1D70" w:rsidP="00064F64">
            <w:pPr>
              <w:keepNext/>
              <w:outlineLvl w:val="1"/>
              <w:rPr>
                <w:rFonts w:eastAsia="Arial Unicode MS"/>
                <w:bCs/>
              </w:rPr>
            </w:pPr>
            <w:proofErr w:type="spellStart"/>
            <w:r w:rsidRPr="002E3E47">
              <w:rPr>
                <w:rFonts w:eastAsia="Arial Unicode MS"/>
                <w:bCs/>
              </w:rPr>
              <w:t>Волховский</w:t>
            </w:r>
            <w:proofErr w:type="spellEnd"/>
            <w:r w:rsidRPr="002E3E47">
              <w:rPr>
                <w:rFonts w:eastAsia="Arial Unicode MS"/>
                <w:bCs/>
              </w:rPr>
              <w:t xml:space="preserve"> район</w:t>
            </w:r>
          </w:p>
        </w:tc>
        <w:tc>
          <w:tcPr>
            <w:tcW w:w="1559" w:type="dxa"/>
            <w:shd w:val="clear" w:color="auto" w:fill="auto"/>
            <w:vAlign w:val="center"/>
          </w:tcPr>
          <w:p w14:paraId="3E1D8765" w14:textId="77777777" w:rsidR="006C1D70" w:rsidRPr="002E3E47" w:rsidRDefault="006C1D70" w:rsidP="00064F64">
            <w:pPr>
              <w:jc w:val="center"/>
            </w:pPr>
            <w:r w:rsidRPr="002E3E47">
              <w:t>10,26</w:t>
            </w:r>
          </w:p>
        </w:tc>
        <w:tc>
          <w:tcPr>
            <w:tcW w:w="1560" w:type="dxa"/>
            <w:shd w:val="clear" w:color="auto" w:fill="auto"/>
            <w:vAlign w:val="center"/>
          </w:tcPr>
          <w:p w14:paraId="0DE011CD" w14:textId="77777777" w:rsidR="006C1D70" w:rsidRPr="002E3E47" w:rsidRDefault="006C1D70" w:rsidP="00064F64">
            <w:pPr>
              <w:jc w:val="center"/>
            </w:pPr>
            <w:r w:rsidRPr="002E3E47">
              <w:t>53,85</w:t>
            </w:r>
          </w:p>
        </w:tc>
        <w:tc>
          <w:tcPr>
            <w:tcW w:w="1701" w:type="dxa"/>
            <w:shd w:val="clear" w:color="auto" w:fill="auto"/>
            <w:vAlign w:val="center"/>
          </w:tcPr>
          <w:p w14:paraId="68178C5C" w14:textId="77777777" w:rsidR="006C1D70" w:rsidRPr="002E3E47" w:rsidRDefault="006C1D70" w:rsidP="00064F64">
            <w:pPr>
              <w:jc w:val="center"/>
            </w:pPr>
            <w:r w:rsidRPr="002E3E47">
              <w:t>30,77</w:t>
            </w:r>
          </w:p>
        </w:tc>
        <w:tc>
          <w:tcPr>
            <w:tcW w:w="1530" w:type="dxa"/>
            <w:shd w:val="clear" w:color="auto" w:fill="auto"/>
            <w:vAlign w:val="center"/>
          </w:tcPr>
          <w:p w14:paraId="6A7089AC" w14:textId="77777777" w:rsidR="006C1D70" w:rsidRPr="002E3E47" w:rsidRDefault="006C1D70" w:rsidP="00064F64">
            <w:pPr>
              <w:jc w:val="center"/>
            </w:pPr>
            <w:r w:rsidRPr="002E3E47">
              <w:t>5,13</w:t>
            </w:r>
          </w:p>
        </w:tc>
        <w:tc>
          <w:tcPr>
            <w:tcW w:w="1226" w:type="dxa"/>
            <w:shd w:val="clear" w:color="auto" w:fill="auto"/>
            <w:vAlign w:val="center"/>
          </w:tcPr>
          <w:p w14:paraId="7A5E8D08" w14:textId="77777777" w:rsidR="006C1D70" w:rsidRPr="002E3E47" w:rsidRDefault="006C1D70" w:rsidP="00064F64">
            <w:pPr>
              <w:jc w:val="center"/>
            </w:pPr>
            <w:r w:rsidRPr="002E3E47">
              <w:t>0</w:t>
            </w:r>
          </w:p>
        </w:tc>
      </w:tr>
      <w:tr w:rsidR="002E3E47" w:rsidRPr="002E3E47" w14:paraId="40154679" w14:textId="77777777" w:rsidTr="004F3ADF">
        <w:trPr>
          <w:trHeight w:val="195"/>
        </w:trPr>
        <w:tc>
          <w:tcPr>
            <w:tcW w:w="2864" w:type="dxa"/>
            <w:shd w:val="clear" w:color="auto" w:fill="auto"/>
          </w:tcPr>
          <w:p w14:paraId="20749C18" w14:textId="77777777" w:rsidR="006C1D70" w:rsidRPr="002E3E47" w:rsidRDefault="006C1D70" w:rsidP="00064F64">
            <w:pPr>
              <w:keepNext/>
              <w:outlineLvl w:val="1"/>
              <w:rPr>
                <w:rFonts w:eastAsia="Arial Unicode MS"/>
                <w:bCs/>
              </w:rPr>
            </w:pPr>
            <w:r w:rsidRPr="002E3E47">
              <w:rPr>
                <w:rFonts w:eastAsia="Arial Unicode MS"/>
                <w:bCs/>
              </w:rPr>
              <w:t>Всеволожский район</w:t>
            </w:r>
          </w:p>
        </w:tc>
        <w:tc>
          <w:tcPr>
            <w:tcW w:w="1559" w:type="dxa"/>
            <w:shd w:val="clear" w:color="auto" w:fill="auto"/>
            <w:vAlign w:val="center"/>
          </w:tcPr>
          <w:p w14:paraId="349519B0" w14:textId="77777777" w:rsidR="006C1D70" w:rsidRPr="002E3E47" w:rsidRDefault="006C1D70" w:rsidP="00064F64">
            <w:pPr>
              <w:jc w:val="center"/>
            </w:pPr>
            <w:r w:rsidRPr="002E3E47">
              <w:t>11,21</w:t>
            </w:r>
          </w:p>
        </w:tc>
        <w:tc>
          <w:tcPr>
            <w:tcW w:w="1560" w:type="dxa"/>
            <w:shd w:val="clear" w:color="auto" w:fill="auto"/>
            <w:vAlign w:val="center"/>
          </w:tcPr>
          <w:p w14:paraId="57074E07" w14:textId="77777777" w:rsidR="006C1D70" w:rsidRPr="002E3E47" w:rsidRDefault="006C1D70" w:rsidP="00064F64">
            <w:pPr>
              <w:jc w:val="center"/>
            </w:pPr>
            <w:r w:rsidRPr="002E3E47">
              <w:t>59,91</w:t>
            </w:r>
          </w:p>
        </w:tc>
        <w:tc>
          <w:tcPr>
            <w:tcW w:w="1701" w:type="dxa"/>
            <w:shd w:val="clear" w:color="auto" w:fill="auto"/>
            <w:vAlign w:val="center"/>
          </w:tcPr>
          <w:p w14:paraId="4E493B42" w14:textId="77777777" w:rsidR="006C1D70" w:rsidRPr="002E3E47" w:rsidRDefault="006C1D70" w:rsidP="00064F64">
            <w:pPr>
              <w:jc w:val="center"/>
            </w:pPr>
            <w:r w:rsidRPr="002E3E47">
              <w:t>23,28</w:t>
            </w:r>
          </w:p>
        </w:tc>
        <w:tc>
          <w:tcPr>
            <w:tcW w:w="1530" w:type="dxa"/>
            <w:shd w:val="clear" w:color="auto" w:fill="auto"/>
            <w:vAlign w:val="center"/>
          </w:tcPr>
          <w:p w14:paraId="6A732F36" w14:textId="77777777" w:rsidR="006C1D70" w:rsidRPr="002E3E47" w:rsidRDefault="006C1D70" w:rsidP="00064F64">
            <w:pPr>
              <w:jc w:val="center"/>
            </w:pPr>
            <w:r w:rsidRPr="002E3E47">
              <w:t>5,60</w:t>
            </w:r>
          </w:p>
        </w:tc>
        <w:tc>
          <w:tcPr>
            <w:tcW w:w="1226" w:type="dxa"/>
            <w:shd w:val="clear" w:color="auto" w:fill="auto"/>
            <w:vAlign w:val="center"/>
          </w:tcPr>
          <w:p w14:paraId="5FE71B75" w14:textId="77777777" w:rsidR="006C1D70" w:rsidRPr="002E3E47" w:rsidRDefault="006C1D70" w:rsidP="00064F64">
            <w:pPr>
              <w:jc w:val="center"/>
            </w:pPr>
            <w:r w:rsidRPr="002E3E47">
              <w:t>0</w:t>
            </w:r>
          </w:p>
        </w:tc>
      </w:tr>
      <w:tr w:rsidR="002E3E47" w:rsidRPr="002E3E47" w14:paraId="192BDDF1" w14:textId="77777777" w:rsidTr="004F3ADF">
        <w:trPr>
          <w:trHeight w:val="195"/>
        </w:trPr>
        <w:tc>
          <w:tcPr>
            <w:tcW w:w="2864" w:type="dxa"/>
            <w:shd w:val="clear" w:color="auto" w:fill="auto"/>
          </w:tcPr>
          <w:p w14:paraId="0B3D6A2D" w14:textId="77777777" w:rsidR="006C1D70" w:rsidRPr="002E3E47" w:rsidRDefault="006C1D70" w:rsidP="00064F64">
            <w:pPr>
              <w:keepNext/>
              <w:outlineLvl w:val="1"/>
              <w:rPr>
                <w:rFonts w:eastAsia="Arial Unicode MS"/>
                <w:bCs/>
              </w:rPr>
            </w:pPr>
            <w:r w:rsidRPr="002E3E47">
              <w:rPr>
                <w:rFonts w:eastAsia="Arial Unicode MS"/>
                <w:bCs/>
              </w:rPr>
              <w:t>Выборгский район</w:t>
            </w:r>
          </w:p>
        </w:tc>
        <w:tc>
          <w:tcPr>
            <w:tcW w:w="1559" w:type="dxa"/>
            <w:shd w:val="clear" w:color="auto" w:fill="auto"/>
            <w:vAlign w:val="center"/>
          </w:tcPr>
          <w:p w14:paraId="4E1EE822" w14:textId="77777777" w:rsidR="006C1D70" w:rsidRPr="002E3E47" w:rsidRDefault="006C1D70" w:rsidP="00064F64">
            <w:pPr>
              <w:jc w:val="center"/>
            </w:pPr>
            <w:r w:rsidRPr="002E3E47">
              <w:t>5,56</w:t>
            </w:r>
          </w:p>
        </w:tc>
        <w:tc>
          <w:tcPr>
            <w:tcW w:w="1560" w:type="dxa"/>
            <w:shd w:val="clear" w:color="auto" w:fill="auto"/>
            <w:vAlign w:val="center"/>
          </w:tcPr>
          <w:p w14:paraId="12BC4B81" w14:textId="77777777" w:rsidR="006C1D70" w:rsidRPr="002E3E47" w:rsidRDefault="006C1D70" w:rsidP="00064F64">
            <w:pPr>
              <w:jc w:val="center"/>
            </w:pPr>
            <w:r w:rsidRPr="002E3E47">
              <w:t>50,00</w:t>
            </w:r>
          </w:p>
        </w:tc>
        <w:tc>
          <w:tcPr>
            <w:tcW w:w="1701" w:type="dxa"/>
            <w:shd w:val="clear" w:color="auto" w:fill="auto"/>
            <w:vAlign w:val="center"/>
          </w:tcPr>
          <w:p w14:paraId="5CA93D99" w14:textId="77777777" w:rsidR="006C1D70" w:rsidRPr="002E3E47" w:rsidRDefault="006C1D70" w:rsidP="00064F64">
            <w:pPr>
              <w:jc w:val="center"/>
            </w:pPr>
            <w:r w:rsidRPr="002E3E47">
              <w:t>37,04</w:t>
            </w:r>
          </w:p>
        </w:tc>
        <w:tc>
          <w:tcPr>
            <w:tcW w:w="1530" w:type="dxa"/>
            <w:shd w:val="clear" w:color="auto" w:fill="auto"/>
            <w:vAlign w:val="center"/>
          </w:tcPr>
          <w:p w14:paraId="63ACF716" w14:textId="77777777" w:rsidR="006C1D70" w:rsidRPr="002E3E47" w:rsidRDefault="006C1D70" w:rsidP="00064F64">
            <w:pPr>
              <w:jc w:val="center"/>
            </w:pPr>
            <w:r w:rsidRPr="002E3E47">
              <w:t>7,41</w:t>
            </w:r>
          </w:p>
        </w:tc>
        <w:tc>
          <w:tcPr>
            <w:tcW w:w="1226" w:type="dxa"/>
            <w:shd w:val="clear" w:color="auto" w:fill="auto"/>
            <w:vAlign w:val="center"/>
          </w:tcPr>
          <w:p w14:paraId="7D900565" w14:textId="77777777" w:rsidR="006C1D70" w:rsidRPr="002E3E47" w:rsidRDefault="006C1D70" w:rsidP="00064F64">
            <w:pPr>
              <w:jc w:val="center"/>
            </w:pPr>
            <w:r w:rsidRPr="002E3E47">
              <w:t>0</w:t>
            </w:r>
          </w:p>
        </w:tc>
      </w:tr>
      <w:tr w:rsidR="002E3E47" w:rsidRPr="002E3E47" w14:paraId="2AF9E854" w14:textId="77777777" w:rsidTr="004F3ADF">
        <w:trPr>
          <w:trHeight w:val="195"/>
        </w:trPr>
        <w:tc>
          <w:tcPr>
            <w:tcW w:w="2864" w:type="dxa"/>
            <w:shd w:val="clear" w:color="auto" w:fill="auto"/>
          </w:tcPr>
          <w:p w14:paraId="42EE2FE8" w14:textId="77777777" w:rsidR="006C1D70" w:rsidRPr="002E3E47" w:rsidRDefault="006C1D70" w:rsidP="00064F64">
            <w:pPr>
              <w:keepNext/>
              <w:outlineLvl w:val="1"/>
              <w:rPr>
                <w:rFonts w:eastAsia="Arial Unicode MS"/>
                <w:bCs/>
              </w:rPr>
            </w:pPr>
            <w:r w:rsidRPr="002E3E47">
              <w:rPr>
                <w:rFonts w:eastAsia="Arial Unicode MS"/>
                <w:bCs/>
              </w:rPr>
              <w:t>Гатчинский район</w:t>
            </w:r>
          </w:p>
        </w:tc>
        <w:tc>
          <w:tcPr>
            <w:tcW w:w="1559" w:type="dxa"/>
            <w:shd w:val="clear" w:color="auto" w:fill="auto"/>
            <w:vAlign w:val="center"/>
          </w:tcPr>
          <w:p w14:paraId="46B0AA74" w14:textId="77777777" w:rsidR="006C1D70" w:rsidRPr="002E3E47" w:rsidRDefault="006C1D70" w:rsidP="00064F64">
            <w:pPr>
              <w:jc w:val="center"/>
            </w:pPr>
            <w:r w:rsidRPr="002E3E47">
              <w:t>14,56</w:t>
            </w:r>
          </w:p>
        </w:tc>
        <w:tc>
          <w:tcPr>
            <w:tcW w:w="1560" w:type="dxa"/>
            <w:shd w:val="clear" w:color="auto" w:fill="auto"/>
            <w:vAlign w:val="center"/>
          </w:tcPr>
          <w:p w14:paraId="0287EF73" w14:textId="77777777" w:rsidR="006C1D70" w:rsidRPr="002E3E47" w:rsidRDefault="006C1D70" w:rsidP="00064F64">
            <w:pPr>
              <w:jc w:val="center"/>
            </w:pPr>
            <w:r w:rsidRPr="002E3E47">
              <w:t>53,40</w:t>
            </w:r>
          </w:p>
        </w:tc>
        <w:tc>
          <w:tcPr>
            <w:tcW w:w="1701" w:type="dxa"/>
            <w:shd w:val="clear" w:color="auto" w:fill="auto"/>
            <w:vAlign w:val="center"/>
          </w:tcPr>
          <w:p w14:paraId="33F9B0F2" w14:textId="77777777" w:rsidR="006C1D70" w:rsidRPr="002E3E47" w:rsidRDefault="006C1D70" w:rsidP="00064F64">
            <w:pPr>
              <w:jc w:val="center"/>
            </w:pPr>
            <w:r w:rsidRPr="002E3E47">
              <w:t>29,13</w:t>
            </w:r>
          </w:p>
        </w:tc>
        <w:tc>
          <w:tcPr>
            <w:tcW w:w="1530" w:type="dxa"/>
            <w:shd w:val="clear" w:color="auto" w:fill="auto"/>
            <w:vAlign w:val="center"/>
          </w:tcPr>
          <w:p w14:paraId="0D06072A" w14:textId="77777777" w:rsidR="006C1D70" w:rsidRPr="002E3E47" w:rsidRDefault="006C1D70" w:rsidP="00064F64">
            <w:pPr>
              <w:jc w:val="center"/>
            </w:pPr>
            <w:r w:rsidRPr="002E3E47">
              <w:t>2,91</w:t>
            </w:r>
          </w:p>
        </w:tc>
        <w:tc>
          <w:tcPr>
            <w:tcW w:w="1226" w:type="dxa"/>
            <w:shd w:val="clear" w:color="auto" w:fill="auto"/>
            <w:vAlign w:val="center"/>
          </w:tcPr>
          <w:p w14:paraId="3B4D992B" w14:textId="77777777" w:rsidR="006C1D70" w:rsidRPr="002E3E47" w:rsidRDefault="006C1D70" w:rsidP="00064F64">
            <w:pPr>
              <w:jc w:val="center"/>
            </w:pPr>
            <w:r w:rsidRPr="002E3E47">
              <w:t>0</w:t>
            </w:r>
          </w:p>
        </w:tc>
      </w:tr>
      <w:tr w:rsidR="002E3E47" w:rsidRPr="002E3E47" w14:paraId="6721EE02" w14:textId="77777777" w:rsidTr="004F3ADF">
        <w:trPr>
          <w:trHeight w:val="195"/>
        </w:trPr>
        <w:tc>
          <w:tcPr>
            <w:tcW w:w="2864" w:type="dxa"/>
            <w:shd w:val="clear" w:color="auto" w:fill="auto"/>
          </w:tcPr>
          <w:p w14:paraId="5052B2F6" w14:textId="77777777" w:rsidR="006C1D70" w:rsidRPr="002E3E47" w:rsidRDefault="006C1D70" w:rsidP="00064F64">
            <w:pPr>
              <w:keepNext/>
              <w:outlineLvl w:val="1"/>
              <w:rPr>
                <w:rFonts w:eastAsia="Arial Unicode MS"/>
                <w:bCs/>
              </w:rPr>
            </w:pPr>
            <w:proofErr w:type="spellStart"/>
            <w:r w:rsidRPr="002E3E47">
              <w:rPr>
                <w:rFonts w:eastAsia="Arial Unicode MS"/>
                <w:bCs/>
              </w:rPr>
              <w:t>Кингисеппский</w:t>
            </w:r>
            <w:proofErr w:type="spellEnd"/>
            <w:r w:rsidRPr="002E3E47">
              <w:rPr>
                <w:rFonts w:eastAsia="Arial Unicode MS"/>
                <w:bCs/>
              </w:rPr>
              <w:t xml:space="preserve"> район</w:t>
            </w:r>
          </w:p>
        </w:tc>
        <w:tc>
          <w:tcPr>
            <w:tcW w:w="1559" w:type="dxa"/>
            <w:shd w:val="clear" w:color="auto" w:fill="auto"/>
            <w:vAlign w:val="center"/>
          </w:tcPr>
          <w:p w14:paraId="0FA8560C" w14:textId="77777777" w:rsidR="006C1D70" w:rsidRPr="002E3E47" w:rsidRDefault="006C1D70" w:rsidP="00064F64">
            <w:pPr>
              <w:jc w:val="center"/>
            </w:pPr>
            <w:r w:rsidRPr="002E3E47">
              <w:t>17,65</w:t>
            </w:r>
          </w:p>
        </w:tc>
        <w:tc>
          <w:tcPr>
            <w:tcW w:w="1560" w:type="dxa"/>
            <w:shd w:val="clear" w:color="auto" w:fill="auto"/>
            <w:vAlign w:val="center"/>
          </w:tcPr>
          <w:p w14:paraId="47F9B332" w14:textId="77777777" w:rsidR="006C1D70" w:rsidRPr="002E3E47" w:rsidRDefault="006C1D70" w:rsidP="00064F64">
            <w:pPr>
              <w:jc w:val="center"/>
            </w:pPr>
            <w:r w:rsidRPr="002E3E47">
              <w:t>55,88</w:t>
            </w:r>
          </w:p>
        </w:tc>
        <w:tc>
          <w:tcPr>
            <w:tcW w:w="1701" w:type="dxa"/>
            <w:shd w:val="clear" w:color="auto" w:fill="auto"/>
            <w:vAlign w:val="center"/>
          </w:tcPr>
          <w:p w14:paraId="515C5EC7" w14:textId="77777777" w:rsidR="006C1D70" w:rsidRPr="002E3E47" w:rsidRDefault="006C1D70" w:rsidP="00064F64">
            <w:pPr>
              <w:jc w:val="center"/>
            </w:pPr>
            <w:r w:rsidRPr="002E3E47">
              <w:t>23,53</w:t>
            </w:r>
          </w:p>
        </w:tc>
        <w:tc>
          <w:tcPr>
            <w:tcW w:w="1530" w:type="dxa"/>
            <w:shd w:val="clear" w:color="auto" w:fill="auto"/>
            <w:vAlign w:val="center"/>
          </w:tcPr>
          <w:p w14:paraId="5FACDB6C" w14:textId="77777777" w:rsidR="006C1D70" w:rsidRPr="002E3E47" w:rsidRDefault="006C1D70" w:rsidP="00064F64">
            <w:pPr>
              <w:jc w:val="center"/>
            </w:pPr>
            <w:r w:rsidRPr="002E3E47">
              <w:t>2,94</w:t>
            </w:r>
          </w:p>
        </w:tc>
        <w:tc>
          <w:tcPr>
            <w:tcW w:w="1226" w:type="dxa"/>
            <w:shd w:val="clear" w:color="auto" w:fill="auto"/>
            <w:vAlign w:val="center"/>
          </w:tcPr>
          <w:p w14:paraId="056AA3FE" w14:textId="77777777" w:rsidR="006C1D70" w:rsidRPr="002E3E47" w:rsidRDefault="006C1D70" w:rsidP="00064F64">
            <w:pPr>
              <w:jc w:val="center"/>
            </w:pPr>
            <w:r w:rsidRPr="002E3E47">
              <w:t>0</w:t>
            </w:r>
          </w:p>
        </w:tc>
      </w:tr>
      <w:tr w:rsidR="002E3E47" w:rsidRPr="002E3E47" w14:paraId="4881953C" w14:textId="77777777" w:rsidTr="004F3ADF">
        <w:trPr>
          <w:trHeight w:val="195"/>
        </w:trPr>
        <w:tc>
          <w:tcPr>
            <w:tcW w:w="2864" w:type="dxa"/>
            <w:shd w:val="clear" w:color="auto" w:fill="auto"/>
          </w:tcPr>
          <w:p w14:paraId="1BB4BF69" w14:textId="77777777" w:rsidR="006C1D70" w:rsidRPr="002E3E47" w:rsidRDefault="006C1D70" w:rsidP="00064F64">
            <w:pPr>
              <w:keepNext/>
              <w:outlineLvl w:val="1"/>
              <w:rPr>
                <w:rFonts w:eastAsia="Arial Unicode MS"/>
                <w:bCs/>
              </w:rPr>
            </w:pPr>
            <w:proofErr w:type="spellStart"/>
            <w:r w:rsidRPr="002E3E47">
              <w:rPr>
                <w:rFonts w:eastAsia="Arial Unicode MS"/>
                <w:bCs/>
              </w:rPr>
              <w:t>Киришский</w:t>
            </w:r>
            <w:proofErr w:type="spellEnd"/>
            <w:r w:rsidRPr="002E3E47">
              <w:rPr>
                <w:rFonts w:eastAsia="Arial Unicode MS"/>
                <w:bCs/>
              </w:rPr>
              <w:t xml:space="preserve"> район</w:t>
            </w:r>
          </w:p>
        </w:tc>
        <w:tc>
          <w:tcPr>
            <w:tcW w:w="1559" w:type="dxa"/>
            <w:shd w:val="clear" w:color="auto" w:fill="auto"/>
            <w:vAlign w:val="center"/>
          </w:tcPr>
          <w:p w14:paraId="001FDC37" w14:textId="77777777" w:rsidR="006C1D70" w:rsidRPr="002E3E47" w:rsidRDefault="006C1D70" w:rsidP="00064F64">
            <w:pPr>
              <w:jc w:val="center"/>
            </w:pPr>
            <w:r w:rsidRPr="002E3E47">
              <w:t>9,68</w:t>
            </w:r>
          </w:p>
        </w:tc>
        <w:tc>
          <w:tcPr>
            <w:tcW w:w="1560" w:type="dxa"/>
            <w:shd w:val="clear" w:color="auto" w:fill="auto"/>
            <w:vAlign w:val="center"/>
          </w:tcPr>
          <w:p w14:paraId="614FDEE1" w14:textId="77777777" w:rsidR="006C1D70" w:rsidRPr="002E3E47" w:rsidRDefault="006C1D70" w:rsidP="00064F64">
            <w:pPr>
              <w:jc w:val="center"/>
            </w:pPr>
            <w:r w:rsidRPr="002E3E47">
              <w:t>45,16</w:t>
            </w:r>
          </w:p>
        </w:tc>
        <w:tc>
          <w:tcPr>
            <w:tcW w:w="1701" w:type="dxa"/>
            <w:shd w:val="clear" w:color="auto" w:fill="auto"/>
            <w:vAlign w:val="center"/>
          </w:tcPr>
          <w:p w14:paraId="502640B8" w14:textId="77777777" w:rsidR="006C1D70" w:rsidRPr="002E3E47" w:rsidRDefault="006C1D70" w:rsidP="00064F64">
            <w:pPr>
              <w:jc w:val="center"/>
            </w:pPr>
            <w:r w:rsidRPr="002E3E47">
              <w:t>35,48</w:t>
            </w:r>
          </w:p>
        </w:tc>
        <w:tc>
          <w:tcPr>
            <w:tcW w:w="1530" w:type="dxa"/>
            <w:shd w:val="clear" w:color="auto" w:fill="auto"/>
            <w:vAlign w:val="center"/>
          </w:tcPr>
          <w:p w14:paraId="668DB90B" w14:textId="77777777" w:rsidR="006C1D70" w:rsidRPr="002E3E47" w:rsidRDefault="006C1D70" w:rsidP="00064F64">
            <w:pPr>
              <w:jc w:val="center"/>
            </w:pPr>
            <w:r w:rsidRPr="002E3E47">
              <w:t>9,68</w:t>
            </w:r>
          </w:p>
        </w:tc>
        <w:tc>
          <w:tcPr>
            <w:tcW w:w="1226" w:type="dxa"/>
            <w:shd w:val="clear" w:color="auto" w:fill="auto"/>
            <w:vAlign w:val="center"/>
          </w:tcPr>
          <w:p w14:paraId="6600D1E8" w14:textId="77777777" w:rsidR="006C1D70" w:rsidRPr="002E3E47" w:rsidRDefault="006C1D70" w:rsidP="00064F64">
            <w:pPr>
              <w:jc w:val="center"/>
            </w:pPr>
            <w:r w:rsidRPr="002E3E47">
              <w:t>0</w:t>
            </w:r>
          </w:p>
        </w:tc>
      </w:tr>
      <w:tr w:rsidR="002E3E47" w:rsidRPr="002E3E47" w14:paraId="658FA8C5" w14:textId="77777777" w:rsidTr="004F3ADF">
        <w:trPr>
          <w:trHeight w:val="195"/>
        </w:trPr>
        <w:tc>
          <w:tcPr>
            <w:tcW w:w="2864" w:type="dxa"/>
            <w:shd w:val="clear" w:color="auto" w:fill="auto"/>
          </w:tcPr>
          <w:p w14:paraId="2E47047A" w14:textId="77777777" w:rsidR="006C1D70" w:rsidRPr="002E3E47" w:rsidRDefault="006C1D70" w:rsidP="00064F64">
            <w:pPr>
              <w:keepNext/>
              <w:outlineLvl w:val="1"/>
              <w:rPr>
                <w:rFonts w:eastAsia="Arial Unicode MS"/>
                <w:bCs/>
              </w:rPr>
            </w:pPr>
            <w:r w:rsidRPr="002E3E47">
              <w:rPr>
                <w:rFonts w:eastAsia="Arial Unicode MS"/>
                <w:bCs/>
              </w:rPr>
              <w:t>Кировский район</w:t>
            </w:r>
          </w:p>
        </w:tc>
        <w:tc>
          <w:tcPr>
            <w:tcW w:w="1559" w:type="dxa"/>
            <w:shd w:val="clear" w:color="auto" w:fill="auto"/>
            <w:vAlign w:val="center"/>
          </w:tcPr>
          <w:p w14:paraId="75838273" w14:textId="77777777" w:rsidR="006C1D70" w:rsidRPr="002E3E47" w:rsidRDefault="006C1D70" w:rsidP="00064F64">
            <w:pPr>
              <w:jc w:val="center"/>
            </w:pPr>
            <w:r w:rsidRPr="002E3E47">
              <w:t>6,98</w:t>
            </w:r>
          </w:p>
        </w:tc>
        <w:tc>
          <w:tcPr>
            <w:tcW w:w="1560" w:type="dxa"/>
            <w:shd w:val="clear" w:color="auto" w:fill="auto"/>
            <w:vAlign w:val="center"/>
          </w:tcPr>
          <w:p w14:paraId="51307694" w14:textId="77777777" w:rsidR="006C1D70" w:rsidRPr="002E3E47" w:rsidRDefault="006C1D70" w:rsidP="00064F64">
            <w:pPr>
              <w:jc w:val="center"/>
            </w:pPr>
            <w:r w:rsidRPr="002E3E47">
              <w:t>51,16</w:t>
            </w:r>
          </w:p>
        </w:tc>
        <w:tc>
          <w:tcPr>
            <w:tcW w:w="1701" w:type="dxa"/>
            <w:shd w:val="clear" w:color="auto" w:fill="auto"/>
            <w:vAlign w:val="center"/>
          </w:tcPr>
          <w:p w14:paraId="4B41EEE5" w14:textId="77777777" w:rsidR="006C1D70" w:rsidRPr="002E3E47" w:rsidRDefault="006C1D70" w:rsidP="00064F64">
            <w:pPr>
              <w:jc w:val="center"/>
            </w:pPr>
            <w:r w:rsidRPr="002E3E47">
              <w:t>39,53</w:t>
            </w:r>
          </w:p>
        </w:tc>
        <w:tc>
          <w:tcPr>
            <w:tcW w:w="1530" w:type="dxa"/>
            <w:shd w:val="clear" w:color="auto" w:fill="auto"/>
            <w:vAlign w:val="center"/>
          </w:tcPr>
          <w:p w14:paraId="3B76ACF2" w14:textId="77777777" w:rsidR="006C1D70" w:rsidRPr="002E3E47" w:rsidRDefault="006C1D70" w:rsidP="00064F64">
            <w:pPr>
              <w:jc w:val="center"/>
            </w:pPr>
            <w:r w:rsidRPr="002E3E47">
              <w:t>2,33</w:t>
            </w:r>
          </w:p>
        </w:tc>
        <w:tc>
          <w:tcPr>
            <w:tcW w:w="1226" w:type="dxa"/>
            <w:shd w:val="clear" w:color="auto" w:fill="auto"/>
            <w:vAlign w:val="center"/>
          </w:tcPr>
          <w:p w14:paraId="52D58D04" w14:textId="77777777" w:rsidR="006C1D70" w:rsidRPr="002E3E47" w:rsidRDefault="006C1D70" w:rsidP="00064F64">
            <w:pPr>
              <w:jc w:val="center"/>
            </w:pPr>
            <w:r w:rsidRPr="002E3E47">
              <w:t>0</w:t>
            </w:r>
          </w:p>
        </w:tc>
      </w:tr>
      <w:tr w:rsidR="002E3E47" w:rsidRPr="002E3E47" w14:paraId="6583B52C" w14:textId="77777777" w:rsidTr="004F3ADF">
        <w:trPr>
          <w:trHeight w:val="195"/>
        </w:trPr>
        <w:tc>
          <w:tcPr>
            <w:tcW w:w="2864" w:type="dxa"/>
            <w:shd w:val="clear" w:color="auto" w:fill="auto"/>
          </w:tcPr>
          <w:p w14:paraId="534A70FF" w14:textId="77777777" w:rsidR="006C1D70" w:rsidRPr="002E3E47" w:rsidRDefault="006C1D70" w:rsidP="00064F64">
            <w:pPr>
              <w:rPr>
                <w:bCs/>
              </w:rPr>
            </w:pPr>
            <w:proofErr w:type="spellStart"/>
            <w:r w:rsidRPr="002E3E47">
              <w:rPr>
                <w:bCs/>
              </w:rPr>
              <w:t>Лодейнопольский</w:t>
            </w:r>
            <w:proofErr w:type="spellEnd"/>
            <w:r w:rsidRPr="002E3E47">
              <w:rPr>
                <w:bCs/>
              </w:rPr>
              <w:t xml:space="preserve"> район</w:t>
            </w:r>
          </w:p>
        </w:tc>
        <w:tc>
          <w:tcPr>
            <w:tcW w:w="1559" w:type="dxa"/>
            <w:shd w:val="clear" w:color="auto" w:fill="auto"/>
            <w:vAlign w:val="center"/>
          </w:tcPr>
          <w:p w14:paraId="69DDC1E6" w14:textId="77777777" w:rsidR="006C1D70" w:rsidRPr="002E3E47" w:rsidRDefault="006C1D70" w:rsidP="00064F64">
            <w:pPr>
              <w:jc w:val="center"/>
            </w:pPr>
            <w:r w:rsidRPr="002E3E47">
              <w:t>23,08</w:t>
            </w:r>
          </w:p>
        </w:tc>
        <w:tc>
          <w:tcPr>
            <w:tcW w:w="1560" w:type="dxa"/>
            <w:shd w:val="clear" w:color="auto" w:fill="auto"/>
            <w:vAlign w:val="center"/>
          </w:tcPr>
          <w:p w14:paraId="7B647788" w14:textId="77777777" w:rsidR="006C1D70" w:rsidRPr="002E3E47" w:rsidRDefault="006C1D70" w:rsidP="00064F64">
            <w:pPr>
              <w:jc w:val="center"/>
            </w:pPr>
            <w:r w:rsidRPr="002E3E47">
              <w:t>38,46</w:t>
            </w:r>
          </w:p>
        </w:tc>
        <w:tc>
          <w:tcPr>
            <w:tcW w:w="1701" w:type="dxa"/>
            <w:shd w:val="clear" w:color="auto" w:fill="auto"/>
            <w:vAlign w:val="center"/>
          </w:tcPr>
          <w:p w14:paraId="584A9A96" w14:textId="77777777" w:rsidR="006C1D70" w:rsidRPr="002E3E47" w:rsidRDefault="006C1D70" w:rsidP="00064F64">
            <w:pPr>
              <w:jc w:val="center"/>
            </w:pPr>
            <w:r w:rsidRPr="002E3E47">
              <w:t>30,77</w:t>
            </w:r>
          </w:p>
        </w:tc>
        <w:tc>
          <w:tcPr>
            <w:tcW w:w="1530" w:type="dxa"/>
            <w:shd w:val="clear" w:color="auto" w:fill="auto"/>
            <w:vAlign w:val="center"/>
          </w:tcPr>
          <w:p w14:paraId="411941D6" w14:textId="77777777" w:rsidR="006C1D70" w:rsidRPr="002E3E47" w:rsidRDefault="006C1D70" w:rsidP="00064F64">
            <w:pPr>
              <w:jc w:val="center"/>
            </w:pPr>
            <w:r w:rsidRPr="002E3E47">
              <w:t>7,69</w:t>
            </w:r>
          </w:p>
        </w:tc>
        <w:tc>
          <w:tcPr>
            <w:tcW w:w="1226" w:type="dxa"/>
            <w:shd w:val="clear" w:color="auto" w:fill="auto"/>
            <w:vAlign w:val="center"/>
          </w:tcPr>
          <w:p w14:paraId="00FF8451" w14:textId="77777777" w:rsidR="006C1D70" w:rsidRPr="002E3E47" w:rsidRDefault="006C1D70" w:rsidP="00064F64">
            <w:pPr>
              <w:jc w:val="center"/>
            </w:pPr>
            <w:r w:rsidRPr="002E3E47">
              <w:t>0</w:t>
            </w:r>
          </w:p>
        </w:tc>
      </w:tr>
      <w:tr w:rsidR="002E3E47" w:rsidRPr="002E3E47" w14:paraId="09393458" w14:textId="77777777" w:rsidTr="004F3ADF">
        <w:trPr>
          <w:trHeight w:val="195"/>
        </w:trPr>
        <w:tc>
          <w:tcPr>
            <w:tcW w:w="2864" w:type="dxa"/>
            <w:shd w:val="clear" w:color="auto" w:fill="auto"/>
          </w:tcPr>
          <w:p w14:paraId="08CA3719" w14:textId="77777777" w:rsidR="006C1D70" w:rsidRPr="002E3E47" w:rsidRDefault="006C1D70" w:rsidP="00064F64">
            <w:pPr>
              <w:keepNext/>
              <w:outlineLvl w:val="1"/>
              <w:rPr>
                <w:rFonts w:eastAsia="Arial Unicode MS"/>
                <w:bCs/>
              </w:rPr>
            </w:pPr>
            <w:r w:rsidRPr="002E3E47">
              <w:rPr>
                <w:rFonts w:eastAsia="Arial Unicode MS"/>
                <w:bCs/>
              </w:rPr>
              <w:t>Ломоносовский район</w:t>
            </w:r>
          </w:p>
        </w:tc>
        <w:tc>
          <w:tcPr>
            <w:tcW w:w="1559" w:type="dxa"/>
            <w:shd w:val="clear" w:color="auto" w:fill="auto"/>
            <w:vAlign w:val="center"/>
          </w:tcPr>
          <w:p w14:paraId="50B07E6A" w14:textId="77777777" w:rsidR="006C1D70" w:rsidRPr="002E3E47" w:rsidRDefault="006C1D70" w:rsidP="00064F64">
            <w:pPr>
              <w:jc w:val="center"/>
            </w:pPr>
            <w:r w:rsidRPr="002E3E47">
              <w:t>22,73</w:t>
            </w:r>
          </w:p>
        </w:tc>
        <w:tc>
          <w:tcPr>
            <w:tcW w:w="1560" w:type="dxa"/>
            <w:shd w:val="clear" w:color="auto" w:fill="auto"/>
            <w:vAlign w:val="center"/>
          </w:tcPr>
          <w:p w14:paraId="1DEE9B86" w14:textId="77777777" w:rsidR="006C1D70" w:rsidRPr="002E3E47" w:rsidRDefault="006C1D70" w:rsidP="00064F64">
            <w:pPr>
              <w:jc w:val="center"/>
            </w:pPr>
            <w:r w:rsidRPr="002E3E47">
              <w:t>54,55</w:t>
            </w:r>
          </w:p>
        </w:tc>
        <w:tc>
          <w:tcPr>
            <w:tcW w:w="1701" w:type="dxa"/>
            <w:shd w:val="clear" w:color="auto" w:fill="auto"/>
            <w:vAlign w:val="center"/>
          </w:tcPr>
          <w:p w14:paraId="65D1368C" w14:textId="77777777" w:rsidR="006C1D70" w:rsidRPr="002E3E47" w:rsidRDefault="006C1D70" w:rsidP="00064F64">
            <w:pPr>
              <w:jc w:val="center"/>
            </w:pPr>
            <w:r w:rsidRPr="002E3E47">
              <w:t>13,64</w:t>
            </w:r>
          </w:p>
        </w:tc>
        <w:tc>
          <w:tcPr>
            <w:tcW w:w="1530" w:type="dxa"/>
            <w:shd w:val="clear" w:color="auto" w:fill="auto"/>
            <w:vAlign w:val="center"/>
          </w:tcPr>
          <w:p w14:paraId="26269504" w14:textId="77777777" w:rsidR="006C1D70" w:rsidRPr="002E3E47" w:rsidRDefault="006C1D70" w:rsidP="00064F64">
            <w:pPr>
              <w:jc w:val="center"/>
            </w:pPr>
            <w:r w:rsidRPr="002E3E47">
              <w:t>9,09</w:t>
            </w:r>
          </w:p>
        </w:tc>
        <w:tc>
          <w:tcPr>
            <w:tcW w:w="1226" w:type="dxa"/>
            <w:shd w:val="clear" w:color="auto" w:fill="auto"/>
            <w:vAlign w:val="center"/>
          </w:tcPr>
          <w:p w14:paraId="312F9378" w14:textId="77777777" w:rsidR="006C1D70" w:rsidRPr="002E3E47" w:rsidRDefault="006C1D70" w:rsidP="00064F64">
            <w:pPr>
              <w:jc w:val="center"/>
            </w:pPr>
            <w:r w:rsidRPr="002E3E47">
              <w:t>0</w:t>
            </w:r>
          </w:p>
        </w:tc>
      </w:tr>
      <w:tr w:rsidR="002E3E47" w:rsidRPr="002E3E47" w14:paraId="1FCC4730" w14:textId="77777777" w:rsidTr="004F3ADF">
        <w:trPr>
          <w:trHeight w:val="195"/>
        </w:trPr>
        <w:tc>
          <w:tcPr>
            <w:tcW w:w="2864" w:type="dxa"/>
            <w:shd w:val="clear" w:color="auto" w:fill="auto"/>
          </w:tcPr>
          <w:p w14:paraId="7299CDF6" w14:textId="77777777" w:rsidR="006C1D70" w:rsidRPr="002E3E47" w:rsidRDefault="006C1D70" w:rsidP="00064F64">
            <w:pPr>
              <w:keepNext/>
              <w:outlineLvl w:val="1"/>
              <w:rPr>
                <w:rFonts w:eastAsia="Arial Unicode MS"/>
                <w:bCs/>
              </w:rPr>
            </w:pPr>
            <w:proofErr w:type="spellStart"/>
            <w:r w:rsidRPr="002E3E47">
              <w:rPr>
                <w:rFonts w:eastAsia="Arial Unicode MS"/>
                <w:bCs/>
              </w:rPr>
              <w:t>Лужский</w:t>
            </w:r>
            <w:proofErr w:type="spellEnd"/>
            <w:r w:rsidRPr="002E3E47">
              <w:rPr>
                <w:rFonts w:eastAsia="Arial Unicode MS"/>
                <w:bCs/>
              </w:rPr>
              <w:t xml:space="preserve"> район</w:t>
            </w:r>
          </w:p>
        </w:tc>
        <w:tc>
          <w:tcPr>
            <w:tcW w:w="1559" w:type="dxa"/>
            <w:shd w:val="clear" w:color="auto" w:fill="auto"/>
            <w:vAlign w:val="center"/>
          </w:tcPr>
          <w:p w14:paraId="117F46D6" w14:textId="77777777" w:rsidR="006C1D70" w:rsidRPr="002E3E47" w:rsidRDefault="006C1D70" w:rsidP="00064F64">
            <w:pPr>
              <w:jc w:val="center"/>
            </w:pPr>
            <w:r w:rsidRPr="002E3E47">
              <w:t>0,00</w:t>
            </w:r>
          </w:p>
        </w:tc>
        <w:tc>
          <w:tcPr>
            <w:tcW w:w="1560" w:type="dxa"/>
            <w:shd w:val="clear" w:color="auto" w:fill="auto"/>
            <w:vAlign w:val="center"/>
          </w:tcPr>
          <w:p w14:paraId="5ACD4BF1" w14:textId="77777777" w:rsidR="006C1D70" w:rsidRPr="002E3E47" w:rsidRDefault="006C1D70" w:rsidP="00064F64">
            <w:pPr>
              <w:jc w:val="center"/>
            </w:pPr>
            <w:r w:rsidRPr="002E3E47">
              <w:t>46,15</w:t>
            </w:r>
          </w:p>
        </w:tc>
        <w:tc>
          <w:tcPr>
            <w:tcW w:w="1701" w:type="dxa"/>
            <w:shd w:val="clear" w:color="auto" w:fill="auto"/>
            <w:vAlign w:val="center"/>
          </w:tcPr>
          <w:p w14:paraId="10E75257" w14:textId="77777777" w:rsidR="006C1D70" w:rsidRPr="002E3E47" w:rsidRDefault="006C1D70" w:rsidP="00064F64">
            <w:pPr>
              <w:jc w:val="center"/>
            </w:pPr>
            <w:r w:rsidRPr="002E3E47">
              <w:t>38,46</w:t>
            </w:r>
          </w:p>
        </w:tc>
        <w:tc>
          <w:tcPr>
            <w:tcW w:w="1530" w:type="dxa"/>
            <w:shd w:val="clear" w:color="auto" w:fill="auto"/>
            <w:vAlign w:val="center"/>
          </w:tcPr>
          <w:p w14:paraId="154E9BC4" w14:textId="77777777" w:rsidR="006C1D70" w:rsidRPr="002E3E47" w:rsidRDefault="006C1D70" w:rsidP="00064F64">
            <w:pPr>
              <w:jc w:val="center"/>
            </w:pPr>
            <w:r w:rsidRPr="002E3E47">
              <w:t>15,38</w:t>
            </w:r>
          </w:p>
        </w:tc>
        <w:tc>
          <w:tcPr>
            <w:tcW w:w="1226" w:type="dxa"/>
            <w:shd w:val="clear" w:color="auto" w:fill="auto"/>
            <w:vAlign w:val="center"/>
          </w:tcPr>
          <w:p w14:paraId="03BA5E9C" w14:textId="77777777" w:rsidR="006C1D70" w:rsidRPr="002E3E47" w:rsidRDefault="006C1D70" w:rsidP="00064F64">
            <w:pPr>
              <w:jc w:val="center"/>
            </w:pPr>
            <w:r w:rsidRPr="002E3E47">
              <w:t>0</w:t>
            </w:r>
          </w:p>
        </w:tc>
      </w:tr>
      <w:tr w:rsidR="002E3E47" w:rsidRPr="002E3E47" w14:paraId="0C77E04C" w14:textId="77777777" w:rsidTr="004F3ADF">
        <w:trPr>
          <w:trHeight w:val="195"/>
        </w:trPr>
        <w:tc>
          <w:tcPr>
            <w:tcW w:w="2864" w:type="dxa"/>
            <w:shd w:val="clear" w:color="auto" w:fill="auto"/>
          </w:tcPr>
          <w:p w14:paraId="7AD3BEF8" w14:textId="77777777" w:rsidR="006C1D70" w:rsidRPr="002E3E47" w:rsidRDefault="006C1D70" w:rsidP="00064F64">
            <w:pPr>
              <w:keepNext/>
              <w:outlineLvl w:val="1"/>
              <w:rPr>
                <w:rFonts w:eastAsia="Arial Unicode MS"/>
                <w:bCs/>
              </w:rPr>
            </w:pPr>
            <w:proofErr w:type="spellStart"/>
            <w:r w:rsidRPr="002E3E47">
              <w:rPr>
                <w:rFonts w:eastAsia="Arial Unicode MS"/>
                <w:bCs/>
              </w:rPr>
              <w:t>Подпорожский</w:t>
            </w:r>
            <w:proofErr w:type="spellEnd"/>
            <w:r w:rsidRPr="002E3E47">
              <w:rPr>
                <w:rFonts w:eastAsia="Arial Unicode MS"/>
                <w:bCs/>
              </w:rPr>
              <w:t xml:space="preserve"> район</w:t>
            </w:r>
          </w:p>
        </w:tc>
        <w:tc>
          <w:tcPr>
            <w:tcW w:w="1559" w:type="dxa"/>
            <w:shd w:val="clear" w:color="auto" w:fill="auto"/>
            <w:vAlign w:val="center"/>
          </w:tcPr>
          <w:p w14:paraId="28523BB0" w14:textId="77777777" w:rsidR="006C1D70" w:rsidRPr="002E3E47" w:rsidRDefault="006C1D70" w:rsidP="00064F64">
            <w:pPr>
              <w:jc w:val="center"/>
            </w:pPr>
            <w:r w:rsidRPr="002E3E47">
              <w:t>10,00</w:t>
            </w:r>
          </w:p>
        </w:tc>
        <w:tc>
          <w:tcPr>
            <w:tcW w:w="1560" w:type="dxa"/>
            <w:shd w:val="clear" w:color="auto" w:fill="auto"/>
            <w:vAlign w:val="center"/>
          </w:tcPr>
          <w:p w14:paraId="75C891B2" w14:textId="77777777" w:rsidR="006C1D70" w:rsidRPr="002E3E47" w:rsidRDefault="006C1D70" w:rsidP="00064F64">
            <w:pPr>
              <w:jc w:val="center"/>
            </w:pPr>
            <w:r w:rsidRPr="002E3E47">
              <w:t>60,00</w:t>
            </w:r>
          </w:p>
        </w:tc>
        <w:tc>
          <w:tcPr>
            <w:tcW w:w="1701" w:type="dxa"/>
            <w:shd w:val="clear" w:color="auto" w:fill="auto"/>
            <w:vAlign w:val="center"/>
          </w:tcPr>
          <w:p w14:paraId="2A8A53CC" w14:textId="77777777" w:rsidR="006C1D70" w:rsidRPr="002E3E47" w:rsidRDefault="006C1D70" w:rsidP="00064F64">
            <w:pPr>
              <w:jc w:val="center"/>
            </w:pPr>
            <w:r w:rsidRPr="002E3E47">
              <w:t>30,00</w:t>
            </w:r>
          </w:p>
        </w:tc>
        <w:tc>
          <w:tcPr>
            <w:tcW w:w="1530" w:type="dxa"/>
            <w:shd w:val="clear" w:color="auto" w:fill="auto"/>
            <w:vAlign w:val="center"/>
          </w:tcPr>
          <w:p w14:paraId="17BD95F3" w14:textId="77777777" w:rsidR="006C1D70" w:rsidRPr="002E3E47" w:rsidRDefault="006C1D70" w:rsidP="00064F64">
            <w:pPr>
              <w:jc w:val="center"/>
            </w:pPr>
            <w:r w:rsidRPr="002E3E47">
              <w:t>0,00</w:t>
            </w:r>
          </w:p>
        </w:tc>
        <w:tc>
          <w:tcPr>
            <w:tcW w:w="1226" w:type="dxa"/>
            <w:shd w:val="clear" w:color="auto" w:fill="auto"/>
            <w:vAlign w:val="center"/>
          </w:tcPr>
          <w:p w14:paraId="5F2E40C6" w14:textId="77777777" w:rsidR="006C1D70" w:rsidRPr="002E3E47" w:rsidRDefault="006C1D70" w:rsidP="00064F64">
            <w:pPr>
              <w:jc w:val="center"/>
            </w:pPr>
            <w:r w:rsidRPr="002E3E47">
              <w:t>0</w:t>
            </w:r>
          </w:p>
        </w:tc>
      </w:tr>
      <w:tr w:rsidR="002E3E47" w:rsidRPr="002E3E47" w14:paraId="092BE1D0" w14:textId="77777777" w:rsidTr="004F3ADF">
        <w:trPr>
          <w:trHeight w:val="195"/>
        </w:trPr>
        <w:tc>
          <w:tcPr>
            <w:tcW w:w="2864" w:type="dxa"/>
            <w:shd w:val="clear" w:color="auto" w:fill="auto"/>
          </w:tcPr>
          <w:p w14:paraId="6DE47A74" w14:textId="77777777" w:rsidR="006C1D70" w:rsidRPr="002E3E47" w:rsidRDefault="006C1D70" w:rsidP="00064F64">
            <w:pPr>
              <w:keepNext/>
              <w:outlineLvl w:val="1"/>
              <w:rPr>
                <w:rFonts w:eastAsia="Arial Unicode MS"/>
                <w:bCs/>
              </w:rPr>
            </w:pPr>
            <w:proofErr w:type="spellStart"/>
            <w:r w:rsidRPr="002E3E47">
              <w:rPr>
                <w:rFonts w:eastAsia="Arial Unicode MS"/>
                <w:bCs/>
              </w:rPr>
              <w:t>Приозерский</w:t>
            </w:r>
            <w:proofErr w:type="spellEnd"/>
            <w:r w:rsidRPr="002E3E47">
              <w:rPr>
                <w:rFonts w:eastAsia="Arial Unicode MS"/>
                <w:bCs/>
              </w:rPr>
              <w:t xml:space="preserve"> район</w:t>
            </w:r>
          </w:p>
        </w:tc>
        <w:tc>
          <w:tcPr>
            <w:tcW w:w="1559" w:type="dxa"/>
            <w:shd w:val="clear" w:color="auto" w:fill="auto"/>
            <w:vAlign w:val="center"/>
          </w:tcPr>
          <w:p w14:paraId="713AB2D7" w14:textId="77777777" w:rsidR="006C1D70" w:rsidRPr="002E3E47" w:rsidRDefault="006C1D70" w:rsidP="00064F64">
            <w:pPr>
              <w:jc w:val="center"/>
            </w:pPr>
            <w:r w:rsidRPr="002E3E47">
              <w:t>28,00</w:t>
            </w:r>
          </w:p>
        </w:tc>
        <w:tc>
          <w:tcPr>
            <w:tcW w:w="1560" w:type="dxa"/>
            <w:shd w:val="clear" w:color="auto" w:fill="auto"/>
            <w:vAlign w:val="center"/>
          </w:tcPr>
          <w:p w14:paraId="73EBE84D" w14:textId="77777777" w:rsidR="006C1D70" w:rsidRPr="002E3E47" w:rsidRDefault="006C1D70" w:rsidP="00064F64">
            <w:pPr>
              <w:jc w:val="center"/>
            </w:pPr>
            <w:r w:rsidRPr="002E3E47">
              <w:t>40,00</w:t>
            </w:r>
          </w:p>
        </w:tc>
        <w:tc>
          <w:tcPr>
            <w:tcW w:w="1701" w:type="dxa"/>
            <w:shd w:val="clear" w:color="auto" w:fill="auto"/>
            <w:vAlign w:val="center"/>
          </w:tcPr>
          <w:p w14:paraId="3C3BB81A" w14:textId="77777777" w:rsidR="006C1D70" w:rsidRPr="002E3E47" w:rsidRDefault="006C1D70" w:rsidP="00064F64">
            <w:pPr>
              <w:jc w:val="center"/>
            </w:pPr>
            <w:r w:rsidRPr="002E3E47">
              <w:t>32,00</w:t>
            </w:r>
          </w:p>
        </w:tc>
        <w:tc>
          <w:tcPr>
            <w:tcW w:w="1530" w:type="dxa"/>
            <w:shd w:val="clear" w:color="auto" w:fill="auto"/>
            <w:vAlign w:val="center"/>
          </w:tcPr>
          <w:p w14:paraId="5A128719" w14:textId="77777777" w:rsidR="006C1D70" w:rsidRPr="002E3E47" w:rsidRDefault="006C1D70" w:rsidP="00064F64">
            <w:pPr>
              <w:jc w:val="center"/>
            </w:pPr>
            <w:r w:rsidRPr="002E3E47">
              <w:t>0,00</w:t>
            </w:r>
          </w:p>
        </w:tc>
        <w:tc>
          <w:tcPr>
            <w:tcW w:w="1226" w:type="dxa"/>
            <w:shd w:val="clear" w:color="auto" w:fill="auto"/>
            <w:vAlign w:val="center"/>
          </w:tcPr>
          <w:p w14:paraId="13D5B921" w14:textId="77777777" w:rsidR="006C1D70" w:rsidRPr="002E3E47" w:rsidRDefault="006C1D70" w:rsidP="00064F64">
            <w:pPr>
              <w:jc w:val="center"/>
            </w:pPr>
            <w:r w:rsidRPr="002E3E47">
              <w:t>0</w:t>
            </w:r>
          </w:p>
        </w:tc>
      </w:tr>
      <w:tr w:rsidR="002E3E47" w:rsidRPr="002E3E47" w14:paraId="3366EBF2" w14:textId="77777777" w:rsidTr="004F3ADF">
        <w:trPr>
          <w:trHeight w:val="195"/>
        </w:trPr>
        <w:tc>
          <w:tcPr>
            <w:tcW w:w="2864" w:type="dxa"/>
            <w:shd w:val="clear" w:color="auto" w:fill="auto"/>
          </w:tcPr>
          <w:p w14:paraId="73828C3A" w14:textId="77777777" w:rsidR="006C1D70" w:rsidRPr="002E3E47" w:rsidRDefault="006C1D70" w:rsidP="00064F64">
            <w:pPr>
              <w:keepNext/>
              <w:outlineLvl w:val="1"/>
              <w:rPr>
                <w:rFonts w:eastAsia="Arial Unicode MS"/>
                <w:bCs/>
              </w:rPr>
            </w:pPr>
            <w:proofErr w:type="spellStart"/>
            <w:r w:rsidRPr="002E3E47">
              <w:rPr>
                <w:rFonts w:eastAsia="Arial Unicode MS"/>
                <w:bCs/>
              </w:rPr>
              <w:t>Сланцевский</w:t>
            </w:r>
            <w:proofErr w:type="spellEnd"/>
            <w:r w:rsidRPr="002E3E47">
              <w:rPr>
                <w:rFonts w:eastAsia="Arial Unicode MS"/>
                <w:bCs/>
              </w:rPr>
              <w:t xml:space="preserve"> район</w:t>
            </w:r>
          </w:p>
        </w:tc>
        <w:tc>
          <w:tcPr>
            <w:tcW w:w="1559" w:type="dxa"/>
            <w:shd w:val="clear" w:color="auto" w:fill="auto"/>
            <w:vAlign w:val="center"/>
          </w:tcPr>
          <w:p w14:paraId="724A7897" w14:textId="77777777" w:rsidR="006C1D70" w:rsidRPr="002E3E47" w:rsidRDefault="006C1D70" w:rsidP="00064F64">
            <w:pPr>
              <w:jc w:val="center"/>
            </w:pPr>
            <w:r w:rsidRPr="002E3E47">
              <w:t>14,29</w:t>
            </w:r>
          </w:p>
        </w:tc>
        <w:tc>
          <w:tcPr>
            <w:tcW w:w="1560" w:type="dxa"/>
            <w:shd w:val="clear" w:color="auto" w:fill="auto"/>
            <w:vAlign w:val="center"/>
          </w:tcPr>
          <w:p w14:paraId="2E012BDF" w14:textId="77777777" w:rsidR="006C1D70" w:rsidRPr="002E3E47" w:rsidRDefault="006C1D70" w:rsidP="00064F64">
            <w:pPr>
              <w:jc w:val="center"/>
            </w:pPr>
            <w:r w:rsidRPr="002E3E47">
              <w:t>42,86</w:t>
            </w:r>
          </w:p>
        </w:tc>
        <w:tc>
          <w:tcPr>
            <w:tcW w:w="1701" w:type="dxa"/>
            <w:shd w:val="clear" w:color="auto" w:fill="auto"/>
            <w:vAlign w:val="center"/>
          </w:tcPr>
          <w:p w14:paraId="7DFCDCF4" w14:textId="77777777" w:rsidR="006C1D70" w:rsidRPr="002E3E47" w:rsidRDefault="006C1D70" w:rsidP="00064F64">
            <w:pPr>
              <w:jc w:val="center"/>
            </w:pPr>
            <w:r w:rsidRPr="002E3E47">
              <w:t>42,86</w:t>
            </w:r>
          </w:p>
        </w:tc>
        <w:tc>
          <w:tcPr>
            <w:tcW w:w="1530" w:type="dxa"/>
            <w:shd w:val="clear" w:color="auto" w:fill="auto"/>
            <w:vAlign w:val="center"/>
          </w:tcPr>
          <w:p w14:paraId="68B57FC3" w14:textId="77777777" w:rsidR="006C1D70" w:rsidRPr="002E3E47" w:rsidRDefault="006C1D70" w:rsidP="00064F64">
            <w:pPr>
              <w:jc w:val="center"/>
            </w:pPr>
            <w:r w:rsidRPr="002E3E47">
              <w:t>0,00</w:t>
            </w:r>
          </w:p>
        </w:tc>
        <w:tc>
          <w:tcPr>
            <w:tcW w:w="1226" w:type="dxa"/>
            <w:shd w:val="clear" w:color="auto" w:fill="auto"/>
            <w:vAlign w:val="center"/>
          </w:tcPr>
          <w:p w14:paraId="15F35740" w14:textId="77777777" w:rsidR="006C1D70" w:rsidRPr="002E3E47" w:rsidRDefault="006C1D70" w:rsidP="00064F64">
            <w:pPr>
              <w:jc w:val="center"/>
            </w:pPr>
            <w:r w:rsidRPr="002E3E47">
              <w:t>0</w:t>
            </w:r>
          </w:p>
        </w:tc>
      </w:tr>
      <w:tr w:rsidR="002E3E47" w:rsidRPr="002E3E47" w14:paraId="52A6CC7C" w14:textId="77777777" w:rsidTr="004F3ADF">
        <w:trPr>
          <w:trHeight w:val="195"/>
        </w:trPr>
        <w:tc>
          <w:tcPr>
            <w:tcW w:w="2864" w:type="dxa"/>
            <w:shd w:val="clear" w:color="auto" w:fill="auto"/>
          </w:tcPr>
          <w:p w14:paraId="0E767783" w14:textId="77777777" w:rsidR="006C1D70" w:rsidRPr="002E3E47" w:rsidRDefault="006C1D70" w:rsidP="00064F64">
            <w:pPr>
              <w:keepNext/>
              <w:outlineLvl w:val="1"/>
              <w:rPr>
                <w:rFonts w:eastAsia="Arial Unicode MS"/>
                <w:bCs/>
              </w:rPr>
            </w:pPr>
            <w:r w:rsidRPr="002E3E47">
              <w:rPr>
                <w:rFonts w:eastAsia="Arial Unicode MS"/>
                <w:bCs/>
              </w:rPr>
              <w:t>г. Сосновый Бор</w:t>
            </w:r>
          </w:p>
        </w:tc>
        <w:tc>
          <w:tcPr>
            <w:tcW w:w="1559" w:type="dxa"/>
            <w:shd w:val="clear" w:color="auto" w:fill="auto"/>
            <w:vAlign w:val="center"/>
          </w:tcPr>
          <w:p w14:paraId="71D392D6" w14:textId="77777777" w:rsidR="006C1D70" w:rsidRPr="002E3E47" w:rsidRDefault="006C1D70" w:rsidP="00064F64">
            <w:pPr>
              <w:jc w:val="center"/>
            </w:pPr>
            <w:r w:rsidRPr="002E3E47">
              <w:t>8,11</w:t>
            </w:r>
          </w:p>
        </w:tc>
        <w:tc>
          <w:tcPr>
            <w:tcW w:w="1560" w:type="dxa"/>
            <w:shd w:val="clear" w:color="auto" w:fill="auto"/>
            <w:vAlign w:val="center"/>
          </w:tcPr>
          <w:p w14:paraId="5CB50910" w14:textId="77777777" w:rsidR="006C1D70" w:rsidRPr="002E3E47" w:rsidRDefault="006C1D70" w:rsidP="00064F64">
            <w:pPr>
              <w:jc w:val="center"/>
            </w:pPr>
            <w:r w:rsidRPr="002E3E47">
              <w:t>51,35</w:t>
            </w:r>
          </w:p>
        </w:tc>
        <w:tc>
          <w:tcPr>
            <w:tcW w:w="1701" w:type="dxa"/>
            <w:shd w:val="clear" w:color="auto" w:fill="auto"/>
            <w:vAlign w:val="center"/>
          </w:tcPr>
          <w:p w14:paraId="28298541" w14:textId="77777777" w:rsidR="006C1D70" w:rsidRPr="002E3E47" w:rsidRDefault="006C1D70" w:rsidP="00064F64">
            <w:pPr>
              <w:jc w:val="center"/>
            </w:pPr>
            <w:r w:rsidRPr="002E3E47">
              <w:t>37,84</w:t>
            </w:r>
          </w:p>
        </w:tc>
        <w:tc>
          <w:tcPr>
            <w:tcW w:w="1530" w:type="dxa"/>
            <w:shd w:val="clear" w:color="auto" w:fill="auto"/>
            <w:vAlign w:val="center"/>
          </w:tcPr>
          <w:p w14:paraId="5BE9CB4E" w14:textId="77777777" w:rsidR="006C1D70" w:rsidRPr="002E3E47" w:rsidRDefault="006C1D70" w:rsidP="00064F64">
            <w:pPr>
              <w:jc w:val="center"/>
            </w:pPr>
            <w:r w:rsidRPr="002E3E47">
              <w:t>2,70</w:t>
            </w:r>
          </w:p>
        </w:tc>
        <w:tc>
          <w:tcPr>
            <w:tcW w:w="1226" w:type="dxa"/>
            <w:shd w:val="clear" w:color="auto" w:fill="auto"/>
            <w:vAlign w:val="center"/>
          </w:tcPr>
          <w:p w14:paraId="33294E1F" w14:textId="77777777" w:rsidR="006C1D70" w:rsidRPr="002E3E47" w:rsidRDefault="006C1D70" w:rsidP="00064F64">
            <w:pPr>
              <w:jc w:val="center"/>
            </w:pPr>
            <w:r w:rsidRPr="002E3E47">
              <w:t>0</w:t>
            </w:r>
          </w:p>
        </w:tc>
      </w:tr>
      <w:tr w:rsidR="002E3E47" w:rsidRPr="002E3E47" w14:paraId="1C580062" w14:textId="77777777" w:rsidTr="004F3ADF">
        <w:trPr>
          <w:trHeight w:val="195"/>
        </w:trPr>
        <w:tc>
          <w:tcPr>
            <w:tcW w:w="2864" w:type="dxa"/>
            <w:shd w:val="clear" w:color="auto" w:fill="auto"/>
          </w:tcPr>
          <w:p w14:paraId="63FF86FD" w14:textId="77777777" w:rsidR="006C1D70" w:rsidRPr="002E3E47" w:rsidRDefault="006C1D70" w:rsidP="00064F64">
            <w:pPr>
              <w:keepNext/>
              <w:outlineLvl w:val="1"/>
              <w:rPr>
                <w:rFonts w:eastAsia="Arial Unicode MS"/>
                <w:bCs/>
              </w:rPr>
            </w:pPr>
            <w:r w:rsidRPr="002E3E47">
              <w:rPr>
                <w:rFonts w:eastAsia="Arial Unicode MS"/>
                <w:bCs/>
              </w:rPr>
              <w:t>Тихвинский район</w:t>
            </w:r>
          </w:p>
        </w:tc>
        <w:tc>
          <w:tcPr>
            <w:tcW w:w="1559" w:type="dxa"/>
            <w:shd w:val="clear" w:color="auto" w:fill="auto"/>
            <w:vAlign w:val="center"/>
          </w:tcPr>
          <w:p w14:paraId="5CEA7EDC" w14:textId="77777777" w:rsidR="006C1D70" w:rsidRPr="002E3E47" w:rsidRDefault="006C1D70" w:rsidP="00064F64">
            <w:pPr>
              <w:jc w:val="center"/>
            </w:pPr>
            <w:r w:rsidRPr="002E3E47">
              <w:t>11,76</w:t>
            </w:r>
          </w:p>
        </w:tc>
        <w:tc>
          <w:tcPr>
            <w:tcW w:w="1560" w:type="dxa"/>
            <w:shd w:val="clear" w:color="auto" w:fill="auto"/>
            <w:vAlign w:val="center"/>
          </w:tcPr>
          <w:p w14:paraId="2B11ADCB" w14:textId="77777777" w:rsidR="006C1D70" w:rsidRPr="002E3E47" w:rsidRDefault="006C1D70" w:rsidP="00064F64">
            <w:pPr>
              <w:jc w:val="center"/>
            </w:pPr>
            <w:r w:rsidRPr="002E3E47">
              <w:t>41,18</w:t>
            </w:r>
          </w:p>
        </w:tc>
        <w:tc>
          <w:tcPr>
            <w:tcW w:w="1701" w:type="dxa"/>
            <w:shd w:val="clear" w:color="auto" w:fill="auto"/>
            <w:vAlign w:val="center"/>
          </w:tcPr>
          <w:p w14:paraId="6044FF7D" w14:textId="77777777" w:rsidR="006C1D70" w:rsidRPr="002E3E47" w:rsidRDefault="006C1D70" w:rsidP="00064F64">
            <w:pPr>
              <w:jc w:val="center"/>
            </w:pPr>
            <w:r w:rsidRPr="002E3E47">
              <w:t>38,24</w:t>
            </w:r>
          </w:p>
        </w:tc>
        <w:tc>
          <w:tcPr>
            <w:tcW w:w="1530" w:type="dxa"/>
            <w:shd w:val="clear" w:color="auto" w:fill="auto"/>
            <w:vAlign w:val="center"/>
          </w:tcPr>
          <w:p w14:paraId="520A47D5" w14:textId="77777777" w:rsidR="006C1D70" w:rsidRPr="002E3E47" w:rsidRDefault="006C1D70" w:rsidP="00064F64">
            <w:pPr>
              <w:jc w:val="center"/>
            </w:pPr>
            <w:r w:rsidRPr="002E3E47">
              <w:t>8,82</w:t>
            </w:r>
          </w:p>
        </w:tc>
        <w:tc>
          <w:tcPr>
            <w:tcW w:w="1226" w:type="dxa"/>
            <w:shd w:val="clear" w:color="auto" w:fill="auto"/>
            <w:vAlign w:val="center"/>
          </w:tcPr>
          <w:p w14:paraId="6F72A605" w14:textId="77777777" w:rsidR="006C1D70" w:rsidRPr="002E3E47" w:rsidRDefault="006C1D70" w:rsidP="00064F64">
            <w:pPr>
              <w:jc w:val="center"/>
            </w:pPr>
            <w:r w:rsidRPr="002E3E47">
              <w:t>0</w:t>
            </w:r>
          </w:p>
        </w:tc>
      </w:tr>
      <w:tr w:rsidR="002E3E47" w:rsidRPr="002E3E47" w14:paraId="46ECAEF7" w14:textId="77777777" w:rsidTr="004F3ADF">
        <w:trPr>
          <w:trHeight w:val="367"/>
        </w:trPr>
        <w:tc>
          <w:tcPr>
            <w:tcW w:w="2864" w:type="dxa"/>
            <w:shd w:val="clear" w:color="auto" w:fill="auto"/>
          </w:tcPr>
          <w:p w14:paraId="77137F19" w14:textId="77777777" w:rsidR="006C1D70" w:rsidRPr="002E3E47" w:rsidRDefault="006C1D70" w:rsidP="00064F64">
            <w:pPr>
              <w:keepNext/>
              <w:outlineLvl w:val="1"/>
              <w:rPr>
                <w:rFonts w:eastAsia="Arial Unicode MS"/>
                <w:bCs/>
              </w:rPr>
            </w:pPr>
            <w:proofErr w:type="spellStart"/>
            <w:r w:rsidRPr="002E3E47">
              <w:rPr>
                <w:rFonts w:eastAsia="Arial Unicode MS"/>
                <w:bCs/>
              </w:rPr>
              <w:t>Тосненский</w:t>
            </w:r>
            <w:proofErr w:type="spellEnd"/>
            <w:r w:rsidRPr="002E3E47">
              <w:rPr>
                <w:rFonts w:eastAsia="Arial Unicode MS"/>
                <w:bCs/>
              </w:rPr>
              <w:t xml:space="preserve"> район</w:t>
            </w:r>
          </w:p>
        </w:tc>
        <w:tc>
          <w:tcPr>
            <w:tcW w:w="1559" w:type="dxa"/>
            <w:shd w:val="clear" w:color="auto" w:fill="auto"/>
            <w:vAlign w:val="center"/>
          </w:tcPr>
          <w:p w14:paraId="41FFD792" w14:textId="77777777" w:rsidR="006C1D70" w:rsidRPr="002E3E47" w:rsidRDefault="006C1D70" w:rsidP="00064F64">
            <w:pPr>
              <w:jc w:val="center"/>
            </w:pPr>
            <w:r w:rsidRPr="002E3E47">
              <w:t>19,57</w:t>
            </w:r>
          </w:p>
        </w:tc>
        <w:tc>
          <w:tcPr>
            <w:tcW w:w="1560" w:type="dxa"/>
            <w:shd w:val="clear" w:color="auto" w:fill="auto"/>
            <w:vAlign w:val="center"/>
          </w:tcPr>
          <w:p w14:paraId="0EFDCEB0" w14:textId="77777777" w:rsidR="006C1D70" w:rsidRPr="002E3E47" w:rsidRDefault="006C1D70" w:rsidP="00064F64">
            <w:pPr>
              <w:jc w:val="center"/>
            </w:pPr>
            <w:r w:rsidRPr="002E3E47">
              <w:t>63,04</w:t>
            </w:r>
          </w:p>
        </w:tc>
        <w:tc>
          <w:tcPr>
            <w:tcW w:w="1701" w:type="dxa"/>
            <w:shd w:val="clear" w:color="auto" w:fill="auto"/>
            <w:vAlign w:val="center"/>
          </w:tcPr>
          <w:p w14:paraId="39EEF6D3" w14:textId="77777777" w:rsidR="006C1D70" w:rsidRPr="002E3E47" w:rsidRDefault="006C1D70" w:rsidP="00064F64">
            <w:pPr>
              <w:jc w:val="center"/>
            </w:pPr>
            <w:r w:rsidRPr="002E3E47">
              <w:t>17,39</w:t>
            </w:r>
          </w:p>
        </w:tc>
        <w:tc>
          <w:tcPr>
            <w:tcW w:w="1530" w:type="dxa"/>
            <w:shd w:val="clear" w:color="auto" w:fill="auto"/>
            <w:vAlign w:val="center"/>
          </w:tcPr>
          <w:p w14:paraId="1F7FE208" w14:textId="77777777" w:rsidR="006C1D70" w:rsidRPr="002E3E47" w:rsidRDefault="006C1D70" w:rsidP="00064F64">
            <w:pPr>
              <w:jc w:val="center"/>
            </w:pPr>
            <w:r w:rsidRPr="002E3E47">
              <w:t>0,00</w:t>
            </w:r>
          </w:p>
        </w:tc>
        <w:tc>
          <w:tcPr>
            <w:tcW w:w="1226" w:type="dxa"/>
            <w:shd w:val="clear" w:color="auto" w:fill="auto"/>
            <w:vAlign w:val="center"/>
          </w:tcPr>
          <w:p w14:paraId="080F1D88" w14:textId="77777777" w:rsidR="006C1D70" w:rsidRPr="002E3E47" w:rsidRDefault="006C1D70" w:rsidP="00064F64">
            <w:pPr>
              <w:jc w:val="center"/>
            </w:pPr>
            <w:r w:rsidRPr="002E3E47">
              <w:t>0</w:t>
            </w:r>
          </w:p>
        </w:tc>
      </w:tr>
    </w:tbl>
    <w:p w14:paraId="06435D9E" w14:textId="77777777" w:rsidR="00BD472C" w:rsidRPr="002E3E47" w:rsidRDefault="00BD472C" w:rsidP="0016468D">
      <w:pPr>
        <w:widowControl w:val="0"/>
        <w:pBdr>
          <w:top w:val="nil"/>
          <w:left w:val="nil"/>
          <w:bottom w:val="nil"/>
          <w:right w:val="nil"/>
          <w:between w:val="nil"/>
        </w:pBdr>
        <w:suppressAutoHyphens/>
        <w:spacing w:line="269" w:lineRule="auto"/>
        <w:jc w:val="both"/>
        <w:textDirection w:val="btLr"/>
        <w:textAlignment w:val="top"/>
        <w:outlineLvl w:val="0"/>
        <w:rPr>
          <w:rFonts w:eastAsia="Times New Roman"/>
          <w:bCs/>
          <w:position w:val="-1"/>
          <w:sz w:val="28"/>
          <w:szCs w:val="28"/>
        </w:rPr>
      </w:pPr>
    </w:p>
    <w:p w14:paraId="01011B4B" w14:textId="77777777" w:rsidR="0016468D" w:rsidRPr="002E3E47" w:rsidRDefault="0016468D" w:rsidP="00BD472C">
      <w:pPr>
        <w:widowControl w:val="0"/>
        <w:pBdr>
          <w:top w:val="nil"/>
          <w:left w:val="nil"/>
          <w:bottom w:val="nil"/>
          <w:right w:val="nil"/>
          <w:between w:val="nil"/>
        </w:pBdr>
        <w:suppressAutoHyphens/>
        <w:spacing w:line="276" w:lineRule="auto"/>
        <w:ind w:left="-567" w:firstLine="567"/>
        <w:jc w:val="both"/>
        <w:textDirection w:val="btLr"/>
        <w:textAlignment w:val="top"/>
        <w:outlineLvl w:val="0"/>
        <w:rPr>
          <w:rFonts w:eastAsia="Times New Roman"/>
          <w:bCs/>
          <w:position w:val="-1"/>
          <w:sz w:val="28"/>
          <w:szCs w:val="28"/>
        </w:rPr>
      </w:pPr>
      <w:r w:rsidRPr="002E3E47">
        <w:rPr>
          <w:rFonts w:eastAsia="Times New Roman"/>
          <w:bCs/>
          <w:position w:val="-1"/>
          <w:sz w:val="28"/>
          <w:szCs w:val="28"/>
        </w:rPr>
        <w:t>Данные таблицы 2-10 позволяют определить вклад в общий результат ЕГЭ по биологии в 2022 г. участников экзамена из разных районов Ленинградской области. Более наглядно его отражают следующие диаграммы:</w:t>
      </w:r>
    </w:p>
    <w:p w14:paraId="2280AC64" w14:textId="77777777" w:rsidR="0016468D" w:rsidRPr="002E3E47" w:rsidRDefault="0016468D" w:rsidP="0016468D">
      <w:pPr>
        <w:widowControl w:val="0"/>
        <w:pBdr>
          <w:top w:val="nil"/>
          <w:left w:val="nil"/>
          <w:bottom w:val="nil"/>
          <w:right w:val="nil"/>
          <w:between w:val="nil"/>
        </w:pBdr>
        <w:suppressAutoHyphens/>
        <w:spacing w:line="269" w:lineRule="auto"/>
        <w:jc w:val="both"/>
        <w:textDirection w:val="btLr"/>
        <w:textAlignment w:val="top"/>
        <w:outlineLvl w:val="0"/>
        <w:rPr>
          <w:rFonts w:eastAsia="Times New Roman"/>
          <w:bCs/>
          <w:position w:val="-1"/>
          <w:sz w:val="28"/>
          <w:szCs w:val="28"/>
        </w:rPr>
      </w:pPr>
    </w:p>
    <w:p w14:paraId="3D624F3F" w14:textId="77777777" w:rsidR="006C1D70" w:rsidRPr="002E3E47" w:rsidRDefault="006C1D70" w:rsidP="006C1D70"/>
    <w:p w14:paraId="7F86FDD6" w14:textId="77777777" w:rsidR="0044654A" w:rsidRPr="002E3E47" w:rsidRDefault="0044654A" w:rsidP="006C1D70"/>
    <w:p w14:paraId="78C4EA15" w14:textId="77777777" w:rsidR="0044654A" w:rsidRPr="002E3E47" w:rsidRDefault="0044654A" w:rsidP="006C1D70">
      <w:r w:rsidRPr="002E3E47">
        <w:rPr>
          <w:noProof/>
        </w:rPr>
        <w:drawing>
          <wp:inline distT="0" distB="0" distL="0" distR="0" wp14:anchorId="49BC4C9F" wp14:editId="57D45969">
            <wp:extent cx="5772150" cy="36480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5524D6" w14:textId="77777777" w:rsidR="0044654A" w:rsidRPr="002E3E47" w:rsidRDefault="0044654A" w:rsidP="006C1D70"/>
    <w:p w14:paraId="1E72ED4D" w14:textId="77777777" w:rsidR="0044654A" w:rsidRPr="002E3E47" w:rsidRDefault="00767865" w:rsidP="006C1D70">
      <w:r w:rsidRPr="002E3E47">
        <w:rPr>
          <w:noProof/>
        </w:rPr>
        <w:lastRenderedPageBreak/>
        <w:drawing>
          <wp:inline distT="0" distB="0" distL="0" distR="0" wp14:anchorId="0876EF55" wp14:editId="55C84FB8">
            <wp:extent cx="5838825" cy="37433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06685B" w14:textId="77777777" w:rsidR="00A14F9F" w:rsidRPr="002E3E47" w:rsidRDefault="00A14F9F" w:rsidP="006C1D70"/>
    <w:p w14:paraId="22DE4C8B" w14:textId="77777777" w:rsidR="00A14F9F" w:rsidRPr="002E3E47" w:rsidRDefault="00A14F9F" w:rsidP="006C1D70"/>
    <w:p w14:paraId="452B3009" w14:textId="77777777" w:rsidR="00A14F9F" w:rsidRPr="002E3E47" w:rsidRDefault="00A14F9F" w:rsidP="006C1D70">
      <w:r w:rsidRPr="002E3E47">
        <w:rPr>
          <w:noProof/>
        </w:rPr>
        <w:drawing>
          <wp:inline distT="0" distB="0" distL="0" distR="0" wp14:anchorId="00A71665" wp14:editId="2512DE49">
            <wp:extent cx="6096000" cy="39243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DEA44F" w14:textId="77777777" w:rsidR="00A14F9F" w:rsidRPr="002E3E47" w:rsidRDefault="00A14F9F" w:rsidP="006C1D70"/>
    <w:p w14:paraId="0C5238C7" w14:textId="77777777" w:rsidR="009F26A7" w:rsidRPr="002E3E47" w:rsidRDefault="009F26A7" w:rsidP="006C1D70"/>
    <w:p w14:paraId="4958E81C" w14:textId="77777777" w:rsidR="000D0D9B" w:rsidRPr="002E3E47" w:rsidRDefault="005060D9" w:rsidP="00BC108D">
      <w:pPr>
        <w:pStyle w:val="3"/>
        <w:numPr>
          <w:ilvl w:val="1"/>
          <w:numId w:val="7"/>
        </w:numPr>
        <w:tabs>
          <w:tab w:val="left" w:pos="142"/>
        </w:tabs>
        <w:ind w:left="142" w:hanging="568"/>
        <w:rPr>
          <w:rFonts w:ascii="Times New Roman" w:hAnsi="Times New Roman"/>
        </w:rPr>
      </w:pPr>
      <w:r w:rsidRPr="002E3E47">
        <w:rPr>
          <w:rFonts w:ascii="Times New Roman" w:hAnsi="Times New Roman"/>
        </w:rPr>
        <w:lastRenderedPageBreak/>
        <w:t xml:space="preserve">Выделение перечня ОО, продемонстрировавших наиболее высокие </w:t>
      </w:r>
      <w:r w:rsidR="00332A77" w:rsidRPr="002E3E47">
        <w:rPr>
          <w:rFonts w:ascii="Times New Roman" w:hAnsi="Times New Roman"/>
        </w:rPr>
        <w:t xml:space="preserve">и низкие </w:t>
      </w:r>
      <w:r w:rsidRPr="002E3E47">
        <w:rPr>
          <w:rFonts w:ascii="Times New Roman" w:hAnsi="Times New Roman"/>
        </w:rPr>
        <w:t>результаты ЕГЭ по предмету</w:t>
      </w:r>
    </w:p>
    <w:p w14:paraId="72CD4E63" w14:textId="77777777" w:rsidR="00332A77" w:rsidRPr="002E3E47" w:rsidRDefault="00276E91" w:rsidP="00BC108D">
      <w:pPr>
        <w:pStyle w:val="3"/>
        <w:numPr>
          <w:ilvl w:val="2"/>
          <w:numId w:val="7"/>
        </w:numPr>
        <w:rPr>
          <w:rFonts w:ascii="Times New Roman" w:hAnsi="Times New Roman"/>
          <w:b w:val="0"/>
          <w:bCs w:val="0"/>
        </w:rPr>
      </w:pPr>
      <w:r w:rsidRPr="002E3E47">
        <w:rPr>
          <w:rFonts w:ascii="Times New Roman" w:hAnsi="Times New Roman"/>
          <w:b w:val="0"/>
          <w:bCs w:val="0"/>
          <w:lang w:val="ru-RU"/>
        </w:rPr>
        <w:t>П</w:t>
      </w:r>
      <w:proofErr w:type="spellStart"/>
      <w:r w:rsidR="00332A77" w:rsidRPr="002E3E47">
        <w:rPr>
          <w:rFonts w:ascii="Times New Roman" w:hAnsi="Times New Roman"/>
          <w:b w:val="0"/>
          <w:bCs w:val="0"/>
        </w:rPr>
        <w:t>еречень</w:t>
      </w:r>
      <w:proofErr w:type="spellEnd"/>
      <w:r w:rsidR="00332A77" w:rsidRPr="002E3E47">
        <w:rPr>
          <w:rFonts w:ascii="Times New Roman" w:hAnsi="Times New Roman"/>
          <w:b w:val="0"/>
          <w:bCs w:val="0"/>
        </w:rPr>
        <w:t xml:space="preserve"> ОО, продемонстрировавших наиболее высокие результаты ЕГЭ по предмету</w:t>
      </w:r>
    </w:p>
    <w:p w14:paraId="7EADB480" w14:textId="06AF49DC" w:rsidR="00732C15" w:rsidRPr="002E3E47" w:rsidRDefault="002B4243" w:rsidP="00D95D47">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11</w:t>
      </w:r>
      <w:r w:rsidR="005110EC" w:rsidRPr="002E3E47">
        <w:rPr>
          <w:noProof/>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49"/>
        <w:gridCol w:w="2457"/>
        <w:gridCol w:w="2457"/>
        <w:gridCol w:w="2457"/>
      </w:tblGrid>
      <w:tr w:rsidR="002E3E47" w:rsidRPr="002E3E47" w14:paraId="4A1A6D4C" w14:textId="77777777" w:rsidTr="00634251">
        <w:trPr>
          <w:cantSplit/>
          <w:tblHeader/>
        </w:trPr>
        <w:tc>
          <w:tcPr>
            <w:tcW w:w="445" w:type="dxa"/>
            <w:shd w:val="clear" w:color="auto" w:fill="auto"/>
            <w:vAlign w:val="center"/>
          </w:tcPr>
          <w:p w14:paraId="68F29852" w14:textId="77777777" w:rsidR="000113C4" w:rsidRPr="002E3E47" w:rsidRDefault="000113C4" w:rsidP="00634251">
            <w:pPr>
              <w:pStyle w:val="a3"/>
              <w:spacing w:after="0" w:line="240" w:lineRule="auto"/>
              <w:ind w:left="0"/>
              <w:jc w:val="center"/>
              <w:rPr>
                <w:rFonts w:ascii="Times New Roman" w:eastAsia="Times New Roman" w:hAnsi="Times New Roman"/>
                <w:sz w:val="20"/>
                <w:szCs w:val="24"/>
                <w:lang w:eastAsia="ru-RU"/>
              </w:rPr>
            </w:pPr>
            <w:r w:rsidRPr="002E3E47">
              <w:rPr>
                <w:rFonts w:ascii="Times New Roman" w:eastAsia="Times New Roman" w:hAnsi="Times New Roman"/>
                <w:sz w:val="20"/>
                <w:szCs w:val="24"/>
                <w:lang w:eastAsia="ru-RU"/>
              </w:rPr>
              <w:t>№</w:t>
            </w:r>
          </w:p>
        </w:tc>
        <w:tc>
          <w:tcPr>
            <w:tcW w:w="2249" w:type="dxa"/>
            <w:shd w:val="clear" w:color="auto" w:fill="auto"/>
            <w:vAlign w:val="center"/>
          </w:tcPr>
          <w:p w14:paraId="3DCA6B83" w14:textId="77777777" w:rsidR="000113C4" w:rsidRPr="002E3E47" w:rsidRDefault="000113C4" w:rsidP="00634251">
            <w:pPr>
              <w:pStyle w:val="a3"/>
              <w:spacing w:after="0" w:line="240" w:lineRule="auto"/>
              <w:ind w:left="0"/>
              <w:jc w:val="center"/>
              <w:rPr>
                <w:rFonts w:ascii="Times New Roman" w:eastAsia="Times New Roman" w:hAnsi="Times New Roman"/>
                <w:sz w:val="20"/>
                <w:szCs w:val="24"/>
                <w:lang w:eastAsia="ru-RU"/>
              </w:rPr>
            </w:pPr>
            <w:r w:rsidRPr="002E3E47">
              <w:rPr>
                <w:rFonts w:ascii="Times New Roman" w:hAnsi="Times New Roman"/>
                <w:sz w:val="20"/>
              </w:rPr>
              <w:t xml:space="preserve">Наименование </w:t>
            </w:r>
            <w:r w:rsidRPr="002E3E47">
              <w:rPr>
                <w:rFonts w:ascii="Times New Roman" w:eastAsia="Times New Roman" w:hAnsi="Times New Roman"/>
                <w:sz w:val="20"/>
                <w:szCs w:val="24"/>
                <w:lang w:eastAsia="ru-RU"/>
              </w:rPr>
              <w:t>ОО</w:t>
            </w:r>
          </w:p>
        </w:tc>
        <w:tc>
          <w:tcPr>
            <w:tcW w:w="2457" w:type="dxa"/>
            <w:shd w:val="clear" w:color="auto" w:fill="auto"/>
            <w:vAlign w:val="center"/>
          </w:tcPr>
          <w:p w14:paraId="198B65BF" w14:textId="77777777" w:rsidR="000113C4" w:rsidRPr="002E3E47" w:rsidRDefault="000113C4" w:rsidP="00A71C0B">
            <w:pPr>
              <w:pStyle w:val="a3"/>
              <w:spacing w:after="0" w:line="240" w:lineRule="auto"/>
              <w:ind w:left="0"/>
              <w:jc w:val="center"/>
              <w:rPr>
                <w:rFonts w:ascii="Times New Roman" w:eastAsia="Times New Roman" w:hAnsi="Times New Roman"/>
                <w:sz w:val="20"/>
                <w:szCs w:val="24"/>
                <w:lang w:eastAsia="ru-RU"/>
              </w:rPr>
            </w:pPr>
            <w:r w:rsidRPr="002E3E47">
              <w:rPr>
                <w:rFonts w:ascii="Times New Roman" w:eastAsia="Times New Roman" w:hAnsi="Times New Roman"/>
                <w:sz w:val="20"/>
                <w:szCs w:val="24"/>
                <w:lang w:eastAsia="ru-RU"/>
              </w:rPr>
              <w:t xml:space="preserve">Доля </w:t>
            </w:r>
            <w:r w:rsidR="00A71C0B" w:rsidRPr="002E3E47">
              <w:rPr>
                <w:rFonts w:ascii="Times New Roman" w:eastAsia="Times New Roman" w:hAnsi="Times New Roman"/>
                <w:sz w:val="20"/>
                <w:szCs w:val="24"/>
                <w:lang w:eastAsia="ru-RU"/>
              </w:rPr>
              <w:t>ВТГ</w:t>
            </w:r>
            <w:r w:rsidRPr="002E3E47">
              <w:rPr>
                <w:rFonts w:ascii="Times New Roman" w:eastAsia="Times New Roman" w:hAnsi="Times New Roman"/>
                <w:sz w:val="20"/>
                <w:szCs w:val="24"/>
                <w:lang w:eastAsia="ru-RU"/>
              </w:rPr>
              <w:t xml:space="preserve">, получивших </w:t>
            </w:r>
            <w:r w:rsidRPr="002E3E47">
              <w:rPr>
                <w:rFonts w:ascii="Times New Roman" w:eastAsia="Times New Roman" w:hAnsi="Times New Roman"/>
                <w:sz w:val="20"/>
                <w:szCs w:val="24"/>
                <w:lang w:eastAsia="ru-RU"/>
              </w:rPr>
              <w:br/>
              <w:t>от 81 до 100 баллов</w:t>
            </w:r>
          </w:p>
        </w:tc>
        <w:tc>
          <w:tcPr>
            <w:tcW w:w="2457" w:type="dxa"/>
            <w:shd w:val="clear" w:color="auto" w:fill="auto"/>
            <w:vAlign w:val="center"/>
          </w:tcPr>
          <w:p w14:paraId="13CB0C1C" w14:textId="77777777" w:rsidR="000113C4" w:rsidRPr="002E3E47" w:rsidRDefault="000113C4" w:rsidP="00A71C0B">
            <w:pPr>
              <w:pStyle w:val="a3"/>
              <w:spacing w:after="0" w:line="240" w:lineRule="auto"/>
              <w:ind w:left="0"/>
              <w:jc w:val="center"/>
              <w:rPr>
                <w:rFonts w:ascii="Times New Roman" w:eastAsia="Times New Roman" w:hAnsi="Times New Roman"/>
                <w:sz w:val="20"/>
                <w:szCs w:val="24"/>
                <w:lang w:eastAsia="ru-RU"/>
              </w:rPr>
            </w:pPr>
            <w:r w:rsidRPr="002E3E47">
              <w:rPr>
                <w:rFonts w:ascii="Times New Roman" w:eastAsia="Times New Roman" w:hAnsi="Times New Roman"/>
                <w:sz w:val="20"/>
                <w:szCs w:val="24"/>
                <w:lang w:eastAsia="ru-RU"/>
              </w:rPr>
              <w:t xml:space="preserve">Доля </w:t>
            </w:r>
            <w:r w:rsidR="00A71C0B" w:rsidRPr="002E3E47">
              <w:rPr>
                <w:rFonts w:ascii="Times New Roman" w:eastAsia="Times New Roman" w:hAnsi="Times New Roman"/>
                <w:sz w:val="20"/>
                <w:szCs w:val="24"/>
                <w:lang w:eastAsia="ru-RU"/>
              </w:rPr>
              <w:t>ВТГ</w:t>
            </w:r>
            <w:r w:rsidRPr="002E3E47">
              <w:rPr>
                <w:rFonts w:ascii="Times New Roman" w:eastAsia="Times New Roman" w:hAnsi="Times New Roman"/>
                <w:sz w:val="20"/>
                <w:szCs w:val="24"/>
                <w:lang w:eastAsia="ru-RU"/>
              </w:rPr>
              <w:t xml:space="preserve">, получивших </w:t>
            </w:r>
            <w:r w:rsidRPr="002E3E47">
              <w:rPr>
                <w:rFonts w:ascii="Times New Roman" w:eastAsia="Times New Roman" w:hAnsi="Times New Roman"/>
                <w:sz w:val="20"/>
                <w:szCs w:val="24"/>
                <w:lang w:eastAsia="ru-RU"/>
              </w:rPr>
              <w:br/>
              <w:t>от 61 до 80 баллов</w:t>
            </w:r>
          </w:p>
        </w:tc>
        <w:tc>
          <w:tcPr>
            <w:tcW w:w="2457" w:type="dxa"/>
            <w:shd w:val="clear" w:color="auto" w:fill="auto"/>
            <w:vAlign w:val="center"/>
          </w:tcPr>
          <w:p w14:paraId="6F9C38BB" w14:textId="77777777" w:rsidR="000113C4" w:rsidRPr="002E3E47" w:rsidRDefault="000113C4" w:rsidP="00634251">
            <w:pPr>
              <w:pStyle w:val="a3"/>
              <w:spacing w:after="0" w:line="240" w:lineRule="auto"/>
              <w:ind w:left="0"/>
              <w:jc w:val="center"/>
              <w:rPr>
                <w:rFonts w:ascii="Times New Roman" w:eastAsia="Times New Roman" w:hAnsi="Times New Roman"/>
                <w:sz w:val="20"/>
                <w:szCs w:val="24"/>
                <w:lang w:eastAsia="ru-RU"/>
              </w:rPr>
            </w:pPr>
            <w:r w:rsidRPr="002E3E47">
              <w:rPr>
                <w:rFonts w:ascii="Times New Roman" w:eastAsia="Times New Roman" w:hAnsi="Times New Roman"/>
                <w:sz w:val="20"/>
                <w:szCs w:val="24"/>
                <w:lang w:eastAsia="ru-RU"/>
              </w:rPr>
              <w:t xml:space="preserve">Доля </w:t>
            </w:r>
            <w:r w:rsidR="00A71C0B" w:rsidRPr="002E3E47">
              <w:rPr>
                <w:rFonts w:ascii="Times New Roman" w:eastAsia="Times New Roman" w:hAnsi="Times New Roman"/>
                <w:sz w:val="20"/>
                <w:szCs w:val="24"/>
                <w:lang w:eastAsia="ru-RU"/>
              </w:rPr>
              <w:t>ВТГ</w:t>
            </w:r>
            <w:r w:rsidRPr="002E3E47">
              <w:rPr>
                <w:rFonts w:ascii="Times New Roman" w:eastAsia="Times New Roman" w:hAnsi="Times New Roman"/>
                <w:sz w:val="20"/>
                <w:szCs w:val="24"/>
                <w:lang w:eastAsia="ru-RU"/>
              </w:rPr>
              <w:t>,</w:t>
            </w:r>
          </w:p>
          <w:p w14:paraId="57393E5D" w14:textId="77777777" w:rsidR="000113C4" w:rsidRPr="002E3E47" w:rsidRDefault="000113C4" w:rsidP="00634251">
            <w:pPr>
              <w:pStyle w:val="a3"/>
              <w:spacing w:after="0" w:line="240" w:lineRule="auto"/>
              <w:ind w:left="0"/>
              <w:jc w:val="center"/>
              <w:rPr>
                <w:rFonts w:ascii="Times New Roman" w:eastAsia="Times New Roman" w:hAnsi="Times New Roman"/>
                <w:sz w:val="20"/>
                <w:szCs w:val="24"/>
                <w:lang w:eastAsia="ru-RU"/>
              </w:rPr>
            </w:pPr>
            <w:r w:rsidRPr="002E3E47">
              <w:rPr>
                <w:rFonts w:ascii="Times New Roman" w:eastAsia="Times New Roman" w:hAnsi="Times New Roman"/>
                <w:sz w:val="20"/>
                <w:szCs w:val="24"/>
                <w:lang w:eastAsia="ru-RU"/>
              </w:rPr>
              <w:t>не достигших минимального балла</w:t>
            </w:r>
          </w:p>
        </w:tc>
      </w:tr>
      <w:tr w:rsidR="002E3E47" w:rsidRPr="002E3E47" w14:paraId="0E9C5C3E" w14:textId="77777777" w:rsidTr="00064F64">
        <w:trPr>
          <w:cantSplit/>
          <w:trHeight w:val="224"/>
        </w:trPr>
        <w:tc>
          <w:tcPr>
            <w:tcW w:w="445" w:type="dxa"/>
            <w:shd w:val="clear" w:color="auto" w:fill="auto"/>
          </w:tcPr>
          <w:p w14:paraId="72DFCB95" w14:textId="77777777" w:rsidR="008000B6" w:rsidRPr="002E3E47" w:rsidRDefault="008000B6" w:rsidP="008000B6">
            <w:pPr>
              <w:pStyle w:val="a3"/>
              <w:spacing w:after="0" w:line="240" w:lineRule="auto"/>
              <w:ind w:left="0"/>
              <w:contextualSpacing w:val="0"/>
              <w:jc w:val="both"/>
              <w:rPr>
                <w:rFonts w:ascii="Times New Roman" w:hAnsi="Times New Roman"/>
                <w:sz w:val="20"/>
                <w:szCs w:val="24"/>
              </w:rPr>
            </w:pPr>
            <w:r w:rsidRPr="002E3E47">
              <w:rPr>
                <w:rFonts w:ascii="Times New Roman" w:hAnsi="Times New Roman"/>
                <w:sz w:val="20"/>
                <w:szCs w:val="24"/>
              </w:rPr>
              <w:t>1.</w:t>
            </w:r>
          </w:p>
        </w:tc>
        <w:tc>
          <w:tcPr>
            <w:tcW w:w="2249" w:type="dxa"/>
            <w:shd w:val="clear" w:color="auto" w:fill="auto"/>
          </w:tcPr>
          <w:p w14:paraId="0E91FE34" w14:textId="7EA5A279" w:rsidR="008000B6" w:rsidRPr="002E3E47" w:rsidRDefault="008000B6" w:rsidP="008000B6">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 xml:space="preserve">МОУ </w:t>
            </w:r>
            <w:r w:rsidR="00BD472C" w:rsidRPr="002E3E47">
              <w:rPr>
                <w:rFonts w:ascii="Times New Roman" w:eastAsia="Times New Roman" w:hAnsi="Times New Roman"/>
                <w:sz w:val="24"/>
                <w:szCs w:val="24"/>
                <w:lang w:eastAsia="ru-RU"/>
              </w:rPr>
              <w:t>«</w:t>
            </w:r>
            <w:proofErr w:type="spellStart"/>
            <w:r w:rsidRPr="002E3E47">
              <w:rPr>
                <w:rFonts w:ascii="Times New Roman" w:eastAsia="Times New Roman" w:hAnsi="Times New Roman"/>
                <w:sz w:val="24"/>
                <w:szCs w:val="24"/>
                <w:lang w:eastAsia="ru-RU"/>
              </w:rPr>
              <w:t>Колтушская</w:t>
            </w:r>
            <w:proofErr w:type="spellEnd"/>
            <w:r w:rsidRPr="002E3E47">
              <w:rPr>
                <w:rFonts w:ascii="Times New Roman" w:eastAsia="Times New Roman" w:hAnsi="Times New Roman"/>
                <w:sz w:val="24"/>
                <w:szCs w:val="24"/>
                <w:lang w:eastAsia="ru-RU"/>
              </w:rPr>
              <w:t xml:space="preserve"> СОШ имени </w:t>
            </w:r>
            <w:proofErr w:type="spellStart"/>
            <w:r w:rsidRPr="002E3E47">
              <w:rPr>
                <w:rFonts w:ascii="Times New Roman" w:eastAsia="Times New Roman" w:hAnsi="Times New Roman"/>
                <w:sz w:val="24"/>
                <w:szCs w:val="24"/>
                <w:lang w:eastAsia="ru-RU"/>
              </w:rPr>
              <w:t>ак</w:t>
            </w:r>
            <w:proofErr w:type="spellEnd"/>
            <w:r w:rsidRPr="002E3E47">
              <w:rPr>
                <w:rFonts w:ascii="Times New Roman" w:eastAsia="Times New Roman" w:hAnsi="Times New Roman"/>
                <w:sz w:val="24"/>
                <w:szCs w:val="24"/>
                <w:lang w:eastAsia="ru-RU"/>
              </w:rPr>
              <w:t>. И.П. Павлова</w:t>
            </w:r>
            <w:r w:rsidR="00BD472C" w:rsidRPr="002E3E47">
              <w:rPr>
                <w:rFonts w:ascii="Times New Roman" w:eastAsia="Times New Roman" w:hAnsi="Times New Roman"/>
                <w:sz w:val="24"/>
                <w:szCs w:val="24"/>
                <w:lang w:eastAsia="ru-RU"/>
              </w:rPr>
              <w:t>»</w:t>
            </w:r>
          </w:p>
        </w:tc>
        <w:tc>
          <w:tcPr>
            <w:tcW w:w="2457" w:type="dxa"/>
            <w:shd w:val="clear" w:color="auto" w:fill="auto"/>
            <w:vAlign w:val="center"/>
          </w:tcPr>
          <w:p w14:paraId="11D1DA19" w14:textId="77777777" w:rsidR="008000B6" w:rsidRPr="002E3E47" w:rsidRDefault="008000B6" w:rsidP="008000B6">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10,00</w:t>
            </w:r>
          </w:p>
        </w:tc>
        <w:tc>
          <w:tcPr>
            <w:tcW w:w="2457" w:type="dxa"/>
            <w:shd w:val="clear" w:color="auto" w:fill="auto"/>
            <w:vAlign w:val="center"/>
          </w:tcPr>
          <w:p w14:paraId="3AA8B651" w14:textId="77777777" w:rsidR="008000B6" w:rsidRPr="002E3E47" w:rsidRDefault="008000B6" w:rsidP="008000B6">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10,00</w:t>
            </w:r>
          </w:p>
        </w:tc>
        <w:tc>
          <w:tcPr>
            <w:tcW w:w="2457" w:type="dxa"/>
            <w:shd w:val="clear" w:color="auto" w:fill="auto"/>
            <w:vAlign w:val="center"/>
          </w:tcPr>
          <w:p w14:paraId="756714F8" w14:textId="77777777" w:rsidR="008000B6" w:rsidRPr="002E3E47" w:rsidRDefault="008000B6" w:rsidP="008000B6">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0,00</w:t>
            </w:r>
          </w:p>
        </w:tc>
      </w:tr>
      <w:tr w:rsidR="002E3E47" w:rsidRPr="002E3E47" w14:paraId="42772E42" w14:textId="77777777" w:rsidTr="00064F64">
        <w:trPr>
          <w:cantSplit/>
        </w:trPr>
        <w:tc>
          <w:tcPr>
            <w:tcW w:w="445" w:type="dxa"/>
            <w:shd w:val="clear" w:color="auto" w:fill="auto"/>
          </w:tcPr>
          <w:p w14:paraId="1F8B6A9A" w14:textId="77777777" w:rsidR="008000B6" w:rsidRPr="002E3E47" w:rsidRDefault="008000B6" w:rsidP="008000B6">
            <w:pPr>
              <w:pStyle w:val="a3"/>
              <w:spacing w:after="0" w:line="240" w:lineRule="auto"/>
              <w:ind w:left="0"/>
              <w:contextualSpacing w:val="0"/>
              <w:jc w:val="both"/>
              <w:rPr>
                <w:rFonts w:ascii="Times New Roman" w:hAnsi="Times New Roman"/>
                <w:sz w:val="20"/>
                <w:szCs w:val="24"/>
              </w:rPr>
            </w:pPr>
            <w:r w:rsidRPr="002E3E47">
              <w:rPr>
                <w:rFonts w:ascii="Times New Roman" w:hAnsi="Times New Roman"/>
                <w:sz w:val="20"/>
                <w:szCs w:val="24"/>
              </w:rPr>
              <w:t>2.</w:t>
            </w:r>
          </w:p>
        </w:tc>
        <w:tc>
          <w:tcPr>
            <w:tcW w:w="2249" w:type="dxa"/>
            <w:shd w:val="clear" w:color="auto" w:fill="auto"/>
          </w:tcPr>
          <w:p w14:paraId="428552A3" w14:textId="70ADBF8C" w:rsidR="008000B6" w:rsidRPr="002E3E47" w:rsidRDefault="008000B6" w:rsidP="008000B6">
            <w:pPr>
              <w:pStyle w:val="a3"/>
              <w:spacing w:after="0" w:line="240" w:lineRule="auto"/>
              <w:ind w:left="0"/>
              <w:contextualSpacing w:val="0"/>
              <w:rPr>
                <w:rFonts w:ascii="Times New Roman" w:hAnsi="Times New Roman"/>
                <w:sz w:val="24"/>
                <w:szCs w:val="24"/>
              </w:rPr>
            </w:pPr>
            <w:r w:rsidRPr="002E3E47">
              <w:rPr>
                <w:rFonts w:ascii="Times New Roman" w:hAnsi="Times New Roman"/>
                <w:sz w:val="24"/>
                <w:szCs w:val="24"/>
              </w:rPr>
              <w:t xml:space="preserve">МОБУ </w:t>
            </w:r>
            <w:r w:rsidR="00BD472C" w:rsidRPr="002E3E47">
              <w:rPr>
                <w:rFonts w:ascii="Times New Roman" w:hAnsi="Times New Roman"/>
                <w:sz w:val="24"/>
                <w:szCs w:val="24"/>
              </w:rPr>
              <w:t>«</w:t>
            </w:r>
            <w:r w:rsidRPr="002E3E47">
              <w:rPr>
                <w:rFonts w:ascii="Times New Roman" w:hAnsi="Times New Roman"/>
                <w:sz w:val="24"/>
                <w:szCs w:val="24"/>
              </w:rPr>
              <w:t xml:space="preserve">СОШ </w:t>
            </w:r>
            <w:r w:rsidR="00BD472C" w:rsidRPr="002E3E47">
              <w:rPr>
                <w:rFonts w:ascii="Times New Roman" w:hAnsi="Times New Roman"/>
                <w:sz w:val="24"/>
                <w:szCs w:val="24"/>
              </w:rPr>
              <w:t>«</w:t>
            </w:r>
            <w:proofErr w:type="spellStart"/>
            <w:r w:rsidRPr="002E3E47">
              <w:rPr>
                <w:rFonts w:ascii="Times New Roman" w:hAnsi="Times New Roman"/>
                <w:sz w:val="24"/>
                <w:szCs w:val="24"/>
              </w:rPr>
              <w:t>Сертоловский</w:t>
            </w:r>
            <w:proofErr w:type="spellEnd"/>
            <w:r w:rsidRPr="002E3E47">
              <w:rPr>
                <w:rFonts w:ascii="Times New Roman" w:hAnsi="Times New Roman"/>
                <w:sz w:val="24"/>
                <w:szCs w:val="24"/>
              </w:rPr>
              <w:t xml:space="preserve"> ЦО № 2</w:t>
            </w:r>
            <w:r w:rsidR="00BD472C" w:rsidRPr="002E3E47">
              <w:rPr>
                <w:rFonts w:ascii="Times New Roman" w:hAnsi="Times New Roman"/>
                <w:sz w:val="24"/>
                <w:szCs w:val="24"/>
              </w:rPr>
              <w:t>»</w:t>
            </w:r>
          </w:p>
        </w:tc>
        <w:tc>
          <w:tcPr>
            <w:tcW w:w="2457" w:type="dxa"/>
            <w:shd w:val="clear" w:color="auto" w:fill="auto"/>
            <w:vAlign w:val="center"/>
          </w:tcPr>
          <w:p w14:paraId="0FC01601" w14:textId="77777777" w:rsidR="008000B6" w:rsidRPr="002E3E47" w:rsidRDefault="008000B6" w:rsidP="008000B6">
            <w:pPr>
              <w:pStyle w:val="a3"/>
              <w:spacing w:after="0" w:line="240" w:lineRule="auto"/>
              <w:ind w:left="0"/>
              <w:contextualSpacing w:val="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9,09</w:t>
            </w:r>
          </w:p>
        </w:tc>
        <w:tc>
          <w:tcPr>
            <w:tcW w:w="2457" w:type="dxa"/>
            <w:shd w:val="clear" w:color="auto" w:fill="auto"/>
            <w:vAlign w:val="center"/>
          </w:tcPr>
          <w:p w14:paraId="5718CF39" w14:textId="77777777" w:rsidR="008000B6" w:rsidRPr="002E3E47" w:rsidRDefault="008000B6" w:rsidP="008000B6">
            <w:pPr>
              <w:pStyle w:val="a3"/>
              <w:spacing w:after="0" w:line="240" w:lineRule="auto"/>
              <w:ind w:left="0"/>
              <w:contextualSpacing w:val="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9,09</w:t>
            </w:r>
          </w:p>
        </w:tc>
        <w:tc>
          <w:tcPr>
            <w:tcW w:w="2457" w:type="dxa"/>
            <w:shd w:val="clear" w:color="auto" w:fill="auto"/>
            <w:vAlign w:val="center"/>
          </w:tcPr>
          <w:p w14:paraId="6DD293A6" w14:textId="77777777" w:rsidR="008000B6" w:rsidRPr="002E3E47" w:rsidRDefault="008000B6" w:rsidP="008000B6">
            <w:pPr>
              <w:pStyle w:val="a3"/>
              <w:spacing w:after="0" w:line="240" w:lineRule="auto"/>
              <w:ind w:left="0"/>
              <w:contextualSpacing w:val="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0,00</w:t>
            </w:r>
          </w:p>
        </w:tc>
      </w:tr>
      <w:tr w:rsidR="002E3E47" w:rsidRPr="002E3E47" w14:paraId="6330D61B" w14:textId="77777777" w:rsidTr="00064F64">
        <w:trPr>
          <w:cantSplit/>
        </w:trPr>
        <w:tc>
          <w:tcPr>
            <w:tcW w:w="445" w:type="dxa"/>
            <w:shd w:val="clear" w:color="auto" w:fill="auto"/>
          </w:tcPr>
          <w:p w14:paraId="713663A1" w14:textId="77777777" w:rsidR="008000B6" w:rsidRPr="002E3E47" w:rsidRDefault="008000B6" w:rsidP="008000B6">
            <w:pPr>
              <w:pStyle w:val="a3"/>
              <w:spacing w:after="0" w:line="240" w:lineRule="auto"/>
              <w:ind w:left="0"/>
              <w:contextualSpacing w:val="0"/>
              <w:jc w:val="both"/>
              <w:rPr>
                <w:rFonts w:ascii="Times New Roman" w:hAnsi="Times New Roman"/>
                <w:sz w:val="20"/>
                <w:szCs w:val="24"/>
              </w:rPr>
            </w:pPr>
            <w:r w:rsidRPr="002E3E47">
              <w:rPr>
                <w:rFonts w:ascii="Times New Roman" w:hAnsi="Times New Roman"/>
                <w:sz w:val="20"/>
                <w:szCs w:val="24"/>
              </w:rPr>
              <w:t>3.</w:t>
            </w:r>
          </w:p>
        </w:tc>
        <w:tc>
          <w:tcPr>
            <w:tcW w:w="2249" w:type="dxa"/>
            <w:shd w:val="clear" w:color="auto" w:fill="auto"/>
          </w:tcPr>
          <w:p w14:paraId="4E990688" w14:textId="60A4B945" w:rsidR="008000B6" w:rsidRPr="002E3E47" w:rsidRDefault="008000B6" w:rsidP="008000B6">
            <w:pPr>
              <w:pStyle w:val="a3"/>
              <w:spacing w:after="0" w:line="240" w:lineRule="auto"/>
              <w:ind w:left="0"/>
              <w:contextualSpacing w:val="0"/>
              <w:rPr>
                <w:rFonts w:ascii="Times New Roman" w:hAnsi="Times New Roman"/>
                <w:sz w:val="24"/>
                <w:szCs w:val="24"/>
              </w:rPr>
            </w:pPr>
            <w:r w:rsidRPr="002E3E47">
              <w:rPr>
                <w:rFonts w:ascii="Times New Roman" w:hAnsi="Times New Roman"/>
                <w:sz w:val="24"/>
                <w:szCs w:val="24"/>
              </w:rPr>
              <w:t xml:space="preserve">МОБУ </w:t>
            </w:r>
            <w:r w:rsidR="00BD472C" w:rsidRPr="002E3E47">
              <w:rPr>
                <w:rFonts w:ascii="Times New Roman" w:hAnsi="Times New Roman"/>
                <w:sz w:val="24"/>
                <w:szCs w:val="24"/>
              </w:rPr>
              <w:t>«</w:t>
            </w:r>
            <w:r w:rsidRPr="002E3E47">
              <w:rPr>
                <w:rFonts w:ascii="Times New Roman" w:hAnsi="Times New Roman"/>
                <w:sz w:val="24"/>
                <w:szCs w:val="24"/>
              </w:rPr>
              <w:t xml:space="preserve">СОШ </w:t>
            </w:r>
            <w:r w:rsidR="00BD472C" w:rsidRPr="002E3E47">
              <w:rPr>
                <w:rFonts w:ascii="Times New Roman" w:hAnsi="Times New Roman"/>
                <w:sz w:val="24"/>
                <w:szCs w:val="24"/>
              </w:rPr>
              <w:t>«</w:t>
            </w:r>
            <w:r w:rsidRPr="002E3E47">
              <w:rPr>
                <w:rFonts w:ascii="Times New Roman" w:hAnsi="Times New Roman"/>
                <w:sz w:val="24"/>
                <w:szCs w:val="24"/>
              </w:rPr>
              <w:t xml:space="preserve">ЦО </w:t>
            </w:r>
            <w:r w:rsidR="00BD472C" w:rsidRPr="002E3E47">
              <w:rPr>
                <w:rFonts w:ascii="Times New Roman" w:hAnsi="Times New Roman"/>
                <w:sz w:val="24"/>
                <w:szCs w:val="24"/>
              </w:rPr>
              <w:t>«</w:t>
            </w:r>
            <w:proofErr w:type="spellStart"/>
            <w:r w:rsidRPr="002E3E47">
              <w:rPr>
                <w:rFonts w:ascii="Times New Roman" w:hAnsi="Times New Roman"/>
                <w:sz w:val="24"/>
                <w:szCs w:val="24"/>
              </w:rPr>
              <w:t>Кудрово</w:t>
            </w:r>
            <w:proofErr w:type="spellEnd"/>
            <w:r w:rsidR="00BD472C" w:rsidRPr="002E3E47">
              <w:rPr>
                <w:rFonts w:ascii="Times New Roman" w:hAnsi="Times New Roman"/>
                <w:sz w:val="24"/>
                <w:szCs w:val="24"/>
              </w:rPr>
              <w:t>»</w:t>
            </w:r>
          </w:p>
        </w:tc>
        <w:tc>
          <w:tcPr>
            <w:tcW w:w="2457" w:type="dxa"/>
            <w:shd w:val="clear" w:color="auto" w:fill="auto"/>
            <w:vAlign w:val="center"/>
          </w:tcPr>
          <w:p w14:paraId="5F9C70BD" w14:textId="77777777" w:rsidR="008000B6" w:rsidRPr="002E3E47" w:rsidRDefault="008000B6" w:rsidP="008000B6">
            <w:pPr>
              <w:pStyle w:val="a3"/>
              <w:spacing w:after="0" w:line="240" w:lineRule="auto"/>
              <w:ind w:left="0"/>
              <w:contextualSpacing w:val="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5,88</w:t>
            </w:r>
          </w:p>
        </w:tc>
        <w:tc>
          <w:tcPr>
            <w:tcW w:w="2457" w:type="dxa"/>
            <w:shd w:val="clear" w:color="auto" w:fill="auto"/>
            <w:vAlign w:val="center"/>
          </w:tcPr>
          <w:p w14:paraId="0F9DDAA1" w14:textId="77777777" w:rsidR="008000B6" w:rsidRPr="002E3E47" w:rsidRDefault="008000B6" w:rsidP="008000B6">
            <w:pPr>
              <w:pStyle w:val="a3"/>
              <w:spacing w:after="0" w:line="240" w:lineRule="auto"/>
              <w:ind w:left="0"/>
              <w:contextualSpacing w:val="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29,41</w:t>
            </w:r>
          </w:p>
        </w:tc>
        <w:tc>
          <w:tcPr>
            <w:tcW w:w="2457" w:type="dxa"/>
            <w:shd w:val="clear" w:color="auto" w:fill="auto"/>
            <w:vAlign w:val="center"/>
          </w:tcPr>
          <w:p w14:paraId="35D90F68" w14:textId="77777777" w:rsidR="008000B6" w:rsidRPr="002E3E47" w:rsidRDefault="008000B6" w:rsidP="008000B6">
            <w:pPr>
              <w:pStyle w:val="a3"/>
              <w:spacing w:after="0" w:line="240" w:lineRule="auto"/>
              <w:ind w:left="0"/>
              <w:contextualSpacing w:val="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0,00</w:t>
            </w:r>
          </w:p>
        </w:tc>
      </w:tr>
    </w:tbl>
    <w:p w14:paraId="6392B507" w14:textId="77777777" w:rsidR="000D0D9B" w:rsidRPr="002E3E47" w:rsidRDefault="00FE0D77" w:rsidP="00BC108D">
      <w:pPr>
        <w:pStyle w:val="3"/>
        <w:numPr>
          <w:ilvl w:val="2"/>
          <w:numId w:val="7"/>
        </w:numPr>
        <w:rPr>
          <w:rFonts w:ascii="Times New Roman" w:hAnsi="Times New Roman"/>
          <w:b w:val="0"/>
          <w:bCs w:val="0"/>
        </w:rPr>
      </w:pPr>
      <w:bookmarkStart w:id="5" w:name="_Toc395183674"/>
      <w:bookmarkStart w:id="6" w:name="_Toc423954908"/>
      <w:bookmarkStart w:id="7" w:name="_Toc424490594"/>
      <w:r w:rsidRPr="002E3E47">
        <w:rPr>
          <w:rFonts w:ascii="Times New Roman" w:hAnsi="Times New Roman"/>
          <w:b w:val="0"/>
          <w:bCs w:val="0"/>
        </w:rPr>
        <w:t xml:space="preserve"> </w:t>
      </w:r>
      <w:r w:rsidR="00276E91" w:rsidRPr="002E3E47">
        <w:rPr>
          <w:rFonts w:ascii="Times New Roman" w:hAnsi="Times New Roman"/>
          <w:b w:val="0"/>
          <w:bCs w:val="0"/>
          <w:lang w:val="ru-RU"/>
        </w:rPr>
        <w:t>П</w:t>
      </w:r>
      <w:proofErr w:type="spellStart"/>
      <w:r w:rsidR="005060D9" w:rsidRPr="002E3E47">
        <w:rPr>
          <w:rFonts w:ascii="Times New Roman" w:hAnsi="Times New Roman"/>
          <w:b w:val="0"/>
          <w:bCs w:val="0"/>
        </w:rPr>
        <w:t>ереч</w:t>
      </w:r>
      <w:r w:rsidR="00332A77" w:rsidRPr="002E3E47">
        <w:rPr>
          <w:rFonts w:ascii="Times New Roman" w:hAnsi="Times New Roman"/>
          <w:b w:val="0"/>
          <w:bCs w:val="0"/>
        </w:rPr>
        <w:t>е</w:t>
      </w:r>
      <w:r w:rsidR="005060D9" w:rsidRPr="002E3E47">
        <w:rPr>
          <w:rFonts w:ascii="Times New Roman" w:hAnsi="Times New Roman"/>
          <w:b w:val="0"/>
          <w:bCs w:val="0"/>
        </w:rPr>
        <w:t>н</w:t>
      </w:r>
      <w:r w:rsidR="00332A77" w:rsidRPr="002E3E47">
        <w:rPr>
          <w:rFonts w:ascii="Times New Roman" w:hAnsi="Times New Roman"/>
          <w:b w:val="0"/>
          <w:bCs w:val="0"/>
        </w:rPr>
        <w:t>ь</w:t>
      </w:r>
      <w:proofErr w:type="spellEnd"/>
      <w:r w:rsidR="005060D9" w:rsidRPr="002E3E47">
        <w:rPr>
          <w:rFonts w:ascii="Times New Roman" w:hAnsi="Times New Roman"/>
          <w:b w:val="0"/>
          <w:bCs w:val="0"/>
        </w:rPr>
        <w:t xml:space="preserve"> ОО, продемонстрировавших низкие результаты ЕГЭ по предмет</w:t>
      </w:r>
      <w:r w:rsidR="000D0D9B" w:rsidRPr="002E3E47">
        <w:rPr>
          <w:rFonts w:ascii="Times New Roman" w:hAnsi="Times New Roman"/>
          <w:b w:val="0"/>
          <w:bCs w:val="0"/>
        </w:rPr>
        <w:t>у</w:t>
      </w:r>
    </w:p>
    <w:p w14:paraId="0E37CAFA" w14:textId="06DDDB46" w:rsidR="002B4243" w:rsidRPr="002E3E47" w:rsidRDefault="002B4243" w:rsidP="002B4243">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12</w:t>
      </w:r>
      <w:r w:rsidR="005110EC" w:rsidRPr="002E3E47">
        <w:rPr>
          <w:noProof/>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810"/>
        <w:gridCol w:w="2298"/>
        <w:gridCol w:w="2230"/>
        <w:gridCol w:w="2230"/>
      </w:tblGrid>
      <w:tr w:rsidR="002E3E47" w:rsidRPr="002E3E47" w14:paraId="5D8A511F" w14:textId="77777777" w:rsidTr="00064F64">
        <w:trPr>
          <w:cantSplit/>
          <w:tblHeader/>
        </w:trPr>
        <w:tc>
          <w:tcPr>
            <w:tcW w:w="497" w:type="dxa"/>
            <w:vAlign w:val="center"/>
          </w:tcPr>
          <w:p w14:paraId="0D728ED9"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w:t>
            </w:r>
          </w:p>
        </w:tc>
        <w:tc>
          <w:tcPr>
            <w:tcW w:w="2810" w:type="dxa"/>
            <w:vAlign w:val="center"/>
          </w:tcPr>
          <w:p w14:paraId="7EDECCE1"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hAnsi="Times New Roman"/>
                <w:sz w:val="24"/>
                <w:szCs w:val="24"/>
              </w:rPr>
              <w:t>Наименование</w:t>
            </w:r>
            <w:r w:rsidRPr="002E3E47">
              <w:rPr>
                <w:rFonts w:ascii="Times New Roman" w:eastAsia="Times New Roman" w:hAnsi="Times New Roman"/>
                <w:sz w:val="24"/>
                <w:szCs w:val="24"/>
                <w:lang w:eastAsia="ru-RU"/>
              </w:rPr>
              <w:t xml:space="preserve"> ОО</w:t>
            </w:r>
          </w:p>
        </w:tc>
        <w:tc>
          <w:tcPr>
            <w:tcW w:w="2298" w:type="dxa"/>
            <w:vAlign w:val="center"/>
          </w:tcPr>
          <w:p w14:paraId="4466E0D4"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Доля участников,</w:t>
            </w:r>
          </w:p>
          <w:p w14:paraId="39CC000E"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не достигших минимального балла</w:t>
            </w:r>
          </w:p>
        </w:tc>
        <w:tc>
          <w:tcPr>
            <w:tcW w:w="2230" w:type="dxa"/>
            <w:vAlign w:val="center"/>
          </w:tcPr>
          <w:p w14:paraId="622AE729"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 xml:space="preserve">Доля участников, получивших </w:t>
            </w:r>
            <w:r w:rsidRPr="002E3E47">
              <w:rPr>
                <w:rFonts w:ascii="Times New Roman" w:eastAsia="Times New Roman" w:hAnsi="Times New Roman"/>
                <w:sz w:val="24"/>
                <w:szCs w:val="24"/>
                <w:lang w:eastAsia="ru-RU"/>
              </w:rPr>
              <w:br/>
              <w:t>от 61 до 80 баллов</w:t>
            </w:r>
          </w:p>
        </w:tc>
        <w:tc>
          <w:tcPr>
            <w:tcW w:w="2230" w:type="dxa"/>
            <w:vAlign w:val="center"/>
          </w:tcPr>
          <w:p w14:paraId="22F2F413"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 xml:space="preserve">Доля участников, получивших </w:t>
            </w:r>
            <w:r w:rsidRPr="002E3E47">
              <w:rPr>
                <w:rFonts w:ascii="Times New Roman" w:eastAsia="Times New Roman" w:hAnsi="Times New Roman"/>
                <w:sz w:val="24"/>
                <w:szCs w:val="24"/>
                <w:lang w:eastAsia="ru-RU"/>
              </w:rPr>
              <w:br/>
              <w:t>от 81 до 100 баллов</w:t>
            </w:r>
          </w:p>
        </w:tc>
      </w:tr>
      <w:tr w:rsidR="002E3E47" w:rsidRPr="002E3E47" w14:paraId="1E719538" w14:textId="77777777" w:rsidTr="00064F64">
        <w:trPr>
          <w:cantSplit/>
        </w:trPr>
        <w:tc>
          <w:tcPr>
            <w:tcW w:w="497" w:type="dxa"/>
          </w:tcPr>
          <w:p w14:paraId="1E56F266" w14:textId="77777777" w:rsidR="008000B6" w:rsidRPr="002E3E47" w:rsidRDefault="008000B6" w:rsidP="00064F64">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1</w:t>
            </w:r>
          </w:p>
        </w:tc>
        <w:tc>
          <w:tcPr>
            <w:tcW w:w="2810" w:type="dxa"/>
          </w:tcPr>
          <w:p w14:paraId="089DE842" w14:textId="0B24C0BA" w:rsidR="008000B6" w:rsidRPr="002E3E47" w:rsidRDefault="008000B6" w:rsidP="00064F64">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 xml:space="preserve">МОБУ </w:t>
            </w:r>
            <w:r w:rsidR="00BD472C" w:rsidRPr="002E3E47">
              <w:rPr>
                <w:rFonts w:ascii="Times New Roman" w:eastAsia="Times New Roman" w:hAnsi="Times New Roman"/>
                <w:sz w:val="24"/>
                <w:szCs w:val="24"/>
                <w:lang w:eastAsia="ru-RU"/>
              </w:rPr>
              <w:t>«</w:t>
            </w:r>
            <w:r w:rsidRPr="002E3E47">
              <w:rPr>
                <w:rFonts w:ascii="Times New Roman" w:eastAsia="Times New Roman" w:hAnsi="Times New Roman"/>
                <w:sz w:val="24"/>
                <w:szCs w:val="24"/>
                <w:lang w:eastAsia="ru-RU"/>
              </w:rPr>
              <w:t xml:space="preserve">СОШ </w:t>
            </w:r>
            <w:r w:rsidR="00BD472C" w:rsidRPr="002E3E47">
              <w:rPr>
                <w:rFonts w:ascii="Times New Roman" w:eastAsia="Times New Roman" w:hAnsi="Times New Roman"/>
                <w:sz w:val="24"/>
                <w:szCs w:val="24"/>
                <w:lang w:eastAsia="ru-RU"/>
              </w:rPr>
              <w:t>«</w:t>
            </w:r>
            <w:proofErr w:type="spellStart"/>
            <w:r w:rsidRPr="002E3E47">
              <w:rPr>
                <w:rFonts w:ascii="Times New Roman" w:eastAsia="Times New Roman" w:hAnsi="Times New Roman"/>
                <w:sz w:val="24"/>
                <w:szCs w:val="24"/>
                <w:lang w:eastAsia="ru-RU"/>
              </w:rPr>
              <w:t>Кудровский</w:t>
            </w:r>
            <w:proofErr w:type="spellEnd"/>
            <w:r w:rsidRPr="002E3E47">
              <w:rPr>
                <w:rFonts w:ascii="Times New Roman" w:eastAsia="Times New Roman" w:hAnsi="Times New Roman"/>
                <w:sz w:val="24"/>
                <w:szCs w:val="24"/>
                <w:lang w:eastAsia="ru-RU"/>
              </w:rPr>
              <w:t xml:space="preserve"> ЦО №1</w:t>
            </w:r>
            <w:r w:rsidR="00BD472C" w:rsidRPr="002E3E47">
              <w:rPr>
                <w:rFonts w:ascii="Times New Roman" w:eastAsia="Times New Roman" w:hAnsi="Times New Roman"/>
                <w:sz w:val="24"/>
                <w:szCs w:val="24"/>
                <w:lang w:eastAsia="ru-RU"/>
              </w:rPr>
              <w:t>»</w:t>
            </w:r>
          </w:p>
        </w:tc>
        <w:tc>
          <w:tcPr>
            <w:tcW w:w="2298" w:type="dxa"/>
            <w:vAlign w:val="center"/>
          </w:tcPr>
          <w:p w14:paraId="2CE3DE1B"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26,32</w:t>
            </w:r>
          </w:p>
        </w:tc>
        <w:tc>
          <w:tcPr>
            <w:tcW w:w="2230" w:type="dxa"/>
            <w:vAlign w:val="center"/>
          </w:tcPr>
          <w:p w14:paraId="3CCC7924"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31,58</w:t>
            </w:r>
          </w:p>
        </w:tc>
        <w:tc>
          <w:tcPr>
            <w:tcW w:w="2230" w:type="dxa"/>
            <w:vAlign w:val="center"/>
          </w:tcPr>
          <w:p w14:paraId="0B5030EC"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0,00</w:t>
            </w:r>
          </w:p>
        </w:tc>
      </w:tr>
      <w:tr w:rsidR="002E3E47" w:rsidRPr="002E3E47" w14:paraId="6909680E" w14:textId="77777777" w:rsidTr="00064F64">
        <w:trPr>
          <w:cantSplit/>
        </w:trPr>
        <w:tc>
          <w:tcPr>
            <w:tcW w:w="497" w:type="dxa"/>
          </w:tcPr>
          <w:p w14:paraId="067643C3" w14:textId="77777777" w:rsidR="008000B6" w:rsidRPr="002E3E47" w:rsidRDefault="008000B6" w:rsidP="00064F64">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2</w:t>
            </w:r>
          </w:p>
        </w:tc>
        <w:tc>
          <w:tcPr>
            <w:tcW w:w="2810" w:type="dxa"/>
          </w:tcPr>
          <w:p w14:paraId="02124F15" w14:textId="01D96F81" w:rsidR="008000B6" w:rsidRPr="002E3E47" w:rsidRDefault="008000B6" w:rsidP="00064F64">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 xml:space="preserve">МОУ </w:t>
            </w:r>
            <w:r w:rsidR="00BD472C" w:rsidRPr="002E3E47">
              <w:rPr>
                <w:rFonts w:ascii="Times New Roman" w:eastAsia="Times New Roman" w:hAnsi="Times New Roman"/>
                <w:sz w:val="24"/>
                <w:szCs w:val="24"/>
                <w:lang w:eastAsia="ru-RU"/>
              </w:rPr>
              <w:t>«</w:t>
            </w:r>
            <w:proofErr w:type="spellStart"/>
            <w:r w:rsidRPr="002E3E47">
              <w:rPr>
                <w:rFonts w:ascii="Times New Roman" w:eastAsia="Times New Roman" w:hAnsi="Times New Roman"/>
                <w:sz w:val="24"/>
                <w:szCs w:val="24"/>
                <w:lang w:eastAsia="ru-RU"/>
              </w:rPr>
              <w:t>Киришский</w:t>
            </w:r>
            <w:proofErr w:type="spellEnd"/>
            <w:r w:rsidRPr="002E3E47">
              <w:rPr>
                <w:rFonts w:ascii="Times New Roman" w:eastAsia="Times New Roman" w:hAnsi="Times New Roman"/>
                <w:sz w:val="24"/>
                <w:szCs w:val="24"/>
                <w:lang w:eastAsia="ru-RU"/>
              </w:rPr>
              <w:t xml:space="preserve"> лицей</w:t>
            </w:r>
            <w:r w:rsidR="00BD472C" w:rsidRPr="002E3E47">
              <w:rPr>
                <w:rFonts w:ascii="Times New Roman" w:eastAsia="Times New Roman" w:hAnsi="Times New Roman"/>
                <w:sz w:val="24"/>
                <w:szCs w:val="24"/>
                <w:lang w:eastAsia="ru-RU"/>
              </w:rPr>
              <w:t>»</w:t>
            </w:r>
          </w:p>
        </w:tc>
        <w:tc>
          <w:tcPr>
            <w:tcW w:w="2298" w:type="dxa"/>
            <w:vAlign w:val="center"/>
          </w:tcPr>
          <w:p w14:paraId="137097CC"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16,67</w:t>
            </w:r>
          </w:p>
        </w:tc>
        <w:tc>
          <w:tcPr>
            <w:tcW w:w="2230" w:type="dxa"/>
            <w:vAlign w:val="center"/>
          </w:tcPr>
          <w:p w14:paraId="617C254E"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33,33</w:t>
            </w:r>
          </w:p>
        </w:tc>
        <w:tc>
          <w:tcPr>
            <w:tcW w:w="2230" w:type="dxa"/>
            <w:vAlign w:val="center"/>
          </w:tcPr>
          <w:p w14:paraId="72B01B04"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0,00</w:t>
            </w:r>
          </w:p>
        </w:tc>
      </w:tr>
      <w:tr w:rsidR="002E3E47" w:rsidRPr="002E3E47" w14:paraId="41CF0253" w14:textId="77777777" w:rsidTr="00064F64">
        <w:trPr>
          <w:cantSplit/>
        </w:trPr>
        <w:tc>
          <w:tcPr>
            <w:tcW w:w="497" w:type="dxa"/>
          </w:tcPr>
          <w:p w14:paraId="28E9C7D0" w14:textId="77777777" w:rsidR="008000B6" w:rsidRPr="002E3E47" w:rsidRDefault="008000B6" w:rsidP="00064F64">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3</w:t>
            </w:r>
          </w:p>
        </w:tc>
        <w:tc>
          <w:tcPr>
            <w:tcW w:w="2810" w:type="dxa"/>
          </w:tcPr>
          <w:p w14:paraId="2BA35187" w14:textId="119CB2FF" w:rsidR="008000B6" w:rsidRPr="002E3E47" w:rsidRDefault="008000B6" w:rsidP="00064F64">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 xml:space="preserve">МОУ </w:t>
            </w:r>
            <w:r w:rsidR="00BD472C" w:rsidRPr="002E3E47">
              <w:rPr>
                <w:rFonts w:ascii="Times New Roman" w:eastAsia="Times New Roman" w:hAnsi="Times New Roman"/>
                <w:sz w:val="24"/>
                <w:szCs w:val="24"/>
                <w:lang w:eastAsia="ru-RU"/>
              </w:rPr>
              <w:t>«</w:t>
            </w:r>
            <w:r w:rsidRPr="002E3E47">
              <w:rPr>
                <w:rFonts w:ascii="Times New Roman" w:eastAsia="Times New Roman" w:hAnsi="Times New Roman"/>
                <w:sz w:val="24"/>
                <w:szCs w:val="24"/>
                <w:lang w:eastAsia="ru-RU"/>
              </w:rPr>
              <w:t>Лицей № 1</w:t>
            </w:r>
            <w:r w:rsidR="00BD472C" w:rsidRPr="002E3E47">
              <w:rPr>
                <w:rFonts w:ascii="Times New Roman" w:eastAsia="Times New Roman" w:hAnsi="Times New Roman"/>
                <w:sz w:val="24"/>
                <w:szCs w:val="24"/>
                <w:lang w:eastAsia="ru-RU"/>
              </w:rPr>
              <w:t>»</w:t>
            </w:r>
            <w:r w:rsidRPr="002E3E47">
              <w:rPr>
                <w:rFonts w:ascii="Times New Roman" w:eastAsia="Times New Roman" w:hAnsi="Times New Roman"/>
                <w:sz w:val="24"/>
                <w:szCs w:val="24"/>
                <w:lang w:eastAsia="ru-RU"/>
              </w:rPr>
              <w:t xml:space="preserve"> г. Всеволожска</w:t>
            </w:r>
          </w:p>
        </w:tc>
        <w:tc>
          <w:tcPr>
            <w:tcW w:w="2298" w:type="dxa"/>
            <w:vAlign w:val="center"/>
          </w:tcPr>
          <w:p w14:paraId="337B6F27"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11,11</w:t>
            </w:r>
          </w:p>
        </w:tc>
        <w:tc>
          <w:tcPr>
            <w:tcW w:w="2230" w:type="dxa"/>
            <w:vAlign w:val="center"/>
          </w:tcPr>
          <w:p w14:paraId="2163ED1B"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50,00</w:t>
            </w:r>
          </w:p>
        </w:tc>
        <w:tc>
          <w:tcPr>
            <w:tcW w:w="2230" w:type="dxa"/>
            <w:vAlign w:val="center"/>
          </w:tcPr>
          <w:p w14:paraId="118BF8A8"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0,00</w:t>
            </w:r>
          </w:p>
        </w:tc>
      </w:tr>
      <w:tr w:rsidR="002E3E47" w:rsidRPr="002E3E47" w14:paraId="722100EA" w14:textId="77777777" w:rsidTr="00064F64">
        <w:trPr>
          <w:cantSplit/>
        </w:trPr>
        <w:tc>
          <w:tcPr>
            <w:tcW w:w="497" w:type="dxa"/>
          </w:tcPr>
          <w:p w14:paraId="3D98F3F5" w14:textId="77777777" w:rsidR="008000B6" w:rsidRPr="002E3E47" w:rsidRDefault="008000B6" w:rsidP="00064F64">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4</w:t>
            </w:r>
          </w:p>
        </w:tc>
        <w:tc>
          <w:tcPr>
            <w:tcW w:w="2810" w:type="dxa"/>
          </w:tcPr>
          <w:p w14:paraId="2FD3D49F" w14:textId="4A4D1A07" w:rsidR="008000B6" w:rsidRPr="002E3E47" w:rsidRDefault="008000B6" w:rsidP="00064F64">
            <w:pPr>
              <w:pStyle w:val="a3"/>
              <w:spacing w:after="0" w:line="240" w:lineRule="auto"/>
              <w:ind w:left="0"/>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 xml:space="preserve">МБОУ </w:t>
            </w:r>
            <w:r w:rsidR="00BD472C" w:rsidRPr="002E3E47">
              <w:rPr>
                <w:rFonts w:ascii="Times New Roman" w:eastAsia="Times New Roman" w:hAnsi="Times New Roman"/>
                <w:sz w:val="24"/>
                <w:szCs w:val="24"/>
                <w:lang w:eastAsia="ru-RU"/>
              </w:rPr>
              <w:t>«</w:t>
            </w:r>
            <w:proofErr w:type="spellStart"/>
            <w:r w:rsidRPr="002E3E47">
              <w:rPr>
                <w:rFonts w:ascii="Times New Roman" w:eastAsia="Times New Roman" w:hAnsi="Times New Roman"/>
                <w:sz w:val="24"/>
                <w:szCs w:val="24"/>
                <w:lang w:eastAsia="ru-RU"/>
              </w:rPr>
              <w:t>Сельцовская</w:t>
            </w:r>
            <w:proofErr w:type="spellEnd"/>
            <w:r w:rsidRPr="002E3E47">
              <w:rPr>
                <w:rFonts w:ascii="Times New Roman" w:eastAsia="Times New Roman" w:hAnsi="Times New Roman"/>
                <w:sz w:val="24"/>
                <w:szCs w:val="24"/>
                <w:lang w:eastAsia="ru-RU"/>
              </w:rPr>
              <w:t xml:space="preserve"> СОШ</w:t>
            </w:r>
            <w:r w:rsidR="00BD472C" w:rsidRPr="002E3E47">
              <w:rPr>
                <w:rFonts w:ascii="Times New Roman" w:eastAsia="Times New Roman" w:hAnsi="Times New Roman"/>
                <w:sz w:val="24"/>
                <w:szCs w:val="24"/>
                <w:lang w:eastAsia="ru-RU"/>
              </w:rPr>
              <w:t>»</w:t>
            </w:r>
            <w:r w:rsidRPr="002E3E47">
              <w:rPr>
                <w:rFonts w:ascii="Times New Roman" w:eastAsia="Times New Roman" w:hAnsi="Times New Roman"/>
                <w:sz w:val="24"/>
                <w:szCs w:val="24"/>
                <w:lang w:eastAsia="ru-RU"/>
              </w:rPr>
              <w:t xml:space="preserve"> </w:t>
            </w:r>
            <w:proofErr w:type="spellStart"/>
            <w:r w:rsidRPr="002E3E47">
              <w:rPr>
                <w:rFonts w:ascii="Times New Roman" w:eastAsia="Times New Roman" w:hAnsi="Times New Roman"/>
                <w:sz w:val="24"/>
                <w:szCs w:val="24"/>
                <w:lang w:eastAsia="ru-RU"/>
              </w:rPr>
              <w:t>Тосненский</w:t>
            </w:r>
            <w:proofErr w:type="spellEnd"/>
            <w:r w:rsidRPr="002E3E47">
              <w:rPr>
                <w:rFonts w:ascii="Times New Roman" w:eastAsia="Times New Roman" w:hAnsi="Times New Roman"/>
                <w:sz w:val="24"/>
                <w:szCs w:val="24"/>
                <w:lang w:eastAsia="ru-RU"/>
              </w:rPr>
              <w:t xml:space="preserve"> район</w:t>
            </w:r>
          </w:p>
        </w:tc>
        <w:tc>
          <w:tcPr>
            <w:tcW w:w="2298" w:type="dxa"/>
            <w:vAlign w:val="center"/>
          </w:tcPr>
          <w:p w14:paraId="6C90B0B3"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9,09</w:t>
            </w:r>
          </w:p>
        </w:tc>
        <w:tc>
          <w:tcPr>
            <w:tcW w:w="2230" w:type="dxa"/>
            <w:vAlign w:val="center"/>
          </w:tcPr>
          <w:p w14:paraId="05D7B42C"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18,18</w:t>
            </w:r>
          </w:p>
        </w:tc>
        <w:tc>
          <w:tcPr>
            <w:tcW w:w="2230" w:type="dxa"/>
            <w:vAlign w:val="center"/>
          </w:tcPr>
          <w:p w14:paraId="3F27BA40" w14:textId="77777777" w:rsidR="008000B6" w:rsidRPr="002E3E47" w:rsidRDefault="008000B6" w:rsidP="00064F64">
            <w:pPr>
              <w:pStyle w:val="a3"/>
              <w:spacing w:after="0" w:line="240" w:lineRule="auto"/>
              <w:ind w:left="0"/>
              <w:jc w:val="center"/>
              <w:rPr>
                <w:rFonts w:ascii="Times New Roman" w:eastAsia="Times New Roman" w:hAnsi="Times New Roman"/>
                <w:sz w:val="24"/>
                <w:szCs w:val="24"/>
                <w:lang w:eastAsia="ru-RU"/>
              </w:rPr>
            </w:pPr>
            <w:r w:rsidRPr="002E3E47">
              <w:rPr>
                <w:rFonts w:ascii="Times New Roman" w:eastAsia="Times New Roman" w:hAnsi="Times New Roman"/>
                <w:sz w:val="24"/>
                <w:szCs w:val="24"/>
                <w:lang w:eastAsia="ru-RU"/>
              </w:rPr>
              <w:t>0,00</w:t>
            </w:r>
          </w:p>
        </w:tc>
      </w:tr>
    </w:tbl>
    <w:p w14:paraId="772CFEC6" w14:textId="77777777" w:rsidR="008000B6" w:rsidRPr="002E3E47" w:rsidRDefault="008000B6" w:rsidP="008000B6"/>
    <w:bookmarkEnd w:id="5"/>
    <w:bookmarkEnd w:id="6"/>
    <w:bookmarkEnd w:id="7"/>
    <w:p w14:paraId="1436F62E" w14:textId="77777777" w:rsidR="000D0D9B" w:rsidRPr="002E3E47" w:rsidRDefault="00010690" w:rsidP="00BC108D">
      <w:pPr>
        <w:pStyle w:val="3"/>
        <w:numPr>
          <w:ilvl w:val="1"/>
          <w:numId w:val="7"/>
        </w:numPr>
        <w:tabs>
          <w:tab w:val="left" w:pos="567"/>
        </w:tabs>
        <w:ind w:left="426" w:hanging="574"/>
        <w:rPr>
          <w:rFonts w:ascii="Times New Roman" w:hAnsi="Times New Roman"/>
        </w:rPr>
      </w:pPr>
      <w:r w:rsidRPr="002E3E47">
        <w:rPr>
          <w:rFonts w:ascii="Times New Roman" w:hAnsi="Times New Roman"/>
        </w:rPr>
        <w:t>ВЫВОДЫ</w:t>
      </w:r>
      <w:r w:rsidR="005060D9" w:rsidRPr="002E3E47">
        <w:rPr>
          <w:rFonts w:ascii="Times New Roman" w:hAnsi="Times New Roman"/>
        </w:rPr>
        <w:t xml:space="preserve"> о характере изменения результатов ЕГЭ по предмету</w:t>
      </w:r>
    </w:p>
    <w:p w14:paraId="1B8F0D1E" w14:textId="77777777" w:rsidR="002747E2" w:rsidRPr="002E3E47" w:rsidRDefault="002747E2" w:rsidP="002747E2">
      <w:pPr>
        <w:spacing w:line="360" w:lineRule="auto"/>
        <w:ind w:left="-425"/>
        <w:jc w:val="both"/>
      </w:pPr>
    </w:p>
    <w:p w14:paraId="08641CCD" w14:textId="77777777" w:rsidR="00F14D1B" w:rsidRPr="002E3E47" w:rsidRDefault="005F4885" w:rsidP="00D95D47">
      <w:pPr>
        <w:spacing w:line="276" w:lineRule="auto"/>
        <w:ind w:left="-567" w:firstLine="567"/>
        <w:contextualSpacing/>
        <w:jc w:val="both"/>
        <w:rPr>
          <w:sz w:val="28"/>
          <w:szCs w:val="28"/>
          <w:lang w:eastAsia="en-US"/>
        </w:rPr>
      </w:pPr>
      <w:r w:rsidRPr="002E3E47">
        <w:rPr>
          <w:sz w:val="28"/>
          <w:szCs w:val="28"/>
          <w:lang w:eastAsia="en-US"/>
        </w:rPr>
        <w:t xml:space="preserve">1. </w:t>
      </w:r>
      <w:r w:rsidR="002340DC" w:rsidRPr="002E3E47">
        <w:rPr>
          <w:sz w:val="28"/>
          <w:szCs w:val="28"/>
          <w:lang w:eastAsia="en-US"/>
        </w:rPr>
        <w:t>В 202</w:t>
      </w:r>
      <w:r w:rsidR="00B54186" w:rsidRPr="002E3E47">
        <w:rPr>
          <w:sz w:val="28"/>
          <w:szCs w:val="28"/>
          <w:lang w:eastAsia="en-US"/>
        </w:rPr>
        <w:t>2</w:t>
      </w:r>
      <w:r w:rsidR="002340DC" w:rsidRPr="002E3E47">
        <w:rPr>
          <w:sz w:val="28"/>
          <w:szCs w:val="28"/>
          <w:lang w:eastAsia="en-US"/>
        </w:rPr>
        <w:t xml:space="preserve"> году </w:t>
      </w:r>
      <w:r w:rsidR="00B54186" w:rsidRPr="002E3E47">
        <w:rPr>
          <w:sz w:val="28"/>
          <w:szCs w:val="28"/>
          <w:lang w:eastAsia="en-US"/>
        </w:rPr>
        <w:t xml:space="preserve">отмечается снижение результатов </w:t>
      </w:r>
      <w:r w:rsidR="002340DC" w:rsidRPr="002E3E47">
        <w:rPr>
          <w:sz w:val="28"/>
          <w:szCs w:val="28"/>
          <w:lang w:eastAsia="en-US"/>
        </w:rPr>
        <w:t>ЕГЭ по биологии в Ленинградской области</w:t>
      </w:r>
      <w:r w:rsidR="00B54186" w:rsidRPr="002E3E47">
        <w:rPr>
          <w:sz w:val="28"/>
          <w:szCs w:val="28"/>
          <w:lang w:eastAsia="en-US"/>
        </w:rPr>
        <w:t xml:space="preserve"> по ряду показателей</w:t>
      </w:r>
      <w:r w:rsidR="002340DC" w:rsidRPr="002E3E47">
        <w:rPr>
          <w:sz w:val="28"/>
          <w:szCs w:val="28"/>
          <w:lang w:eastAsia="en-US"/>
        </w:rPr>
        <w:t xml:space="preserve"> в сравнении с 202</w:t>
      </w:r>
      <w:r w:rsidR="00B54186" w:rsidRPr="002E3E47">
        <w:rPr>
          <w:sz w:val="28"/>
          <w:szCs w:val="28"/>
          <w:lang w:eastAsia="en-US"/>
        </w:rPr>
        <w:t>1</w:t>
      </w:r>
      <w:r w:rsidR="004A5F15" w:rsidRPr="002E3E47">
        <w:rPr>
          <w:sz w:val="28"/>
          <w:szCs w:val="28"/>
          <w:lang w:eastAsia="en-US"/>
        </w:rPr>
        <w:t xml:space="preserve"> </w:t>
      </w:r>
      <w:r w:rsidR="00B54186" w:rsidRPr="002E3E47">
        <w:rPr>
          <w:sz w:val="28"/>
          <w:szCs w:val="28"/>
          <w:lang w:eastAsia="en-US"/>
        </w:rPr>
        <w:t>годом:</w:t>
      </w:r>
    </w:p>
    <w:p w14:paraId="368F527F" w14:textId="77777777" w:rsidR="00F14D1B" w:rsidRPr="002E3E47" w:rsidRDefault="005F4885" w:rsidP="00D95D47">
      <w:pPr>
        <w:spacing w:line="276" w:lineRule="auto"/>
        <w:ind w:left="-567" w:firstLine="567"/>
        <w:contextualSpacing/>
        <w:jc w:val="both"/>
        <w:rPr>
          <w:sz w:val="28"/>
          <w:szCs w:val="28"/>
        </w:rPr>
      </w:pPr>
      <w:r w:rsidRPr="002E3E47">
        <w:rPr>
          <w:sz w:val="28"/>
          <w:szCs w:val="28"/>
        </w:rPr>
        <w:t>с</w:t>
      </w:r>
      <w:r w:rsidR="00B54186" w:rsidRPr="002E3E47">
        <w:rPr>
          <w:sz w:val="28"/>
          <w:szCs w:val="28"/>
        </w:rPr>
        <w:t xml:space="preserve">редний балл составил 53,83, что на </w:t>
      </w:r>
      <w:r w:rsidRPr="002E3E47">
        <w:rPr>
          <w:sz w:val="28"/>
          <w:szCs w:val="28"/>
        </w:rPr>
        <w:t>0,77 ниже, чем в 2021 г. и на 0,03 ниже чем в 2020 г.;</w:t>
      </w:r>
    </w:p>
    <w:p w14:paraId="1551BD80" w14:textId="679D6590" w:rsidR="00F14D1B" w:rsidRPr="002E3E47" w:rsidRDefault="005F4885" w:rsidP="00D95D47">
      <w:pPr>
        <w:spacing w:line="276" w:lineRule="auto"/>
        <w:ind w:left="-567" w:firstLine="567"/>
        <w:contextualSpacing/>
        <w:jc w:val="both"/>
        <w:rPr>
          <w:sz w:val="28"/>
          <w:szCs w:val="28"/>
        </w:rPr>
      </w:pPr>
      <w:r w:rsidRPr="002E3E47">
        <w:rPr>
          <w:sz w:val="28"/>
          <w:szCs w:val="28"/>
        </w:rPr>
        <w:t>доля участников, не преодолевших минимальный порог составила 12,31</w:t>
      </w:r>
      <w:r w:rsidR="00C073B5" w:rsidRPr="002E3E47">
        <w:rPr>
          <w:sz w:val="28"/>
          <w:szCs w:val="28"/>
        </w:rPr>
        <w:t>%</w:t>
      </w:r>
      <w:r w:rsidRPr="002E3E47">
        <w:rPr>
          <w:sz w:val="28"/>
          <w:szCs w:val="28"/>
        </w:rPr>
        <w:t xml:space="preserve">, что на 2,6% больше чем в 2021 г. </w:t>
      </w:r>
      <w:r w:rsidR="00D45F12" w:rsidRPr="002E3E47">
        <w:rPr>
          <w:sz w:val="28"/>
          <w:szCs w:val="28"/>
        </w:rPr>
        <w:t>и на 0,45% больше,</w:t>
      </w:r>
      <w:r w:rsidR="00B83669" w:rsidRPr="002E3E47">
        <w:rPr>
          <w:sz w:val="28"/>
          <w:szCs w:val="28"/>
        </w:rPr>
        <w:t xml:space="preserve"> чем в 2020</w:t>
      </w:r>
      <w:r w:rsidR="00D45F12" w:rsidRPr="002E3E47">
        <w:rPr>
          <w:sz w:val="28"/>
          <w:szCs w:val="28"/>
        </w:rPr>
        <w:t xml:space="preserve"> г.;</w:t>
      </w:r>
    </w:p>
    <w:p w14:paraId="25F3E523" w14:textId="77777777" w:rsidR="00F14D1B" w:rsidRPr="002E3E47" w:rsidRDefault="005F4885" w:rsidP="00D95D47">
      <w:pPr>
        <w:spacing w:line="276" w:lineRule="auto"/>
        <w:ind w:left="-567" w:firstLine="567"/>
        <w:contextualSpacing/>
        <w:jc w:val="both"/>
        <w:rPr>
          <w:rFonts w:eastAsia="Times New Roman"/>
          <w:sz w:val="28"/>
          <w:szCs w:val="28"/>
        </w:rPr>
      </w:pPr>
      <w:r w:rsidRPr="002E3E47">
        <w:rPr>
          <w:rFonts w:eastAsia="Times New Roman"/>
          <w:sz w:val="28"/>
          <w:szCs w:val="28"/>
        </w:rPr>
        <w:t>доля</w:t>
      </w:r>
      <w:r w:rsidR="002340DC" w:rsidRPr="002E3E47">
        <w:rPr>
          <w:rFonts w:eastAsia="Times New Roman"/>
          <w:sz w:val="28"/>
          <w:szCs w:val="28"/>
        </w:rPr>
        <w:t xml:space="preserve"> участников экзамена с отличным уровнем подготовки</w:t>
      </w:r>
      <w:r w:rsidRPr="002E3E47">
        <w:rPr>
          <w:rFonts w:eastAsia="Times New Roman"/>
          <w:sz w:val="28"/>
          <w:szCs w:val="28"/>
        </w:rPr>
        <w:t xml:space="preserve">, набравших от 81 до </w:t>
      </w:r>
      <w:r w:rsidR="00D45F12" w:rsidRPr="002E3E47">
        <w:rPr>
          <w:rFonts w:eastAsia="Times New Roman"/>
          <w:sz w:val="28"/>
          <w:szCs w:val="28"/>
        </w:rPr>
        <w:t>99</w:t>
      </w:r>
      <w:r w:rsidRPr="002E3E47">
        <w:rPr>
          <w:rFonts w:eastAsia="Times New Roman"/>
          <w:sz w:val="28"/>
          <w:szCs w:val="28"/>
        </w:rPr>
        <w:t xml:space="preserve"> баллов, составила 5%, это на 1,4%</w:t>
      </w:r>
      <w:r w:rsidR="002340DC" w:rsidRPr="002E3E47">
        <w:rPr>
          <w:rFonts w:eastAsia="Times New Roman"/>
          <w:sz w:val="28"/>
          <w:szCs w:val="28"/>
        </w:rPr>
        <w:t xml:space="preserve"> </w:t>
      </w:r>
      <w:r w:rsidRPr="002E3E47">
        <w:rPr>
          <w:rFonts w:eastAsia="Times New Roman"/>
          <w:sz w:val="28"/>
          <w:szCs w:val="28"/>
        </w:rPr>
        <w:t xml:space="preserve">больше чем в 2021 </w:t>
      </w:r>
      <w:r w:rsidR="00D45F12" w:rsidRPr="002E3E47">
        <w:rPr>
          <w:rFonts w:eastAsia="Times New Roman"/>
          <w:sz w:val="28"/>
          <w:szCs w:val="28"/>
        </w:rPr>
        <w:t>г. и на 2,8% больше чем 2020 г.;</w:t>
      </w:r>
    </w:p>
    <w:p w14:paraId="6C62D88D" w14:textId="18AA497B" w:rsidR="002340DC" w:rsidRPr="002E3E47" w:rsidRDefault="00D45F12" w:rsidP="00D95D47">
      <w:pPr>
        <w:spacing w:line="276" w:lineRule="auto"/>
        <w:ind w:left="-567" w:firstLine="567"/>
        <w:contextualSpacing/>
        <w:jc w:val="both"/>
        <w:rPr>
          <w:sz w:val="28"/>
          <w:szCs w:val="28"/>
          <w:lang w:eastAsia="en-US"/>
        </w:rPr>
      </w:pPr>
      <w:r w:rsidRPr="002E3E47">
        <w:rPr>
          <w:rFonts w:eastAsia="Times New Roman"/>
          <w:sz w:val="28"/>
          <w:szCs w:val="28"/>
        </w:rPr>
        <w:t>у</w:t>
      </w:r>
      <w:r w:rsidR="002340DC" w:rsidRPr="002E3E47">
        <w:rPr>
          <w:rFonts w:eastAsia="Times New Roman"/>
          <w:sz w:val="28"/>
          <w:szCs w:val="28"/>
        </w:rPr>
        <w:t>частников, получивших 100 баллов нет, как и в 20</w:t>
      </w:r>
      <w:r w:rsidR="005F4885" w:rsidRPr="002E3E47">
        <w:rPr>
          <w:rFonts w:eastAsia="Times New Roman"/>
          <w:sz w:val="28"/>
          <w:szCs w:val="28"/>
        </w:rPr>
        <w:t>20</w:t>
      </w:r>
      <w:r w:rsidR="002340DC" w:rsidRPr="002E3E47">
        <w:rPr>
          <w:rFonts w:eastAsia="Times New Roman"/>
          <w:sz w:val="28"/>
          <w:szCs w:val="28"/>
        </w:rPr>
        <w:t xml:space="preserve"> и в 202</w:t>
      </w:r>
      <w:r w:rsidR="005F4885" w:rsidRPr="002E3E47">
        <w:rPr>
          <w:rFonts w:eastAsia="Times New Roman"/>
          <w:sz w:val="28"/>
          <w:szCs w:val="28"/>
        </w:rPr>
        <w:t>1</w:t>
      </w:r>
      <w:r w:rsidR="002340DC" w:rsidRPr="002E3E47">
        <w:rPr>
          <w:rFonts w:eastAsia="Times New Roman"/>
          <w:sz w:val="28"/>
          <w:szCs w:val="28"/>
        </w:rPr>
        <w:t xml:space="preserve"> годах.</w:t>
      </w:r>
    </w:p>
    <w:p w14:paraId="271A9621" w14:textId="77777777" w:rsidR="002340DC" w:rsidRPr="002E3E47" w:rsidRDefault="001C547B" w:rsidP="00D95D47">
      <w:pPr>
        <w:spacing w:line="276" w:lineRule="auto"/>
        <w:ind w:left="-567" w:firstLine="567"/>
        <w:contextualSpacing/>
        <w:jc w:val="both"/>
        <w:rPr>
          <w:sz w:val="28"/>
          <w:szCs w:val="28"/>
          <w:lang w:eastAsia="en-US"/>
        </w:rPr>
      </w:pPr>
      <w:r w:rsidRPr="002E3E47">
        <w:rPr>
          <w:sz w:val="28"/>
          <w:szCs w:val="28"/>
          <w:lang w:eastAsia="en-US"/>
        </w:rPr>
        <w:lastRenderedPageBreak/>
        <w:t xml:space="preserve">2. </w:t>
      </w:r>
      <w:r w:rsidR="002340DC" w:rsidRPr="002E3E47">
        <w:rPr>
          <w:sz w:val="28"/>
          <w:szCs w:val="28"/>
          <w:lang w:eastAsia="en-US"/>
        </w:rPr>
        <w:t xml:space="preserve">Возможными причинами </w:t>
      </w:r>
      <w:r w:rsidRPr="002E3E47">
        <w:rPr>
          <w:sz w:val="28"/>
          <w:szCs w:val="28"/>
          <w:lang w:eastAsia="en-US"/>
        </w:rPr>
        <w:t>снижения среднего балла и увеличение доли</w:t>
      </w:r>
      <w:r w:rsidR="002340DC" w:rsidRPr="002E3E47">
        <w:rPr>
          <w:sz w:val="28"/>
          <w:szCs w:val="28"/>
          <w:lang w:eastAsia="en-US"/>
        </w:rPr>
        <w:t xml:space="preserve"> участников экзамена, не достигших минимального балла, могут быть: </w:t>
      </w:r>
    </w:p>
    <w:p w14:paraId="41FE4209" w14:textId="1C446497" w:rsidR="002340DC" w:rsidRPr="002E3E47" w:rsidRDefault="004A5F15" w:rsidP="00D95D47">
      <w:pPr>
        <w:spacing w:line="276" w:lineRule="auto"/>
        <w:ind w:left="-567" w:firstLine="567"/>
        <w:contextualSpacing/>
        <w:jc w:val="both"/>
        <w:rPr>
          <w:sz w:val="28"/>
          <w:szCs w:val="28"/>
          <w:lang w:eastAsia="en-US"/>
        </w:rPr>
      </w:pPr>
      <w:r w:rsidRPr="002E3E47">
        <w:rPr>
          <w:sz w:val="28"/>
          <w:szCs w:val="28"/>
          <w:lang w:eastAsia="en-US"/>
        </w:rPr>
        <w:t xml:space="preserve">отсутствие опыта прохождения государственной итоговой аттестации у выпускников </w:t>
      </w:r>
      <w:r w:rsidR="008D12A5" w:rsidRPr="002E3E47">
        <w:rPr>
          <w:sz w:val="28"/>
          <w:szCs w:val="28"/>
          <w:lang w:eastAsia="en-US"/>
        </w:rPr>
        <w:t>2022 г</w:t>
      </w:r>
      <w:r w:rsidRPr="002E3E47">
        <w:rPr>
          <w:sz w:val="28"/>
          <w:szCs w:val="28"/>
          <w:lang w:eastAsia="en-US"/>
        </w:rPr>
        <w:t>.</w:t>
      </w:r>
      <w:r w:rsidR="001C547B" w:rsidRPr="002E3E47">
        <w:rPr>
          <w:sz w:val="28"/>
          <w:szCs w:val="28"/>
          <w:lang w:eastAsia="en-US"/>
        </w:rPr>
        <w:t>;</w:t>
      </w:r>
    </w:p>
    <w:p w14:paraId="52382923" w14:textId="06D3A3C4" w:rsidR="002340DC" w:rsidRPr="002E3E47" w:rsidRDefault="008D12A5" w:rsidP="00D95D47">
      <w:pPr>
        <w:spacing w:line="276" w:lineRule="auto"/>
        <w:ind w:left="-567" w:firstLine="567"/>
        <w:contextualSpacing/>
        <w:jc w:val="both"/>
        <w:rPr>
          <w:sz w:val="28"/>
          <w:szCs w:val="28"/>
          <w:lang w:eastAsia="en-US"/>
        </w:rPr>
      </w:pPr>
      <w:r w:rsidRPr="002E3E47">
        <w:rPr>
          <w:sz w:val="28"/>
          <w:szCs w:val="28"/>
          <w:lang w:eastAsia="en-US"/>
        </w:rPr>
        <w:t>увеличение количества выпускников, обучающихся по программам СПО, которые демонстрируют недостаточную подготовку к экзамену;</w:t>
      </w:r>
    </w:p>
    <w:p w14:paraId="4F8F03B3" w14:textId="003E3E72" w:rsidR="00D45F12" w:rsidRPr="002E3E47" w:rsidRDefault="008D12A5" w:rsidP="00D95D47">
      <w:pPr>
        <w:spacing w:line="276" w:lineRule="auto"/>
        <w:ind w:left="-567" w:firstLine="567"/>
        <w:contextualSpacing/>
        <w:jc w:val="both"/>
        <w:rPr>
          <w:rFonts w:eastAsia="Times New Roman"/>
          <w:iCs/>
          <w:position w:val="-1"/>
          <w:sz w:val="28"/>
          <w:szCs w:val="28"/>
        </w:rPr>
      </w:pPr>
      <w:r w:rsidRPr="002E3E47">
        <w:rPr>
          <w:sz w:val="28"/>
          <w:szCs w:val="28"/>
          <w:lang w:eastAsia="en-US"/>
        </w:rPr>
        <w:t xml:space="preserve">недостаточной </w:t>
      </w:r>
      <w:r w:rsidRPr="002E3E47">
        <w:rPr>
          <w:rFonts w:eastAsia="Times New Roman"/>
          <w:iCs/>
          <w:position w:val="-1"/>
          <w:sz w:val="28"/>
          <w:szCs w:val="28"/>
        </w:rPr>
        <w:t>практикой дифференцированной подготовки участников ЕГЭ по биологии и мерами индивидуальной поддержки наиболее слабо подготовленных из них, во всех муниципалитетах региона в 2021-2022 учебном году</w:t>
      </w:r>
      <w:r w:rsidR="006B215C" w:rsidRPr="002E3E47">
        <w:rPr>
          <w:rFonts w:eastAsia="Times New Roman"/>
          <w:iCs/>
          <w:position w:val="-1"/>
          <w:sz w:val="28"/>
          <w:szCs w:val="28"/>
        </w:rPr>
        <w:t xml:space="preserve">. </w:t>
      </w:r>
    </w:p>
    <w:p w14:paraId="3C8DB7A7" w14:textId="77777777" w:rsidR="006B215C" w:rsidRPr="002E3E47" w:rsidRDefault="006B215C" w:rsidP="00D95D47">
      <w:pPr>
        <w:spacing w:line="276" w:lineRule="auto"/>
        <w:ind w:left="-567" w:firstLine="567"/>
        <w:contextualSpacing/>
        <w:jc w:val="both"/>
        <w:rPr>
          <w:rFonts w:eastAsia="Times New Roman"/>
          <w:iCs/>
          <w:position w:val="-1"/>
          <w:sz w:val="28"/>
          <w:szCs w:val="28"/>
        </w:rPr>
      </w:pPr>
      <w:r w:rsidRPr="002E3E47">
        <w:rPr>
          <w:rFonts w:eastAsia="Times New Roman"/>
          <w:iCs/>
          <w:position w:val="-1"/>
          <w:sz w:val="28"/>
          <w:szCs w:val="28"/>
        </w:rPr>
        <w:t xml:space="preserve">Возможными причинами увеличения доли участников экзамена, </w:t>
      </w:r>
      <w:r w:rsidR="0016404B" w:rsidRPr="002E3E47">
        <w:rPr>
          <w:rFonts w:eastAsia="Times New Roman"/>
          <w:iCs/>
          <w:position w:val="-1"/>
          <w:sz w:val="28"/>
          <w:szCs w:val="28"/>
        </w:rPr>
        <w:t>набравших от 81 до 100 балов, могут быть:</w:t>
      </w:r>
    </w:p>
    <w:p w14:paraId="23CB6267" w14:textId="56F9D91D" w:rsidR="0016404B" w:rsidRPr="002E3E47" w:rsidRDefault="0016404B" w:rsidP="00D95D47">
      <w:pPr>
        <w:spacing w:line="276" w:lineRule="auto"/>
        <w:ind w:left="-567" w:firstLine="567"/>
        <w:contextualSpacing/>
        <w:jc w:val="both"/>
        <w:rPr>
          <w:rFonts w:eastAsia="Times New Roman"/>
          <w:iCs/>
          <w:position w:val="-1"/>
          <w:sz w:val="28"/>
          <w:szCs w:val="28"/>
        </w:rPr>
      </w:pPr>
      <w:r w:rsidRPr="002E3E47">
        <w:rPr>
          <w:rFonts w:eastAsia="Times New Roman"/>
          <w:iCs/>
          <w:position w:val="-1"/>
          <w:sz w:val="28"/>
          <w:szCs w:val="28"/>
        </w:rPr>
        <w:t>увеличение количества выпускников лицеев и гимназий, где организованно изучение биологии на углубленном уровне</w:t>
      </w:r>
      <w:r w:rsidR="00791C33" w:rsidRPr="002E3E47">
        <w:rPr>
          <w:rFonts w:eastAsia="Times New Roman"/>
          <w:iCs/>
          <w:position w:val="-1"/>
          <w:sz w:val="28"/>
          <w:szCs w:val="28"/>
        </w:rPr>
        <w:t>. В</w:t>
      </w:r>
      <w:r w:rsidR="00AF2049" w:rsidRPr="002E3E47">
        <w:rPr>
          <w:rFonts w:eastAsia="Times New Roman"/>
          <w:iCs/>
          <w:position w:val="-1"/>
          <w:sz w:val="28"/>
          <w:szCs w:val="28"/>
        </w:rPr>
        <w:t xml:space="preserve"> 2021 году среди выпускников лицеев и гимназий доля участников, набравших от</w:t>
      </w:r>
      <w:r w:rsidR="00791C33" w:rsidRPr="002E3E47">
        <w:rPr>
          <w:rFonts w:eastAsia="Times New Roman"/>
          <w:iCs/>
          <w:position w:val="-1"/>
          <w:sz w:val="28"/>
          <w:szCs w:val="28"/>
        </w:rPr>
        <w:t xml:space="preserve"> 81 до 99 баллов составляла – 2,64%, в 2022 году – 4,96%, что на 2,32% больше</w:t>
      </w:r>
      <w:r w:rsidRPr="002E3E47">
        <w:rPr>
          <w:rFonts w:eastAsia="Times New Roman"/>
          <w:iCs/>
          <w:position w:val="-1"/>
          <w:sz w:val="28"/>
          <w:szCs w:val="28"/>
        </w:rPr>
        <w:t>;</w:t>
      </w:r>
    </w:p>
    <w:p w14:paraId="4C8AD000" w14:textId="44B1D0E5" w:rsidR="0016404B" w:rsidRPr="002E3E47" w:rsidRDefault="0016404B" w:rsidP="00D95D47">
      <w:pPr>
        <w:spacing w:line="276" w:lineRule="auto"/>
        <w:ind w:left="-567" w:firstLine="567"/>
        <w:contextualSpacing/>
        <w:jc w:val="both"/>
        <w:rPr>
          <w:rFonts w:eastAsia="Times New Roman"/>
          <w:iCs/>
          <w:position w:val="-1"/>
          <w:sz w:val="28"/>
          <w:szCs w:val="28"/>
        </w:rPr>
      </w:pPr>
      <w:r w:rsidRPr="002E3E47">
        <w:rPr>
          <w:rFonts w:eastAsia="Times New Roman"/>
          <w:iCs/>
          <w:position w:val="-1"/>
          <w:sz w:val="28"/>
          <w:szCs w:val="28"/>
        </w:rPr>
        <w:t>реализацией индивидуального сопровождения участников ЕГЭ в ходе их подготовки к экзамену.</w:t>
      </w:r>
    </w:p>
    <w:p w14:paraId="3CC2AE70" w14:textId="77777777" w:rsidR="00C84D0A" w:rsidRPr="002E3E47" w:rsidRDefault="002340DC" w:rsidP="00D95D47">
      <w:pPr>
        <w:spacing w:line="276" w:lineRule="auto"/>
        <w:ind w:left="-567" w:firstLine="567"/>
        <w:contextualSpacing/>
        <w:jc w:val="both"/>
        <w:rPr>
          <w:sz w:val="28"/>
          <w:szCs w:val="28"/>
          <w:lang w:eastAsia="en-US"/>
        </w:rPr>
      </w:pPr>
      <w:r w:rsidRPr="002E3E47">
        <w:rPr>
          <w:sz w:val="28"/>
          <w:szCs w:val="28"/>
          <w:lang w:eastAsia="en-US"/>
        </w:rPr>
        <w:t xml:space="preserve">3. </w:t>
      </w:r>
      <w:r w:rsidR="0044376A" w:rsidRPr="002E3E47">
        <w:rPr>
          <w:sz w:val="28"/>
          <w:szCs w:val="28"/>
          <w:lang w:eastAsia="en-US"/>
        </w:rPr>
        <w:t xml:space="preserve">Анализ результатов участников экзамена (в разрезе категорий) по группам с различным уровнем подготовки показал, </w:t>
      </w:r>
      <w:r w:rsidR="0044376A" w:rsidRPr="002E3E47">
        <w:rPr>
          <w:rFonts w:eastAsia="Times New Roman"/>
          <w:iCs/>
          <w:position w:val="-1"/>
          <w:sz w:val="28"/>
          <w:szCs w:val="28"/>
        </w:rPr>
        <w:t xml:space="preserve">что основной вклад в итоговый результат ЕГЭ по биологии в Ленинградской области обеспечивается участниками экзамена, набравшими от минимального тестового балла до 99 тестовых баллов из числа выпускников текущего года, обучавшихся по программам среднего общего образования. Именно эта группа участников экзамена проходила систематическое обучение биологии и адресную подготовку к ЕГЭ в текущем учебном году. </w:t>
      </w:r>
      <w:r w:rsidR="00D72EA3" w:rsidRPr="002E3E47">
        <w:rPr>
          <w:sz w:val="28"/>
          <w:szCs w:val="28"/>
          <w:lang w:eastAsia="en-US"/>
        </w:rPr>
        <w:t xml:space="preserve">Уменьшилась доля участников экзамена, </w:t>
      </w:r>
      <w:r w:rsidRPr="002E3E47">
        <w:rPr>
          <w:sz w:val="28"/>
          <w:szCs w:val="28"/>
          <w:lang w:eastAsia="en-US"/>
        </w:rPr>
        <w:t>обучающи</w:t>
      </w:r>
      <w:r w:rsidR="00D72EA3" w:rsidRPr="002E3E47">
        <w:rPr>
          <w:sz w:val="28"/>
          <w:szCs w:val="28"/>
          <w:lang w:eastAsia="en-US"/>
        </w:rPr>
        <w:t>х</w:t>
      </w:r>
      <w:r w:rsidRPr="002E3E47">
        <w:rPr>
          <w:sz w:val="28"/>
          <w:szCs w:val="28"/>
          <w:lang w:eastAsia="en-US"/>
        </w:rPr>
        <w:t>ся по программам СОО</w:t>
      </w:r>
      <w:r w:rsidR="00D72EA3" w:rsidRPr="002E3E47">
        <w:rPr>
          <w:sz w:val="28"/>
          <w:szCs w:val="28"/>
          <w:lang w:eastAsia="en-US"/>
        </w:rPr>
        <w:t>,</w:t>
      </w:r>
      <w:r w:rsidRPr="002E3E47">
        <w:rPr>
          <w:sz w:val="28"/>
          <w:szCs w:val="28"/>
          <w:lang w:eastAsia="en-US"/>
        </w:rPr>
        <w:t xml:space="preserve"> по сравнению с 202</w:t>
      </w:r>
      <w:r w:rsidR="00D72EA3" w:rsidRPr="002E3E47">
        <w:rPr>
          <w:sz w:val="28"/>
          <w:szCs w:val="28"/>
          <w:lang w:eastAsia="en-US"/>
        </w:rPr>
        <w:t>1</w:t>
      </w:r>
      <w:r w:rsidRPr="002E3E47">
        <w:rPr>
          <w:sz w:val="28"/>
          <w:szCs w:val="28"/>
          <w:lang w:eastAsia="en-US"/>
        </w:rPr>
        <w:t xml:space="preserve"> годом с удовлетворительной подготовкой (от 36 до 60 баллов)</w:t>
      </w:r>
      <w:r w:rsidR="00D72EA3" w:rsidRPr="002E3E47">
        <w:rPr>
          <w:sz w:val="28"/>
          <w:szCs w:val="28"/>
          <w:lang w:eastAsia="en-US"/>
        </w:rPr>
        <w:t xml:space="preserve"> на 2,79%</w:t>
      </w:r>
      <w:r w:rsidRPr="002E3E47">
        <w:rPr>
          <w:sz w:val="28"/>
          <w:szCs w:val="28"/>
          <w:lang w:eastAsia="en-US"/>
        </w:rPr>
        <w:t xml:space="preserve"> и с хорошей подготовкой (от 61 до 80 баллов)</w:t>
      </w:r>
      <w:r w:rsidR="00D72EA3" w:rsidRPr="002E3E47">
        <w:rPr>
          <w:sz w:val="28"/>
          <w:szCs w:val="28"/>
          <w:lang w:eastAsia="en-US"/>
        </w:rPr>
        <w:t xml:space="preserve"> на 1,72</w:t>
      </w:r>
      <w:r w:rsidR="00C67FED" w:rsidRPr="002E3E47">
        <w:rPr>
          <w:sz w:val="28"/>
          <w:szCs w:val="28"/>
          <w:lang w:eastAsia="en-US"/>
        </w:rPr>
        <w:t xml:space="preserve">%. </w:t>
      </w:r>
    </w:p>
    <w:p w14:paraId="045A6DE4" w14:textId="13AAD89B" w:rsidR="002340DC" w:rsidRPr="002E3E47" w:rsidRDefault="00C67FED" w:rsidP="00D95D47">
      <w:pPr>
        <w:spacing w:line="276" w:lineRule="auto"/>
        <w:ind w:left="-567" w:firstLine="567"/>
        <w:contextualSpacing/>
        <w:jc w:val="both"/>
        <w:rPr>
          <w:sz w:val="28"/>
          <w:szCs w:val="28"/>
          <w:lang w:eastAsia="en-US"/>
        </w:rPr>
      </w:pPr>
      <w:r w:rsidRPr="002E3E47">
        <w:rPr>
          <w:sz w:val="28"/>
          <w:szCs w:val="28"/>
          <w:lang w:eastAsia="en-US"/>
        </w:rPr>
        <w:t>У</w:t>
      </w:r>
      <w:r w:rsidR="002340DC" w:rsidRPr="002E3E47">
        <w:rPr>
          <w:sz w:val="28"/>
          <w:szCs w:val="28"/>
          <w:lang w:eastAsia="en-US"/>
        </w:rPr>
        <w:t xml:space="preserve">величилась доля выпускников с отличной подготовкой (от 81 до 100 баллов) на </w:t>
      </w:r>
      <w:r w:rsidR="00D72EA3" w:rsidRPr="002E3E47">
        <w:rPr>
          <w:sz w:val="28"/>
          <w:szCs w:val="28"/>
          <w:lang w:eastAsia="en-US"/>
        </w:rPr>
        <w:t>1,17</w:t>
      </w:r>
      <w:r w:rsidR="002340DC" w:rsidRPr="002E3E47">
        <w:rPr>
          <w:sz w:val="28"/>
          <w:szCs w:val="28"/>
          <w:lang w:eastAsia="en-US"/>
        </w:rPr>
        <w:t xml:space="preserve">%. На </w:t>
      </w:r>
      <w:r w:rsidRPr="002E3E47">
        <w:rPr>
          <w:sz w:val="28"/>
          <w:szCs w:val="28"/>
          <w:lang w:eastAsia="en-US"/>
        </w:rPr>
        <w:t>3,92</w:t>
      </w:r>
      <w:r w:rsidR="002340DC" w:rsidRPr="002E3E47">
        <w:rPr>
          <w:sz w:val="28"/>
          <w:szCs w:val="28"/>
          <w:lang w:eastAsia="en-US"/>
        </w:rPr>
        <w:t xml:space="preserve">% </w:t>
      </w:r>
      <w:r w:rsidRPr="002E3E47">
        <w:rPr>
          <w:sz w:val="28"/>
          <w:szCs w:val="28"/>
          <w:lang w:eastAsia="en-US"/>
        </w:rPr>
        <w:t>увеличилась</w:t>
      </w:r>
      <w:r w:rsidR="002340DC" w:rsidRPr="002E3E47">
        <w:rPr>
          <w:sz w:val="28"/>
          <w:szCs w:val="28"/>
          <w:lang w:eastAsia="en-US"/>
        </w:rPr>
        <w:t xml:space="preserve"> доля выпускников с неудовлетворительной подготовкой. </w:t>
      </w:r>
    </w:p>
    <w:p w14:paraId="1C3667CC" w14:textId="77777777" w:rsidR="002340DC" w:rsidRPr="002E3E47" w:rsidRDefault="00C67FED" w:rsidP="00D95D47">
      <w:pPr>
        <w:pStyle w:val="a3"/>
        <w:spacing w:after="0"/>
        <w:ind w:left="-567" w:firstLine="567"/>
        <w:jc w:val="both"/>
        <w:rPr>
          <w:rFonts w:ascii="Times New Roman" w:hAnsi="Times New Roman"/>
          <w:sz w:val="28"/>
          <w:szCs w:val="28"/>
        </w:rPr>
      </w:pPr>
      <w:r w:rsidRPr="002E3E47">
        <w:rPr>
          <w:rFonts w:ascii="Times New Roman" w:hAnsi="Times New Roman"/>
          <w:sz w:val="28"/>
          <w:szCs w:val="28"/>
        </w:rPr>
        <w:t>Результаты выпускников, обучающихся по программам СПО не изменились по сравнению с 2021 г.:</w:t>
      </w:r>
      <w:r w:rsidR="002363C9" w:rsidRPr="002E3E47">
        <w:rPr>
          <w:rFonts w:ascii="Times New Roman" w:hAnsi="Times New Roman"/>
          <w:sz w:val="28"/>
          <w:szCs w:val="28"/>
        </w:rPr>
        <w:t xml:space="preserve"> </w:t>
      </w:r>
      <w:r w:rsidRPr="002E3E47">
        <w:rPr>
          <w:rFonts w:ascii="Times New Roman" w:hAnsi="Times New Roman"/>
          <w:sz w:val="28"/>
          <w:szCs w:val="28"/>
        </w:rPr>
        <w:t>50%</w:t>
      </w:r>
      <w:r w:rsidR="002340DC" w:rsidRPr="002E3E47">
        <w:rPr>
          <w:rFonts w:ascii="Times New Roman" w:hAnsi="Times New Roman"/>
          <w:sz w:val="28"/>
          <w:szCs w:val="28"/>
        </w:rPr>
        <w:t xml:space="preserve"> не достигли минимального балла и 50% показали удовлетворительный результат</w:t>
      </w:r>
      <w:r w:rsidRPr="002E3E47">
        <w:rPr>
          <w:rFonts w:ascii="Times New Roman" w:hAnsi="Times New Roman"/>
          <w:sz w:val="28"/>
          <w:szCs w:val="28"/>
        </w:rPr>
        <w:t xml:space="preserve"> (от 36 до 60 баллов)</w:t>
      </w:r>
      <w:r w:rsidR="002340DC" w:rsidRPr="002E3E47">
        <w:rPr>
          <w:rFonts w:ascii="Times New Roman" w:hAnsi="Times New Roman"/>
          <w:sz w:val="28"/>
          <w:szCs w:val="28"/>
        </w:rPr>
        <w:t xml:space="preserve">. </w:t>
      </w:r>
      <w:r w:rsidRPr="002E3E47">
        <w:rPr>
          <w:rFonts w:ascii="Times New Roman" w:hAnsi="Times New Roman"/>
          <w:sz w:val="28"/>
          <w:szCs w:val="28"/>
        </w:rPr>
        <w:t>О</w:t>
      </w:r>
      <w:r w:rsidR="002340DC" w:rsidRPr="002E3E47">
        <w:rPr>
          <w:rFonts w:ascii="Times New Roman" w:hAnsi="Times New Roman"/>
          <w:sz w:val="28"/>
          <w:szCs w:val="28"/>
        </w:rPr>
        <w:t>бщий уровень подготовки</w:t>
      </w:r>
      <w:r w:rsidRPr="002E3E47">
        <w:rPr>
          <w:rFonts w:ascii="Times New Roman" w:hAnsi="Times New Roman"/>
          <w:sz w:val="28"/>
          <w:szCs w:val="28"/>
        </w:rPr>
        <w:t xml:space="preserve"> низкий и</w:t>
      </w:r>
      <w:r w:rsidR="002340DC" w:rsidRPr="002E3E47">
        <w:rPr>
          <w:rFonts w:ascii="Times New Roman" w:hAnsi="Times New Roman"/>
          <w:sz w:val="28"/>
          <w:szCs w:val="28"/>
        </w:rPr>
        <w:t xml:space="preserve"> недостаточен для улучшения результатов. </w:t>
      </w:r>
    </w:p>
    <w:p w14:paraId="7BD2D123" w14:textId="77777777" w:rsidR="00BD472C" w:rsidRPr="002E3E47" w:rsidRDefault="008353D0" w:rsidP="00D95D47">
      <w:pPr>
        <w:spacing w:line="276" w:lineRule="auto"/>
        <w:ind w:left="-567" w:firstLine="567"/>
        <w:contextualSpacing/>
        <w:jc w:val="both"/>
        <w:rPr>
          <w:sz w:val="28"/>
          <w:szCs w:val="28"/>
          <w:lang w:eastAsia="en-US"/>
        </w:rPr>
      </w:pPr>
      <w:r w:rsidRPr="002E3E47">
        <w:rPr>
          <w:sz w:val="28"/>
          <w:szCs w:val="28"/>
          <w:lang w:eastAsia="en-US"/>
        </w:rPr>
        <w:t>Наблюдается положительная динамика резул</w:t>
      </w:r>
      <w:r w:rsidR="00BD472C" w:rsidRPr="002E3E47">
        <w:rPr>
          <w:sz w:val="28"/>
          <w:szCs w:val="28"/>
          <w:lang w:eastAsia="en-US"/>
        </w:rPr>
        <w:t>ьтатов выпускников прошлых лет:</w:t>
      </w:r>
    </w:p>
    <w:p w14:paraId="6F56A4E1" w14:textId="77777777" w:rsidR="00BD472C" w:rsidRPr="002E3E47" w:rsidRDefault="008353D0" w:rsidP="00D95D47">
      <w:pPr>
        <w:spacing w:line="276" w:lineRule="auto"/>
        <w:ind w:left="-567" w:firstLine="567"/>
        <w:contextualSpacing/>
        <w:jc w:val="both"/>
        <w:rPr>
          <w:sz w:val="28"/>
          <w:szCs w:val="28"/>
          <w:lang w:eastAsia="en-US"/>
        </w:rPr>
      </w:pPr>
      <w:r w:rsidRPr="002E3E47">
        <w:rPr>
          <w:sz w:val="28"/>
          <w:szCs w:val="28"/>
          <w:lang w:eastAsia="en-US"/>
        </w:rPr>
        <w:t xml:space="preserve">на 3,01% уменьшилась доля выпускников, </w:t>
      </w:r>
      <w:r w:rsidR="002340DC" w:rsidRPr="002E3E47">
        <w:rPr>
          <w:sz w:val="28"/>
          <w:szCs w:val="28"/>
          <w:lang w:eastAsia="en-US"/>
        </w:rPr>
        <w:t xml:space="preserve">не </w:t>
      </w:r>
      <w:r w:rsidRPr="002E3E47">
        <w:rPr>
          <w:sz w:val="28"/>
          <w:szCs w:val="28"/>
          <w:lang w:eastAsia="en-US"/>
        </w:rPr>
        <w:t>достигших</w:t>
      </w:r>
      <w:r w:rsidR="002340DC" w:rsidRPr="002E3E47">
        <w:rPr>
          <w:sz w:val="28"/>
          <w:szCs w:val="28"/>
          <w:lang w:eastAsia="en-US"/>
        </w:rPr>
        <w:t xml:space="preserve"> минимального балла</w:t>
      </w:r>
      <w:r w:rsidRPr="002E3E47">
        <w:rPr>
          <w:sz w:val="28"/>
          <w:szCs w:val="28"/>
          <w:lang w:eastAsia="en-US"/>
        </w:rPr>
        <w:t xml:space="preserve"> по сравнению с результатами 2021 г., но показатель в 2022 г. остаётся высоким 26,32%</w:t>
      </w:r>
      <w:r w:rsidR="004A5F15" w:rsidRPr="002E3E47">
        <w:rPr>
          <w:sz w:val="28"/>
          <w:szCs w:val="28"/>
          <w:lang w:eastAsia="en-US"/>
        </w:rPr>
        <w:t xml:space="preserve">; </w:t>
      </w:r>
    </w:p>
    <w:p w14:paraId="281AD1FA" w14:textId="77777777" w:rsidR="00BD472C" w:rsidRPr="002E3E47" w:rsidRDefault="008353D0" w:rsidP="00D95D47">
      <w:pPr>
        <w:spacing w:line="276" w:lineRule="auto"/>
        <w:ind w:left="-567" w:firstLine="567"/>
        <w:contextualSpacing/>
        <w:jc w:val="both"/>
        <w:rPr>
          <w:sz w:val="28"/>
          <w:szCs w:val="28"/>
          <w:lang w:eastAsia="en-US"/>
        </w:rPr>
      </w:pPr>
      <w:r w:rsidRPr="002E3E47">
        <w:rPr>
          <w:sz w:val="28"/>
          <w:szCs w:val="28"/>
          <w:lang w:eastAsia="en-US"/>
        </w:rPr>
        <w:t>удовлетворительную</w:t>
      </w:r>
      <w:r w:rsidR="002340DC" w:rsidRPr="002E3E47">
        <w:rPr>
          <w:sz w:val="28"/>
          <w:szCs w:val="28"/>
          <w:lang w:eastAsia="en-US"/>
        </w:rPr>
        <w:t xml:space="preserve"> подготовк</w:t>
      </w:r>
      <w:r w:rsidRPr="002E3E47">
        <w:rPr>
          <w:sz w:val="28"/>
          <w:szCs w:val="28"/>
          <w:lang w:eastAsia="en-US"/>
        </w:rPr>
        <w:t xml:space="preserve">у </w:t>
      </w:r>
      <w:r w:rsidR="002340DC" w:rsidRPr="002E3E47">
        <w:rPr>
          <w:sz w:val="28"/>
          <w:szCs w:val="28"/>
          <w:lang w:eastAsia="en-US"/>
        </w:rPr>
        <w:t>(от 36 до 60 баллов)</w:t>
      </w:r>
      <w:r w:rsidRPr="002E3E47">
        <w:rPr>
          <w:sz w:val="28"/>
          <w:szCs w:val="28"/>
          <w:lang w:eastAsia="en-US"/>
        </w:rPr>
        <w:t xml:space="preserve"> показали 57,89%, что на 12,56% выше соответствующего показателя 2021 г.</w:t>
      </w:r>
      <w:r w:rsidR="004A5F15" w:rsidRPr="002E3E47">
        <w:rPr>
          <w:sz w:val="28"/>
          <w:szCs w:val="28"/>
          <w:lang w:eastAsia="en-US"/>
        </w:rPr>
        <w:t>;</w:t>
      </w:r>
      <w:r w:rsidR="002340DC" w:rsidRPr="002E3E47">
        <w:rPr>
          <w:sz w:val="28"/>
          <w:szCs w:val="28"/>
          <w:lang w:eastAsia="en-US"/>
        </w:rPr>
        <w:t xml:space="preserve"> </w:t>
      </w:r>
    </w:p>
    <w:p w14:paraId="2780E96E" w14:textId="77777777" w:rsidR="00BD472C" w:rsidRPr="002E3E47" w:rsidRDefault="008353D0" w:rsidP="00D95D47">
      <w:pPr>
        <w:spacing w:line="276" w:lineRule="auto"/>
        <w:ind w:left="-567" w:firstLine="567"/>
        <w:contextualSpacing/>
        <w:jc w:val="both"/>
        <w:rPr>
          <w:sz w:val="28"/>
          <w:szCs w:val="28"/>
          <w:lang w:eastAsia="en-US"/>
        </w:rPr>
      </w:pPr>
      <w:r w:rsidRPr="002E3E47">
        <w:rPr>
          <w:sz w:val="28"/>
          <w:szCs w:val="28"/>
          <w:lang w:eastAsia="en-US"/>
        </w:rPr>
        <w:lastRenderedPageBreak/>
        <w:t xml:space="preserve">увеличилась доля выпускников </w:t>
      </w:r>
      <w:r w:rsidR="002340DC" w:rsidRPr="002E3E47">
        <w:rPr>
          <w:sz w:val="28"/>
          <w:szCs w:val="28"/>
          <w:lang w:eastAsia="en-US"/>
        </w:rPr>
        <w:t xml:space="preserve">с отличной подготовкой </w:t>
      </w:r>
      <w:r w:rsidRPr="002E3E47">
        <w:rPr>
          <w:sz w:val="28"/>
          <w:szCs w:val="28"/>
          <w:lang w:eastAsia="en-US"/>
        </w:rPr>
        <w:t xml:space="preserve">до 5,26%, что на </w:t>
      </w:r>
      <w:r w:rsidR="004B3AD5" w:rsidRPr="002E3E47">
        <w:rPr>
          <w:sz w:val="28"/>
          <w:szCs w:val="28"/>
          <w:lang w:eastAsia="en-US"/>
        </w:rPr>
        <w:t>3,96% больше чем 2021 г</w:t>
      </w:r>
      <w:r w:rsidR="002340DC" w:rsidRPr="002E3E47">
        <w:rPr>
          <w:sz w:val="28"/>
          <w:szCs w:val="28"/>
          <w:lang w:eastAsia="en-US"/>
        </w:rPr>
        <w:t>.</w:t>
      </w:r>
      <w:r w:rsidRPr="002E3E47">
        <w:rPr>
          <w:sz w:val="28"/>
          <w:szCs w:val="28"/>
          <w:lang w:eastAsia="en-US"/>
        </w:rPr>
        <w:t xml:space="preserve"> </w:t>
      </w:r>
    </w:p>
    <w:p w14:paraId="6E38B7C7" w14:textId="3E5A926B" w:rsidR="002340DC" w:rsidRPr="002E3E47" w:rsidRDefault="004B3AD5" w:rsidP="00D95D47">
      <w:pPr>
        <w:spacing w:line="276" w:lineRule="auto"/>
        <w:ind w:left="-567" w:firstLine="567"/>
        <w:contextualSpacing/>
        <w:jc w:val="both"/>
        <w:rPr>
          <w:b/>
          <w:sz w:val="28"/>
          <w:szCs w:val="28"/>
          <w:lang w:eastAsia="en-US"/>
        </w:rPr>
      </w:pPr>
      <w:r w:rsidRPr="002E3E47">
        <w:rPr>
          <w:sz w:val="28"/>
          <w:szCs w:val="28"/>
          <w:lang w:eastAsia="en-US"/>
        </w:rPr>
        <w:t>Необходимо отметить, что доля выпускников с хорошей подготовкой (61 – 80 баллов) значительно снизилась на 13,47%</w:t>
      </w:r>
      <w:r w:rsidR="00425830" w:rsidRPr="002E3E47">
        <w:rPr>
          <w:sz w:val="28"/>
          <w:szCs w:val="28"/>
          <w:lang w:eastAsia="en-US"/>
        </w:rPr>
        <w:t xml:space="preserve"> </w:t>
      </w:r>
      <w:r w:rsidRPr="002E3E47">
        <w:rPr>
          <w:sz w:val="28"/>
          <w:szCs w:val="28"/>
          <w:lang w:eastAsia="en-US"/>
        </w:rPr>
        <w:t>и составила 10,53%.</w:t>
      </w:r>
    </w:p>
    <w:p w14:paraId="10EF2FC1" w14:textId="77777777" w:rsidR="002340DC" w:rsidRPr="002E3E47" w:rsidRDefault="00425830" w:rsidP="00D95D47">
      <w:pPr>
        <w:spacing w:line="276" w:lineRule="auto"/>
        <w:ind w:left="-567" w:firstLine="567"/>
        <w:contextualSpacing/>
        <w:jc w:val="both"/>
        <w:rPr>
          <w:sz w:val="28"/>
          <w:szCs w:val="28"/>
          <w:lang w:eastAsia="en-US"/>
        </w:rPr>
      </w:pPr>
      <w:r w:rsidRPr="002E3E47">
        <w:rPr>
          <w:sz w:val="28"/>
          <w:szCs w:val="28"/>
          <w:lang w:eastAsia="en-US"/>
        </w:rPr>
        <w:t>Р</w:t>
      </w:r>
      <w:r w:rsidR="002340DC" w:rsidRPr="002E3E47">
        <w:rPr>
          <w:sz w:val="28"/>
          <w:szCs w:val="28"/>
          <w:lang w:eastAsia="en-US"/>
        </w:rPr>
        <w:t>езультаты ЕГЭ 202</w:t>
      </w:r>
      <w:r w:rsidRPr="002E3E47">
        <w:rPr>
          <w:sz w:val="28"/>
          <w:szCs w:val="28"/>
          <w:lang w:eastAsia="en-US"/>
        </w:rPr>
        <w:t>2</w:t>
      </w:r>
      <w:r w:rsidR="002340DC" w:rsidRPr="002E3E47">
        <w:rPr>
          <w:sz w:val="28"/>
          <w:szCs w:val="28"/>
          <w:lang w:eastAsia="en-US"/>
        </w:rPr>
        <w:t xml:space="preserve"> года у группы экзаменуемых с ОВЗ</w:t>
      </w:r>
      <w:r w:rsidRPr="002E3E47">
        <w:rPr>
          <w:sz w:val="28"/>
          <w:szCs w:val="28"/>
          <w:lang w:eastAsia="en-US"/>
        </w:rPr>
        <w:t xml:space="preserve"> отражены в двух группах такое же распределение было и в 2021 году</w:t>
      </w:r>
      <w:r w:rsidR="002340DC" w:rsidRPr="002E3E47">
        <w:rPr>
          <w:sz w:val="28"/>
          <w:szCs w:val="28"/>
          <w:lang w:eastAsia="en-US"/>
        </w:rPr>
        <w:t xml:space="preserve">. Доля участников экзамена с удовлетворительной подготовкой составила </w:t>
      </w:r>
      <w:r w:rsidRPr="002E3E47">
        <w:rPr>
          <w:sz w:val="28"/>
          <w:szCs w:val="28"/>
          <w:lang w:eastAsia="en-US"/>
        </w:rPr>
        <w:t>66,68</w:t>
      </w:r>
      <w:r w:rsidR="002340DC" w:rsidRPr="002E3E47">
        <w:rPr>
          <w:sz w:val="28"/>
          <w:szCs w:val="28"/>
          <w:lang w:eastAsia="en-US"/>
        </w:rPr>
        <w:t>% (202</w:t>
      </w:r>
      <w:r w:rsidRPr="002E3E47">
        <w:rPr>
          <w:sz w:val="28"/>
          <w:szCs w:val="28"/>
          <w:lang w:eastAsia="en-US"/>
        </w:rPr>
        <w:t>1</w:t>
      </w:r>
      <w:r w:rsidR="002340DC" w:rsidRPr="002E3E47">
        <w:rPr>
          <w:sz w:val="28"/>
          <w:szCs w:val="28"/>
          <w:lang w:eastAsia="en-US"/>
        </w:rPr>
        <w:t xml:space="preserve"> год - </w:t>
      </w:r>
      <w:r w:rsidRPr="002E3E47">
        <w:rPr>
          <w:sz w:val="28"/>
          <w:szCs w:val="28"/>
          <w:lang w:eastAsia="en-US"/>
        </w:rPr>
        <w:t>80</w:t>
      </w:r>
      <w:r w:rsidR="002340DC" w:rsidRPr="002E3E47">
        <w:rPr>
          <w:sz w:val="28"/>
          <w:szCs w:val="28"/>
          <w:lang w:eastAsia="en-US"/>
        </w:rPr>
        <w:t xml:space="preserve">%) и </w:t>
      </w:r>
      <w:r w:rsidRPr="002E3E47">
        <w:rPr>
          <w:sz w:val="28"/>
          <w:szCs w:val="28"/>
          <w:lang w:eastAsia="en-US"/>
        </w:rPr>
        <w:t>33,33</w:t>
      </w:r>
      <w:r w:rsidR="002340DC" w:rsidRPr="002E3E47">
        <w:rPr>
          <w:sz w:val="28"/>
          <w:szCs w:val="28"/>
          <w:lang w:eastAsia="en-US"/>
        </w:rPr>
        <w:t>% с хорошей подготовкой (202</w:t>
      </w:r>
      <w:r w:rsidRPr="002E3E47">
        <w:rPr>
          <w:sz w:val="28"/>
          <w:szCs w:val="28"/>
          <w:lang w:eastAsia="en-US"/>
        </w:rPr>
        <w:t>1</w:t>
      </w:r>
      <w:r w:rsidR="002340DC" w:rsidRPr="002E3E47">
        <w:rPr>
          <w:sz w:val="28"/>
          <w:szCs w:val="28"/>
          <w:lang w:eastAsia="en-US"/>
        </w:rPr>
        <w:t xml:space="preserve"> год – 7</w:t>
      </w:r>
      <w:r w:rsidR="004A5F15" w:rsidRPr="002E3E47">
        <w:rPr>
          <w:sz w:val="28"/>
          <w:szCs w:val="28"/>
          <w:lang w:eastAsia="en-US"/>
        </w:rPr>
        <w:t>2</w:t>
      </w:r>
      <w:r w:rsidRPr="002E3E47">
        <w:rPr>
          <w:sz w:val="28"/>
          <w:szCs w:val="28"/>
          <w:lang w:eastAsia="en-US"/>
        </w:rPr>
        <w:t xml:space="preserve">%). Стабильные результаты возможно объяснить </w:t>
      </w:r>
      <w:r w:rsidR="002340DC" w:rsidRPr="002E3E47">
        <w:rPr>
          <w:sz w:val="28"/>
          <w:szCs w:val="28"/>
          <w:lang w:eastAsia="en-US"/>
        </w:rPr>
        <w:t>высок</w:t>
      </w:r>
      <w:r w:rsidRPr="002E3E47">
        <w:rPr>
          <w:sz w:val="28"/>
          <w:szCs w:val="28"/>
          <w:lang w:eastAsia="en-US"/>
        </w:rPr>
        <w:t>ой</w:t>
      </w:r>
      <w:r w:rsidR="002340DC" w:rsidRPr="002E3E47">
        <w:rPr>
          <w:sz w:val="28"/>
          <w:szCs w:val="28"/>
          <w:lang w:eastAsia="en-US"/>
        </w:rPr>
        <w:t xml:space="preserve"> степень</w:t>
      </w:r>
      <w:r w:rsidRPr="002E3E47">
        <w:rPr>
          <w:sz w:val="28"/>
          <w:szCs w:val="28"/>
          <w:lang w:eastAsia="en-US"/>
        </w:rPr>
        <w:t>ю</w:t>
      </w:r>
      <w:r w:rsidR="002340DC" w:rsidRPr="002E3E47">
        <w:rPr>
          <w:sz w:val="28"/>
          <w:szCs w:val="28"/>
          <w:lang w:eastAsia="en-US"/>
        </w:rPr>
        <w:t xml:space="preserve"> мотивации обучающихся с ОВЗ, их желание</w:t>
      </w:r>
      <w:r w:rsidRPr="002E3E47">
        <w:rPr>
          <w:sz w:val="28"/>
          <w:szCs w:val="28"/>
          <w:lang w:eastAsia="en-US"/>
        </w:rPr>
        <w:t>м</w:t>
      </w:r>
      <w:r w:rsidR="002340DC" w:rsidRPr="002E3E47">
        <w:rPr>
          <w:sz w:val="28"/>
          <w:szCs w:val="28"/>
          <w:lang w:eastAsia="en-US"/>
        </w:rPr>
        <w:t xml:space="preserve"> получить высшее образование при невысокой общей учебной нагрузке.</w:t>
      </w:r>
      <w:r w:rsidR="002340DC" w:rsidRPr="002E3E47">
        <w:rPr>
          <w:b/>
          <w:sz w:val="28"/>
          <w:szCs w:val="28"/>
          <w:lang w:eastAsia="en-US"/>
        </w:rPr>
        <w:t xml:space="preserve"> </w:t>
      </w:r>
    </w:p>
    <w:p w14:paraId="4307A64D" w14:textId="77777777" w:rsidR="002340DC" w:rsidRPr="002E3E47" w:rsidRDefault="002340DC" w:rsidP="00D95D47">
      <w:pPr>
        <w:spacing w:line="276" w:lineRule="auto"/>
        <w:ind w:left="-567" w:firstLine="567"/>
        <w:contextualSpacing/>
        <w:jc w:val="both"/>
        <w:rPr>
          <w:sz w:val="28"/>
          <w:szCs w:val="28"/>
          <w:lang w:eastAsia="en-US"/>
        </w:rPr>
      </w:pPr>
      <w:r w:rsidRPr="002E3E47">
        <w:rPr>
          <w:sz w:val="28"/>
          <w:szCs w:val="28"/>
          <w:lang w:eastAsia="en-US"/>
        </w:rPr>
        <w:t>4. При анализе результатов выпускников текущего года, обучающихся в разных по типу ОО, было выявлено, что:</w:t>
      </w:r>
    </w:p>
    <w:p w14:paraId="1783B1BD" w14:textId="77777777" w:rsidR="002340DC" w:rsidRPr="002E3E47" w:rsidRDefault="002340DC" w:rsidP="00D95D47">
      <w:pPr>
        <w:spacing w:line="276" w:lineRule="auto"/>
        <w:ind w:left="-567" w:firstLine="567"/>
        <w:contextualSpacing/>
        <w:jc w:val="both"/>
        <w:rPr>
          <w:sz w:val="28"/>
          <w:szCs w:val="28"/>
          <w:lang w:eastAsia="en-US"/>
        </w:rPr>
      </w:pPr>
      <w:r w:rsidRPr="002E3E47">
        <w:rPr>
          <w:sz w:val="28"/>
          <w:szCs w:val="28"/>
          <w:lang w:eastAsia="en-US"/>
        </w:rPr>
        <w:t>- участники экзамена, обучающиеся по базовым программам в СОШ в 202</w:t>
      </w:r>
      <w:r w:rsidR="00281CE8" w:rsidRPr="002E3E47">
        <w:rPr>
          <w:sz w:val="28"/>
          <w:szCs w:val="28"/>
          <w:lang w:eastAsia="en-US"/>
        </w:rPr>
        <w:t>2</w:t>
      </w:r>
      <w:r w:rsidRPr="002E3E47">
        <w:rPr>
          <w:sz w:val="28"/>
          <w:szCs w:val="28"/>
          <w:lang w:eastAsia="en-US"/>
        </w:rPr>
        <w:t xml:space="preserve"> году по ср</w:t>
      </w:r>
      <w:r w:rsidR="00425830" w:rsidRPr="002E3E47">
        <w:rPr>
          <w:sz w:val="28"/>
          <w:szCs w:val="28"/>
          <w:lang w:eastAsia="en-US"/>
        </w:rPr>
        <w:t>авнению с 202</w:t>
      </w:r>
      <w:r w:rsidR="00281CE8" w:rsidRPr="002E3E47">
        <w:rPr>
          <w:sz w:val="28"/>
          <w:szCs w:val="28"/>
          <w:lang w:eastAsia="en-US"/>
        </w:rPr>
        <w:t>1</w:t>
      </w:r>
      <w:r w:rsidR="00425830" w:rsidRPr="002E3E47">
        <w:rPr>
          <w:sz w:val="28"/>
          <w:szCs w:val="28"/>
          <w:lang w:eastAsia="en-US"/>
        </w:rPr>
        <w:t xml:space="preserve"> годом, показали </w:t>
      </w:r>
      <w:r w:rsidR="00281CE8" w:rsidRPr="002E3E47">
        <w:rPr>
          <w:sz w:val="28"/>
          <w:szCs w:val="28"/>
          <w:lang w:eastAsia="en-US"/>
        </w:rPr>
        <w:t xml:space="preserve">снижение </w:t>
      </w:r>
      <w:r w:rsidRPr="002E3E47">
        <w:rPr>
          <w:sz w:val="28"/>
          <w:szCs w:val="28"/>
          <w:lang w:eastAsia="en-US"/>
        </w:rPr>
        <w:t>результатов</w:t>
      </w:r>
      <w:r w:rsidR="00281CE8" w:rsidRPr="002E3E47">
        <w:rPr>
          <w:sz w:val="28"/>
          <w:szCs w:val="28"/>
          <w:lang w:eastAsia="en-US"/>
        </w:rPr>
        <w:t>: в группе хорошей подготовкой (от 61 до 80 баллов) на 10,85% и в группе</w:t>
      </w:r>
      <w:r w:rsidRPr="002E3E47">
        <w:rPr>
          <w:sz w:val="28"/>
          <w:szCs w:val="28"/>
          <w:lang w:eastAsia="en-US"/>
        </w:rPr>
        <w:t xml:space="preserve"> </w:t>
      </w:r>
      <w:r w:rsidR="00281CE8" w:rsidRPr="002E3E47">
        <w:rPr>
          <w:sz w:val="28"/>
          <w:szCs w:val="28"/>
          <w:lang w:eastAsia="en-US"/>
        </w:rPr>
        <w:t>с</w:t>
      </w:r>
      <w:r w:rsidRPr="002E3E47">
        <w:rPr>
          <w:sz w:val="28"/>
          <w:szCs w:val="28"/>
          <w:lang w:eastAsia="en-US"/>
        </w:rPr>
        <w:t xml:space="preserve"> высоким уровнем подготовки </w:t>
      </w:r>
      <w:r w:rsidR="00281CE8" w:rsidRPr="002E3E47">
        <w:rPr>
          <w:sz w:val="28"/>
          <w:szCs w:val="28"/>
          <w:lang w:eastAsia="en-US"/>
        </w:rPr>
        <w:t>(от 81 до 99 баллов)</w:t>
      </w:r>
      <w:r w:rsidRPr="002E3E47">
        <w:rPr>
          <w:sz w:val="28"/>
          <w:szCs w:val="28"/>
          <w:lang w:eastAsia="en-US"/>
        </w:rPr>
        <w:t xml:space="preserve"> на </w:t>
      </w:r>
      <w:r w:rsidR="00281CE8" w:rsidRPr="002E3E47">
        <w:rPr>
          <w:sz w:val="28"/>
          <w:szCs w:val="28"/>
          <w:lang w:eastAsia="en-US"/>
        </w:rPr>
        <w:t>3,76</w:t>
      </w:r>
      <w:r w:rsidR="00E00522" w:rsidRPr="002E3E47">
        <w:rPr>
          <w:sz w:val="28"/>
          <w:szCs w:val="28"/>
          <w:lang w:eastAsia="en-US"/>
        </w:rPr>
        <w:t xml:space="preserve">%, доля участников, не преодолевших минимальный порог увеличилась на 1,95%, </w:t>
      </w:r>
      <w:r w:rsidR="00281CE8" w:rsidRPr="002E3E47">
        <w:rPr>
          <w:sz w:val="28"/>
          <w:szCs w:val="28"/>
          <w:lang w:eastAsia="en-US"/>
        </w:rPr>
        <w:t>Вероятная п</w:t>
      </w:r>
      <w:r w:rsidRPr="002E3E47">
        <w:rPr>
          <w:sz w:val="28"/>
          <w:szCs w:val="28"/>
          <w:lang w:eastAsia="en-US"/>
        </w:rPr>
        <w:t xml:space="preserve">ричины </w:t>
      </w:r>
      <w:r w:rsidR="00E00522" w:rsidRPr="002E3E47">
        <w:rPr>
          <w:sz w:val="28"/>
          <w:szCs w:val="28"/>
          <w:lang w:eastAsia="en-US"/>
        </w:rPr>
        <w:t xml:space="preserve">снижения результатов ЕГЭ </w:t>
      </w:r>
      <w:r w:rsidRPr="002E3E47">
        <w:rPr>
          <w:sz w:val="28"/>
          <w:szCs w:val="28"/>
          <w:lang w:eastAsia="en-US"/>
        </w:rPr>
        <w:t>– недостаточная подготовка к экзамену</w:t>
      </w:r>
      <w:r w:rsidR="00281CE8" w:rsidRPr="002E3E47">
        <w:rPr>
          <w:sz w:val="28"/>
          <w:szCs w:val="28"/>
          <w:lang w:eastAsia="en-US"/>
        </w:rPr>
        <w:t>,</w:t>
      </w:r>
      <w:r w:rsidRPr="002E3E47">
        <w:rPr>
          <w:sz w:val="28"/>
          <w:szCs w:val="28"/>
          <w:lang w:eastAsia="en-US"/>
        </w:rPr>
        <w:t xml:space="preserve"> базов</w:t>
      </w:r>
      <w:r w:rsidR="00281CE8" w:rsidRPr="002E3E47">
        <w:rPr>
          <w:sz w:val="28"/>
          <w:szCs w:val="28"/>
          <w:lang w:eastAsia="en-US"/>
        </w:rPr>
        <w:t xml:space="preserve">ый уровень изучения </w:t>
      </w:r>
      <w:r w:rsidRPr="002E3E47">
        <w:rPr>
          <w:sz w:val="28"/>
          <w:szCs w:val="28"/>
          <w:lang w:eastAsia="en-US"/>
        </w:rPr>
        <w:t>биологии в школе.</w:t>
      </w:r>
    </w:p>
    <w:p w14:paraId="529FAAD5" w14:textId="77777777" w:rsidR="00BD472C" w:rsidRPr="002E3E47" w:rsidRDefault="00281CE8" w:rsidP="00D95D47">
      <w:pPr>
        <w:spacing w:line="276" w:lineRule="auto"/>
        <w:ind w:left="-567" w:firstLine="567"/>
        <w:contextualSpacing/>
        <w:jc w:val="both"/>
        <w:rPr>
          <w:sz w:val="28"/>
          <w:szCs w:val="28"/>
          <w:lang w:eastAsia="en-US"/>
        </w:rPr>
      </w:pPr>
      <w:r w:rsidRPr="002E3E47">
        <w:rPr>
          <w:sz w:val="28"/>
          <w:szCs w:val="28"/>
          <w:lang w:eastAsia="en-US"/>
        </w:rPr>
        <w:t>У у</w:t>
      </w:r>
      <w:r w:rsidR="002340DC" w:rsidRPr="002E3E47">
        <w:rPr>
          <w:sz w:val="28"/>
          <w:szCs w:val="28"/>
          <w:lang w:eastAsia="en-US"/>
        </w:rPr>
        <w:t>частник</w:t>
      </w:r>
      <w:r w:rsidRPr="002E3E47">
        <w:rPr>
          <w:sz w:val="28"/>
          <w:szCs w:val="28"/>
          <w:lang w:eastAsia="en-US"/>
        </w:rPr>
        <w:t>ов</w:t>
      </w:r>
      <w:r w:rsidR="002340DC" w:rsidRPr="002E3E47">
        <w:rPr>
          <w:sz w:val="28"/>
          <w:szCs w:val="28"/>
          <w:lang w:eastAsia="en-US"/>
        </w:rPr>
        <w:t xml:space="preserve"> экзамена, обучающиеся в лицеях и гимназиях, </w:t>
      </w:r>
      <w:r w:rsidRPr="002E3E47">
        <w:rPr>
          <w:sz w:val="28"/>
          <w:szCs w:val="28"/>
          <w:lang w:eastAsia="en-US"/>
        </w:rPr>
        <w:t>снижение</w:t>
      </w:r>
      <w:r w:rsidR="002340DC" w:rsidRPr="002E3E47">
        <w:rPr>
          <w:sz w:val="28"/>
          <w:szCs w:val="28"/>
          <w:lang w:eastAsia="en-US"/>
        </w:rPr>
        <w:t xml:space="preserve"> результат</w:t>
      </w:r>
      <w:r w:rsidRPr="002E3E47">
        <w:rPr>
          <w:sz w:val="28"/>
          <w:szCs w:val="28"/>
          <w:lang w:eastAsia="en-US"/>
        </w:rPr>
        <w:t>ов</w:t>
      </w:r>
      <w:r w:rsidR="00E00522" w:rsidRPr="002E3E47">
        <w:rPr>
          <w:sz w:val="28"/>
          <w:szCs w:val="28"/>
          <w:lang w:eastAsia="en-US"/>
        </w:rPr>
        <w:t xml:space="preserve"> </w:t>
      </w:r>
      <w:r w:rsidR="002340DC" w:rsidRPr="002E3E47">
        <w:rPr>
          <w:sz w:val="28"/>
          <w:szCs w:val="28"/>
          <w:lang w:eastAsia="en-US"/>
        </w:rPr>
        <w:t xml:space="preserve">в группе с удовлетворительной подготовкой (от 36 до 60 баллов), на </w:t>
      </w:r>
      <w:r w:rsidRPr="002E3E47">
        <w:rPr>
          <w:sz w:val="28"/>
          <w:szCs w:val="28"/>
          <w:lang w:eastAsia="en-US"/>
        </w:rPr>
        <w:t xml:space="preserve">11,83%. </w:t>
      </w:r>
    </w:p>
    <w:p w14:paraId="32466A5D" w14:textId="52697E4D" w:rsidR="002340DC" w:rsidRPr="002E3E47" w:rsidRDefault="002340DC" w:rsidP="00D95D47">
      <w:pPr>
        <w:spacing w:line="276" w:lineRule="auto"/>
        <w:ind w:left="-567" w:firstLine="567"/>
        <w:contextualSpacing/>
        <w:jc w:val="both"/>
        <w:rPr>
          <w:rFonts w:eastAsia="Times New Roman"/>
          <w:sz w:val="28"/>
          <w:szCs w:val="28"/>
        </w:rPr>
      </w:pPr>
      <w:r w:rsidRPr="002E3E47">
        <w:rPr>
          <w:sz w:val="28"/>
          <w:szCs w:val="28"/>
          <w:lang w:eastAsia="en-US"/>
        </w:rPr>
        <w:t xml:space="preserve">Однако улучшились результаты в группах с хорошей подготовкой (от 61 до 80 баллов) на </w:t>
      </w:r>
      <w:r w:rsidR="00281CE8" w:rsidRPr="002E3E47">
        <w:rPr>
          <w:sz w:val="28"/>
          <w:szCs w:val="28"/>
          <w:lang w:eastAsia="en-US"/>
        </w:rPr>
        <w:t>12,32</w:t>
      </w:r>
      <w:r w:rsidRPr="002E3E47">
        <w:rPr>
          <w:sz w:val="28"/>
          <w:szCs w:val="28"/>
          <w:lang w:eastAsia="en-US"/>
        </w:rPr>
        <w:t xml:space="preserve">% и в группе с отличной подготовкой (от 81 до 100 баллов) на </w:t>
      </w:r>
      <w:r w:rsidR="00281CE8" w:rsidRPr="002E3E47">
        <w:rPr>
          <w:sz w:val="28"/>
          <w:szCs w:val="28"/>
          <w:lang w:eastAsia="en-US"/>
        </w:rPr>
        <w:t>2,29</w:t>
      </w:r>
      <w:r w:rsidRPr="002E3E47">
        <w:rPr>
          <w:sz w:val="28"/>
          <w:szCs w:val="28"/>
          <w:lang w:eastAsia="en-US"/>
        </w:rPr>
        <w:t xml:space="preserve">%, доля </w:t>
      </w:r>
      <w:r w:rsidRPr="002E3E47">
        <w:rPr>
          <w:rFonts w:eastAsia="Times New Roman"/>
          <w:sz w:val="28"/>
          <w:szCs w:val="28"/>
        </w:rPr>
        <w:t xml:space="preserve">не достигших минимального балла уменьшилась на </w:t>
      </w:r>
      <w:r w:rsidR="00281CE8" w:rsidRPr="002E3E47">
        <w:rPr>
          <w:rFonts w:eastAsia="Times New Roman"/>
          <w:sz w:val="28"/>
          <w:szCs w:val="28"/>
        </w:rPr>
        <w:t>2,77</w:t>
      </w:r>
      <w:r w:rsidRPr="002E3E47">
        <w:rPr>
          <w:rFonts w:eastAsia="Times New Roman"/>
          <w:sz w:val="28"/>
          <w:szCs w:val="28"/>
        </w:rPr>
        <w:t xml:space="preserve">%. </w:t>
      </w:r>
      <w:r w:rsidR="00281CE8" w:rsidRPr="002E3E47">
        <w:rPr>
          <w:rFonts w:eastAsia="Times New Roman"/>
          <w:sz w:val="28"/>
          <w:szCs w:val="28"/>
        </w:rPr>
        <w:t>Положительная динамика наблюдается с 2020 года</w:t>
      </w:r>
      <w:r w:rsidR="002363C9" w:rsidRPr="002E3E47">
        <w:rPr>
          <w:rFonts w:eastAsia="Times New Roman"/>
          <w:sz w:val="28"/>
          <w:szCs w:val="28"/>
        </w:rPr>
        <w:t>.</w:t>
      </w:r>
      <w:r w:rsidR="00E00522" w:rsidRPr="002E3E47">
        <w:rPr>
          <w:rFonts w:eastAsia="Times New Roman"/>
          <w:sz w:val="28"/>
          <w:szCs w:val="28"/>
        </w:rPr>
        <w:t xml:space="preserve"> </w:t>
      </w:r>
      <w:r w:rsidR="002363C9" w:rsidRPr="002E3E47">
        <w:rPr>
          <w:rFonts w:eastAsia="Times New Roman"/>
          <w:sz w:val="28"/>
          <w:szCs w:val="28"/>
        </w:rPr>
        <w:t>В</w:t>
      </w:r>
      <w:r w:rsidR="00E00522" w:rsidRPr="002E3E47">
        <w:rPr>
          <w:rFonts w:eastAsia="Times New Roman"/>
          <w:sz w:val="28"/>
          <w:szCs w:val="28"/>
        </w:rPr>
        <w:t xml:space="preserve"> </w:t>
      </w:r>
      <w:r w:rsidRPr="002E3E47">
        <w:rPr>
          <w:rFonts w:eastAsia="Times New Roman"/>
          <w:sz w:val="28"/>
          <w:szCs w:val="28"/>
        </w:rPr>
        <w:t>гимнази</w:t>
      </w:r>
      <w:r w:rsidR="00E00522" w:rsidRPr="002E3E47">
        <w:rPr>
          <w:rFonts w:eastAsia="Times New Roman"/>
          <w:sz w:val="28"/>
          <w:szCs w:val="28"/>
        </w:rPr>
        <w:t>ях</w:t>
      </w:r>
      <w:r w:rsidRPr="002E3E47">
        <w:rPr>
          <w:rFonts w:eastAsia="Times New Roman"/>
          <w:sz w:val="28"/>
          <w:szCs w:val="28"/>
        </w:rPr>
        <w:t xml:space="preserve"> и лиц</w:t>
      </w:r>
      <w:r w:rsidR="00E00522" w:rsidRPr="002E3E47">
        <w:rPr>
          <w:rFonts w:eastAsia="Times New Roman"/>
          <w:sz w:val="28"/>
          <w:szCs w:val="28"/>
        </w:rPr>
        <w:t>еях</w:t>
      </w:r>
      <w:r w:rsidRPr="002E3E47">
        <w:rPr>
          <w:rFonts w:eastAsia="Times New Roman"/>
          <w:sz w:val="28"/>
          <w:szCs w:val="28"/>
        </w:rPr>
        <w:t xml:space="preserve"> </w:t>
      </w:r>
      <w:r w:rsidR="00E00522" w:rsidRPr="002E3E47">
        <w:rPr>
          <w:rFonts w:eastAsia="Times New Roman"/>
          <w:sz w:val="28"/>
          <w:szCs w:val="28"/>
        </w:rPr>
        <w:t>помимо</w:t>
      </w:r>
      <w:r w:rsidRPr="002E3E47">
        <w:rPr>
          <w:rFonts w:eastAsia="Times New Roman"/>
          <w:sz w:val="28"/>
          <w:szCs w:val="28"/>
        </w:rPr>
        <w:t xml:space="preserve"> общ</w:t>
      </w:r>
      <w:r w:rsidR="00E00522" w:rsidRPr="002E3E47">
        <w:rPr>
          <w:rFonts w:eastAsia="Times New Roman"/>
          <w:sz w:val="28"/>
          <w:szCs w:val="28"/>
        </w:rPr>
        <w:t>ей</w:t>
      </w:r>
      <w:r w:rsidRPr="002E3E47">
        <w:rPr>
          <w:rFonts w:eastAsia="Times New Roman"/>
          <w:sz w:val="28"/>
          <w:szCs w:val="28"/>
        </w:rPr>
        <w:t xml:space="preserve"> высок</w:t>
      </w:r>
      <w:r w:rsidR="00E00522" w:rsidRPr="002E3E47">
        <w:rPr>
          <w:rFonts w:eastAsia="Times New Roman"/>
          <w:sz w:val="28"/>
          <w:szCs w:val="28"/>
        </w:rPr>
        <w:t>ой</w:t>
      </w:r>
      <w:r w:rsidRPr="002E3E47">
        <w:rPr>
          <w:rFonts w:eastAsia="Times New Roman"/>
          <w:sz w:val="28"/>
          <w:szCs w:val="28"/>
        </w:rPr>
        <w:t xml:space="preserve"> интеллектуальн</w:t>
      </w:r>
      <w:r w:rsidR="00E00522" w:rsidRPr="002E3E47">
        <w:rPr>
          <w:rFonts w:eastAsia="Times New Roman"/>
          <w:sz w:val="28"/>
          <w:szCs w:val="28"/>
        </w:rPr>
        <w:t>ой</w:t>
      </w:r>
      <w:r w:rsidRPr="002E3E47">
        <w:rPr>
          <w:rFonts w:eastAsia="Times New Roman"/>
          <w:sz w:val="28"/>
          <w:szCs w:val="28"/>
        </w:rPr>
        <w:t xml:space="preserve"> </w:t>
      </w:r>
      <w:r w:rsidR="00E00522" w:rsidRPr="002E3E47">
        <w:rPr>
          <w:rFonts w:eastAsia="Times New Roman"/>
          <w:sz w:val="28"/>
          <w:szCs w:val="28"/>
        </w:rPr>
        <w:t>подготовки организованно изучение биологии на углубленном уровне, что отражается в улучшении результатов ЕГЭ по биологии.</w:t>
      </w:r>
      <w:r w:rsidRPr="002E3E47">
        <w:rPr>
          <w:b/>
          <w:sz w:val="28"/>
          <w:szCs w:val="28"/>
          <w:lang w:eastAsia="en-US"/>
        </w:rPr>
        <w:t xml:space="preserve"> </w:t>
      </w:r>
    </w:p>
    <w:p w14:paraId="526B4F4B" w14:textId="77777777" w:rsidR="002340DC" w:rsidRPr="002E3E47" w:rsidRDefault="00E00522" w:rsidP="00D95D47">
      <w:pPr>
        <w:spacing w:line="276" w:lineRule="auto"/>
        <w:ind w:left="-567" w:firstLine="567"/>
        <w:contextualSpacing/>
        <w:jc w:val="both"/>
        <w:rPr>
          <w:rFonts w:eastAsia="Times New Roman"/>
          <w:sz w:val="28"/>
          <w:szCs w:val="28"/>
        </w:rPr>
      </w:pPr>
      <w:r w:rsidRPr="002E3E47">
        <w:rPr>
          <w:rFonts w:eastAsia="Times New Roman"/>
          <w:sz w:val="28"/>
          <w:szCs w:val="28"/>
        </w:rPr>
        <w:t>Участники экзамена,</w:t>
      </w:r>
      <w:r w:rsidR="002340DC" w:rsidRPr="002E3E47">
        <w:rPr>
          <w:rFonts w:eastAsia="Times New Roman"/>
          <w:sz w:val="28"/>
          <w:szCs w:val="28"/>
        </w:rPr>
        <w:t xml:space="preserve"> </w:t>
      </w:r>
      <w:r w:rsidRPr="002E3E47">
        <w:rPr>
          <w:rFonts w:eastAsia="Times New Roman"/>
          <w:sz w:val="28"/>
          <w:szCs w:val="28"/>
        </w:rPr>
        <w:t>обучающиеся</w:t>
      </w:r>
      <w:r w:rsidR="002340DC" w:rsidRPr="002E3E47">
        <w:rPr>
          <w:rFonts w:eastAsia="Times New Roman"/>
          <w:sz w:val="28"/>
          <w:szCs w:val="28"/>
        </w:rPr>
        <w:t xml:space="preserve"> в СОШ с углубленным изучением отдельных предметов, </w:t>
      </w:r>
      <w:r w:rsidRPr="002E3E47">
        <w:rPr>
          <w:rFonts w:eastAsia="Times New Roman"/>
          <w:sz w:val="28"/>
          <w:szCs w:val="28"/>
        </w:rPr>
        <w:t>в</w:t>
      </w:r>
      <w:r w:rsidR="002340DC" w:rsidRPr="002E3E47">
        <w:rPr>
          <w:rFonts w:eastAsia="Times New Roman"/>
          <w:sz w:val="28"/>
          <w:szCs w:val="28"/>
        </w:rPr>
        <w:t xml:space="preserve"> 202</w:t>
      </w:r>
      <w:r w:rsidRPr="002E3E47">
        <w:rPr>
          <w:rFonts w:eastAsia="Times New Roman"/>
          <w:sz w:val="28"/>
          <w:szCs w:val="28"/>
        </w:rPr>
        <w:t>2</w:t>
      </w:r>
      <w:r w:rsidR="002340DC" w:rsidRPr="002E3E47">
        <w:rPr>
          <w:rFonts w:eastAsia="Times New Roman"/>
          <w:sz w:val="28"/>
          <w:szCs w:val="28"/>
        </w:rPr>
        <w:t xml:space="preserve"> году показали следующие результаты: увеличилась доля выпускников с </w:t>
      </w:r>
      <w:r w:rsidRPr="002E3E47">
        <w:rPr>
          <w:rFonts w:eastAsia="Times New Roman"/>
          <w:sz w:val="28"/>
          <w:szCs w:val="28"/>
        </w:rPr>
        <w:t>хорошей подготовкой (61 – 80 баллов)</w:t>
      </w:r>
      <w:r w:rsidR="002340DC" w:rsidRPr="002E3E47">
        <w:rPr>
          <w:rFonts w:eastAsia="Times New Roman"/>
          <w:sz w:val="28"/>
          <w:szCs w:val="28"/>
        </w:rPr>
        <w:t xml:space="preserve"> </w:t>
      </w:r>
      <w:r w:rsidRPr="002E3E47">
        <w:rPr>
          <w:rFonts w:eastAsia="Times New Roman"/>
          <w:sz w:val="28"/>
          <w:szCs w:val="28"/>
        </w:rPr>
        <w:t>на 3,82%</w:t>
      </w:r>
      <w:r w:rsidR="00C5024D" w:rsidRPr="002E3E47">
        <w:rPr>
          <w:rFonts w:eastAsia="Times New Roman"/>
          <w:sz w:val="28"/>
          <w:szCs w:val="28"/>
        </w:rPr>
        <w:t xml:space="preserve">; уменьшилась доля выпускников с </w:t>
      </w:r>
      <w:r w:rsidR="002340DC" w:rsidRPr="002E3E47">
        <w:rPr>
          <w:rFonts w:eastAsia="Times New Roman"/>
          <w:sz w:val="28"/>
          <w:szCs w:val="28"/>
        </w:rPr>
        <w:t>отличной подготовкой</w:t>
      </w:r>
      <w:r w:rsidRPr="002E3E47">
        <w:rPr>
          <w:rFonts w:eastAsia="Times New Roman"/>
          <w:sz w:val="28"/>
          <w:szCs w:val="28"/>
        </w:rPr>
        <w:t xml:space="preserve"> (от 81 до 99 баллов)</w:t>
      </w:r>
      <w:r w:rsidR="002340DC" w:rsidRPr="002E3E47">
        <w:rPr>
          <w:rFonts w:eastAsia="Times New Roman"/>
          <w:sz w:val="28"/>
          <w:szCs w:val="28"/>
        </w:rPr>
        <w:t xml:space="preserve"> на </w:t>
      </w:r>
      <w:r w:rsidR="002936C0" w:rsidRPr="002E3E47">
        <w:rPr>
          <w:rFonts w:eastAsia="Times New Roman"/>
          <w:sz w:val="28"/>
          <w:szCs w:val="28"/>
        </w:rPr>
        <w:t>2,41</w:t>
      </w:r>
      <w:r w:rsidR="002340DC" w:rsidRPr="002E3E47">
        <w:rPr>
          <w:rFonts w:eastAsia="Times New Roman"/>
          <w:sz w:val="28"/>
          <w:szCs w:val="28"/>
        </w:rPr>
        <w:t xml:space="preserve">%. Наблюдается увеличение доли выпускников с неудовлетворительной подготовкой на </w:t>
      </w:r>
      <w:r w:rsidR="002936C0" w:rsidRPr="002E3E47">
        <w:rPr>
          <w:rFonts w:eastAsia="Times New Roman"/>
          <w:sz w:val="28"/>
          <w:szCs w:val="28"/>
        </w:rPr>
        <w:t>2,5</w:t>
      </w:r>
      <w:r w:rsidR="002340DC" w:rsidRPr="002E3E47">
        <w:rPr>
          <w:rFonts w:eastAsia="Times New Roman"/>
          <w:sz w:val="28"/>
          <w:szCs w:val="28"/>
        </w:rPr>
        <w:t>%. Доля экзаменуемых с высоким</w:t>
      </w:r>
      <w:r w:rsidR="002936C0" w:rsidRPr="002E3E47">
        <w:rPr>
          <w:rFonts w:eastAsia="Times New Roman"/>
          <w:sz w:val="28"/>
          <w:szCs w:val="28"/>
        </w:rPr>
        <w:t xml:space="preserve"> и </w:t>
      </w:r>
      <w:r w:rsidR="002340DC" w:rsidRPr="002E3E47">
        <w:rPr>
          <w:rFonts w:eastAsia="Times New Roman"/>
          <w:sz w:val="28"/>
          <w:szCs w:val="28"/>
        </w:rPr>
        <w:t>хорошим уровнем подготовки</w:t>
      </w:r>
      <w:r w:rsidR="002936C0" w:rsidRPr="002E3E47">
        <w:rPr>
          <w:rFonts w:eastAsia="Times New Roman"/>
          <w:sz w:val="28"/>
          <w:szCs w:val="28"/>
        </w:rPr>
        <w:t xml:space="preserve"> (от 61 до 99 баллов)</w:t>
      </w:r>
      <w:r w:rsidR="002340DC" w:rsidRPr="002E3E47">
        <w:rPr>
          <w:rFonts w:eastAsia="Times New Roman"/>
          <w:sz w:val="28"/>
          <w:szCs w:val="28"/>
        </w:rPr>
        <w:t xml:space="preserve"> составила </w:t>
      </w:r>
      <w:r w:rsidR="002936C0" w:rsidRPr="002E3E47">
        <w:rPr>
          <w:rFonts w:eastAsia="Times New Roman"/>
          <w:sz w:val="28"/>
          <w:szCs w:val="28"/>
        </w:rPr>
        <w:t>38,36%. О</w:t>
      </w:r>
      <w:r w:rsidR="002340DC" w:rsidRPr="002E3E47">
        <w:rPr>
          <w:rFonts w:eastAsia="Times New Roman"/>
          <w:sz w:val="28"/>
          <w:szCs w:val="28"/>
        </w:rPr>
        <w:t xml:space="preserve">бучения в ОО с углубленным изучением отдельных предметов дает возможность </w:t>
      </w:r>
      <w:r w:rsidR="002936C0" w:rsidRPr="002E3E47">
        <w:rPr>
          <w:rFonts w:eastAsia="Times New Roman"/>
          <w:sz w:val="28"/>
          <w:szCs w:val="28"/>
        </w:rPr>
        <w:t>избегать</w:t>
      </w:r>
      <w:r w:rsidR="002340DC" w:rsidRPr="002E3E47">
        <w:rPr>
          <w:rFonts w:eastAsia="Times New Roman"/>
          <w:sz w:val="28"/>
          <w:szCs w:val="28"/>
        </w:rPr>
        <w:t xml:space="preserve"> излишней учебной загруженности обучающихся, организовать более эффективную подготовку к ЕГЭ в небольших группах и добиться более высокой мотивации от учеников</w:t>
      </w:r>
      <w:r w:rsidR="00C5024D" w:rsidRPr="002E3E47">
        <w:rPr>
          <w:rFonts w:eastAsia="Times New Roman"/>
          <w:sz w:val="28"/>
          <w:szCs w:val="28"/>
        </w:rPr>
        <w:t>, что отразилось на результатах в группе участников с хорошим уровнем подготовки.</w:t>
      </w:r>
    </w:p>
    <w:p w14:paraId="79CDE475" w14:textId="77777777" w:rsidR="002340DC" w:rsidRPr="002E3E47" w:rsidRDefault="00C5024D" w:rsidP="00D95D47">
      <w:pPr>
        <w:keepNext/>
        <w:keepLines/>
        <w:spacing w:line="276" w:lineRule="auto"/>
        <w:ind w:left="-567" w:firstLine="567"/>
        <w:jc w:val="both"/>
        <w:rPr>
          <w:rFonts w:eastAsia="Times New Roman"/>
          <w:sz w:val="28"/>
          <w:szCs w:val="28"/>
          <w:lang w:val="x-none" w:eastAsia="x-none"/>
        </w:rPr>
      </w:pPr>
      <w:r w:rsidRPr="002E3E47">
        <w:rPr>
          <w:rFonts w:eastAsia="Times New Roman"/>
          <w:iCs/>
          <w:position w:val="-1"/>
          <w:sz w:val="28"/>
          <w:szCs w:val="28"/>
        </w:rPr>
        <w:lastRenderedPageBreak/>
        <w:t>В</w:t>
      </w:r>
      <w:r w:rsidR="00954FAC" w:rsidRPr="002E3E47">
        <w:rPr>
          <w:rFonts w:eastAsia="Times New Roman"/>
          <w:iCs/>
          <w:position w:val="-1"/>
          <w:sz w:val="28"/>
          <w:szCs w:val="28"/>
        </w:rPr>
        <w:t xml:space="preserve"> 202</w:t>
      </w:r>
      <w:r w:rsidRPr="002E3E47">
        <w:rPr>
          <w:rFonts w:eastAsia="Times New Roman"/>
          <w:iCs/>
          <w:position w:val="-1"/>
          <w:sz w:val="28"/>
          <w:szCs w:val="28"/>
        </w:rPr>
        <w:t>2</w:t>
      </w:r>
      <w:r w:rsidR="00954FAC" w:rsidRPr="002E3E47">
        <w:rPr>
          <w:rFonts w:eastAsia="Times New Roman"/>
          <w:iCs/>
          <w:position w:val="-1"/>
          <w:sz w:val="28"/>
          <w:szCs w:val="28"/>
        </w:rPr>
        <w:t xml:space="preserve"> г. более высокие результаты показали выпускники лицеев</w:t>
      </w:r>
      <w:r w:rsidR="00ED212A" w:rsidRPr="002E3E47">
        <w:rPr>
          <w:rFonts w:eastAsia="Times New Roman"/>
          <w:iCs/>
          <w:position w:val="-1"/>
          <w:sz w:val="28"/>
          <w:szCs w:val="28"/>
        </w:rPr>
        <w:t xml:space="preserve"> и </w:t>
      </w:r>
      <w:r w:rsidR="00954FAC" w:rsidRPr="002E3E47">
        <w:rPr>
          <w:rFonts w:eastAsia="Times New Roman"/>
          <w:iCs/>
          <w:position w:val="-1"/>
          <w:sz w:val="28"/>
          <w:szCs w:val="28"/>
        </w:rPr>
        <w:t xml:space="preserve"> гимназий.</w:t>
      </w:r>
      <w:r w:rsidRPr="002E3E47">
        <w:rPr>
          <w:rFonts w:eastAsia="Times New Roman"/>
          <w:sz w:val="28"/>
          <w:szCs w:val="28"/>
        </w:rPr>
        <w:t xml:space="preserve"> Доля экзаменуемых с высоким и хорошим уровнем подготовки (от 61 до 99 баллов) составила 47,94%.</w:t>
      </w:r>
      <w:r w:rsidR="00954FAC" w:rsidRPr="002E3E47">
        <w:rPr>
          <w:rFonts w:eastAsia="Times New Roman"/>
          <w:iCs/>
          <w:position w:val="-1"/>
          <w:sz w:val="28"/>
          <w:szCs w:val="28"/>
        </w:rPr>
        <w:t xml:space="preserve"> Это может быть связано с возможностями более ранней специализации процесса обучения </w:t>
      </w:r>
      <w:r w:rsidRPr="002E3E47">
        <w:rPr>
          <w:rFonts w:eastAsia="Times New Roman"/>
          <w:iCs/>
          <w:position w:val="-1"/>
          <w:sz w:val="28"/>
          <w:szCs w:val="28"/>
        </w:rPr>
        <w:t>биологии</w:t>
      </w:r>
      <w:r w:rsidR="00954FAC" w:rsidRPr="002E3E47">
        <w:rPr>
          <w:rFonts w:eastAsia="Times New Roman"/>
          <w:iCs/>
          <w:position w:val="-1"/>
          <w:sz w:val="28"/>
          <w:szCs w:val="28"/>
        </w:rPr>
        <w:t xml:space="preserve"> в таких типах общеобразовательных организаций</w:t>
      </w:r>
      <w:r w:rsidRPr="002E3E47">
        <w:rPr>
          <w:rFonts w:eastAsia="Times New Roman"/>
          <w:iCs/>
          <w:position w:val="-1"/>
          <w:sz w:val="28"/>
          <w:szCs w:val="28"/>
        </w:rPr>
        <w:t>.</w:t>
      </w:r>
    </w:p>
    <w:p w14:paraId="6AC25224" w14:textId="77777777" w:rsidR="002340DC" w:rsidRPr="002E3E47" w:rsidRDefault="002340DC" w:rsidP="00D95D47">
      <w:pPr>
        <w:keepNext/>
        <w:keepLines/>
        <w:spacing w:line="276" w:lineRule="auto"/>
        <w:ind w:left="-567" w:firstLine="567"/>
        <w:jc w:val="both"/>
        <w:rPr>
          <w:sz w:val="28"/>
          <w:szCs w:val="28"/>
        </w:rPr>
      </w:pPr>
      <w:r w:rsidRPr="002E3E47">
        <w:rPr>
          <w:rFonts w:eastAsia="Times New Roman"/>
          <w:sz w:val="28"/>
          <w:szCs w:val="28"/>
          <w:lang w:val="x-none" w:eastAsia="x-none"/>
        </w:rPr>
        <w:t xml:space="preserve">5. </w:t>
      </w:r>
      <w:r w:rsidR="007E3869" w:rsidRPr="002E3E47">
        <w:rPr>
          <w:rFonts w:eastAsia="Times New Roman"/>
          <w:sz w:val="28"/>
          <w:szCs w:val="28"/>
          <w:lang w:eastAsia="x-none"/>
        </w:rPr>
        <w:t xml:space="preserve">На основании </w:t>
      </w:r>
      <w:r w:rsidR="007E3869" w:rsidRPr="002E3E47">
        <w:rPr>
          <w:rFonts w:eastAsia="Times New Roman"/>
          <w:iCs/>
          <w:position w:val="-1"/>
          <w:sz w:val="28"/>
          <w:szCs w:val="28"/>
        </w:rPr>
        <w:t xml:space="preserve">анализа данных о результатах экзамена участников из разных районов региона, можно сделать вывод о том, что наиболее высокие результаты </w:t>
      </w:r>
      <w:r w:rsidR="00287A00" w:rsidRPr="002E3E47">
        <w:rPr>
          <w:rFonts w:eastAsia="Times New Roman"/>
          <w:iCs/>
          <w:position w:val="-1"/>
          <w:sz w:val="28"/>
          <w:szCs w:val="28"/>
        </w:rPr>
        <w:t xml:space="preserve">(доля участников с результатами от 61 до 99) </w:t>
      </w:r>
      <w:r w:rsidR="007E3869" w:rsidRPr="002E3E47">
        <w:rPr>
          <w:rFonts w:eastAsia="Times New Roman"/>
          <w:iCs/>
          <w:position w:val="-1"/>
          <w:sz w:val="28"/>
          <w:szCs w:val="28"/>
        </w:rPr>
        <w:t xml:space="preserve">ЕГЭ по биологии в 2022 г. продемонстрировали участники из </w:t>
      </w:r>
      <w:proofErr w:type="spellStart"/>
      <w:r w:rsidR="007E3869" w:rsidRPr="002E3E47">
        <w:rPr>
          <w:rFonts w:eastAsia="Times New Roman"/>
          <w:iCs/>
          <w:position w:val="-1"/>
          <w:sz w:val="28"/>
          <w:szCs w:val="28"/>
        </w:rPr>
        <w:t>Волосовского</w:t>
      </w:r>
      <w:proofErr w:type="spellEnd"/>
      <w:r w:rsidR="00287A00" w:rsidRPr="002E3E47">
        <w:rPr>
          <w:rFonts w:eastAsia="Times New Roman"/>
          <w:iCs/>
          <w:position w:val="-1"/>
          <w:sz w:val="28"/>
          <w:szCs w:val="28"/>
        </w:rPr>
        <w:t xml:space="preserve"> (70%)</w:t>
      </w:r>
      <w:r w:rsidR="007E3869" w:rsidRPr="002E3E47">
        <w:rPr>
          <w:rFonts w:eastAsia="Times New Roman"/>
          <w:iCs/>
          <w:position w:val="-1"/>
          <w:sz w:val="28"/>
          <w:szCs w:val="28"/>
        </w:rPr>
        <w:t>, Выборгского</w:t>
      </w:r>
      <w:r w:rsidR="00287A00" w:rsidRPr="002E3E47">
        <w:rPr>
          <w:rFonts w:eastAsia="Times New Roman"/>
          <w:iCs/>
          <w:position w:val="-1"/>
          <w:sz w:val="28"/>
          <w:szCs w:val="28"/>
        </w:rPr>
        <w:t xml:space="preserve"> (44,45</w:t>
      </w:r>
      <w:r w:rsidR="00ED212A" w:rsidRPr="002E3E47">
        <w:rPr>
          <w:rFonts w:eastAsia="Times New Roman"/>
          <w:iCs/>
          <w:position w:val="-1"/>
          <w:sz w:val="28"/>
          <w:szCs w:val="28"/>
        </w:rPr>
        <w:t>%</w:t>
      </w:r>
      <w:r w:rsidR="00287A00" w:rsidRPr="002E3E47">
        <w:rPr>
          <w:rFonts w:eastAsia="Times New Roman"/>
          <w:iCs/>
          <w:position w:val="-1"/>
          <w:sz w:val="28"/>
          <w:szCs w:val="28"/>
        </w:rPr>
        <w:t>)</w:t>
      </w:r>
      <w:r w:rsidR="007E3869" w:rsidRPr="002E3E47">
        <w:rPr>
          <w:rFonts w:eastAsia="Times New Roman"/>
          <w:iCs/>
          <w:position w:val="-1"/>
          <w:sz w:val="28"/>
          <w:szCs w:val="28"/>
        </w:rPr>
        <w:t xml:space="preserve">, </w:t>
      </w:r>
      <w:proofErr w:type="spellStart"/>
      <w:r w:rsidR="007E3869" w:rsidRPr="002E3E47">
        <w:rPr>
          <w:rFonts w:eastAsia="Times New Roman"/>
          <w:iCs/>
          <w:position w:val="-1"/>
          <w:sz w:val="28"/>
          <w:szCs w:val="28"/>
        </w:rPr>
        <w:t>Киришского</w:t>
      </w:r>
      <w:proofErr w:type="spellEnd"/>
      <w:r w:rsidR="00287A00" w:rsidRPr="002E3E47">
        <w:rPr>
          <w:rFonts w:eastAsia="Times New Roman"/>
          <w:iCs/>
          <w:position w:val="-1"/>
          <w:sz w:val="28"/>
          <w:szCs w:val="28"/>
        </w:rPr>
        <w:t xml:space="preserve"> </w:t>
      </w:r>
      <w:r w:rsidR="00ED212A" w:rsidRPr="002E3E47">
        <w:rPr>
          <w:rFonts w:eastAsia="Times New Roman"/>
          <w:iCs/>
          <w:position w:val="-1"/>
          <w:sz w:val="28"/>
          <w:szCs w:val="28"/>
        </w:rPr>
        <w:t>(</w:t>
      </w:r>
      <w:r w:rsidR="00287A00" w:rsidRPr="002E3E47">
        <w:rPr>
          <w:rFonts w:eastAsia="Times New Roman"/>
          <w:iCs/>
          <w:position w:val="-1"/>
          <w:sz w:val="28"/>
          <w:szCs w:val="28"/>
        </w:rPr>
        <w:t>45,16</w:t>
      </w:r>
      <w:r w:rsidR="00ED212A" w:rsidRPr="002E3E47">
        <w:rPr>
          <w:rFonts w:eastAsia="Times New Roman"/>
          <w:iCs/>
          <w:position w:val="-1"/>
          <w:sz w:val="28"/>
          <w:szCs w:val="28"/>
        </w:rPr>
        <w:t>%</w:t>
      </w:r>
      <w:r w:rsidR="00287A00" w:rsidRPr="002E3E47">
        <w:rPr>
          <w:rFonts w:eastAsia="Times New Roman"/>
          <w:iCs/>
          <w:position w:val="-1"/>
          <w:sz w:val="28"/>
          <w:szCs w:val="28"/>
        </w:rPr>
        <w:t>)</w:t>
      </w:r>
      <w:r w:rsidR="007E3869" w:rsidRPr="002E3E47">
        <w:rPr>
          <w:rFonts w:eastAsia="Times New Roman"/>
          <w:iCs/>
          <w:position w:val="-1"/>
          <w:sz w:val="28"/>
          <w:szCs w:val="28"/>
        </w:rPr>
        <w:t xml:space="preserve">, </w:t>
      </w:r>
      <w:proofErr w:type="spellStart"/>
      <w:r w:rsidR="007E3869" w:rsidRPr="002E3E47">
        <w:rPr>
          <w:rFonts w:eastAsia="Times New Roman"/>
          <w:iCs/>
          <w:position w:val="-1"/>
          <w:sz w:val="28"/>
          <w:szCs w:val="28"/>
        </w:rPr>
        <w:t>Лужского</w:t>
      </w:r>
      <w:proofErr w:type="spellEnd"/>
      <w:r w:rsidR="00287A00" w:rsidRPr="002E3E47">
        <w:rPr>
          <w:rFonts w:eastAsia="Times New Roman"/>
          <w:iCs/>
          <w:position w:val="-1"/>
          <w:sz w:val="28"/>
          <w:szCs w:val="28"/>
        </w:rPr>
        <w:t xml:space="preserve"> (53,84%)</w:t>
      </w:r>
      <w:r w:rsidR="007E3869" w:rsidRPr="002E3E47">
        <w:rPr>
          <w:rFonts w:eastAsia="Times New Roman"/>
          <w:iCs/>
          <w:position w:val="-1"/>
          <w:sz w:val="28"/>
          <w:szCs w:val="28"/>
        </w:rPr>
        <w:t xml:space="preserve"> и Тихвинского </w:t>
      </w:r>
      <w:r w:rsidR="00287A00" w:rsidRPr="002E3E47">
        <w:rPr>
          <w:rFonts w:eastAsia="Times New Roman"/>
          <w:iCs/>
          <w:position w:val="-1"/>
          <w:sz w:val="28"/>
          <w:szCs w:val="28"/>
        </w:rPr>
        <w:t>(47,06</w:t>
      </w:r>
      <w:r w:rsidR="00ED212A" w:rsidRPr="002E3E47">
        <w:rPr>
          <w:rFonts w:eastAsia="Times New Roman"/>
          <w:iCs/>
          <w:position w:val="-1"/>
          <w:sz w:val="28"/>
          <w:szCs w:val="28"/>
        </w:rPr>
        <w:t>%</w:t>
      </w:r>
      <w:r w:rsidR="00287A00" w:rsidRPr="002E3E47">
        <w:rPr>
          <w:rFonts w:eastAsia="Times New Roman"/>
          <w:iCs/>
          <w:position w:val="-1"/>
          <w:sz w:val="28"/>
          <w:szCs w:val="28"/>
        </w:rPr>
        <w:t xml:space="preserve">) </w:t>
      </w:r>
      <w:r w:rsidR="007E3869" w:rsidRPr="002E3E47">
        <w:rPr>
          <w:rFonts w:eastAsia="Times New Roman"/>
          <w:iCs/>
          <w:position w:val="-1"/>
          <w:sz w:val="28"/>
          <w:szCs w:val="28"/>
        </w:rPr>
        <w:t xml:space="preserve">районов. </w:t>
      </w:r>
      <w:r w:rsidRPr="002E3E47">
        <w:rPr>
          <w:rFonts w:eastAsia="Times New Roman"/>
          <w:sz w:val="28"/>
          <w:szCs w:val="28"/>
          <w:lang w:val="x-none" w:eastAsia="x-none"/>
        </w:rPr>
        <w:t>Анализ результатов ЕГЭ по биологии в 202</w:t>
      </w:r>
      <w:r w:rsidR="007E3869" w:rsidRPr="002E3E47">
        <w:rPr>
          <w:rFonts w:eastAsia="Times New Roman"/>
          <w:sz w:val="28"/>
          <w:szCs w:val="28"/>
          <w:lang w:eastAsia="x-none"/>
        </w:rPr>
        <w:t>2</w:t>
      </w:r>
      <w:r w:rsidRPr="002E3E47">
        <w:rPr>
          <w:rFonts w:eastAsia="Times New Roman"/>
          <w:sz w:val="28"/>
          <w:szCs w:val="28"/>
          <w:lang w:val="x-none" w:eastAsia="x-none"/>
        </w:rPr>
        <w:t xml:space="preserve"> году </w:t>
      </w:r>
      <w:r w:rsidRPr="002E3E47">
        <w:rPr>
          <w:rFonts w:eastAsia="SimSun"/>
          <w:sz w:val="28"/>
          <w:szCs w:val="28"/>
          <w:lang w:val="x-none" w:eastAsia="x-none"/>
        </w:rPr>
        <w:t>в сравнении по АТЕ</w:t>
      </w:r>
      <w:r w:rsidR="007E3869" w:rsidRPr="002E3E47">
        <w:rPr>
          <w:rFonts w:eastAsia="SimSun"/>
          <w:sz w:val="28"/>
          <w:szCs w:val="28"/>
          <w:lang w:eastAsia="x-none"/>
        </w:rPr>
        <w:t xml:space="preserve"> 2021 года</w:t>
      </w:r>
      <w:r w:rsidRPr="002E3E47">
        <w:rPr>
          <w:rFonts w:eastAsia="SimSun"/>
          <w:sz w:val="28"/>
          <w:szCs w:val="28"/>
          <w:lang w:val="x-none" w:eastAsia="x-none"/>
        </w:rPr>
        <w:t xml:space="preserve"> выявил</w:t>
      </w:r>
      <w:r w:rsidRPr="002E3E47">
        <w:rPr>
          <w:rFonts w:eastAsia="SimSun"/>
          <w:sz w:val="28"/>
          <w:szCs w:val="28"/>
          <w:lang w:eastAsia="x-none"/>
        </w:rPr>
        <w:t xml:space="preserve"> </w:t>
      </w:r>
      <w:r w:rsidRPr="002E3E47">
        <w:rPr>
          <w:sz w:val="28"/>
          <w:szCs w:val="28"/>
        </w:rPr>
        <w:t xml:space="preserve">тенденции увеличения </w:t>
      </w:r>
      <w:r w:rsidR="00A250F9" w:rsidRPr="002E3E47">
        <w:rPr>
          <w:sz w:val="28"/>
          <w:szCs w:val="28"/>
        </w:rPr>
        <w:t>доли</w:t>
      </w:r>
      <w:r w:rsidRPr="002E3E47">
        <w:rPr>
          <w:sz w:val="28"/>
          <w:szCs w:val="28"/>
        </w:rPr>
        <w:t xml:space="preserve"> участников экзамена </w:t>
      </w:r>
      <w:r w:rsidR="00287A00" w:rsidRPr="002E3E47">
        <w:rPr>
          <w:sz w:val="28"/>
          <w:szCs w:val="28"/>
        </w:rPr>
        <w:t xml:space="preserve">с </w:t>
      </w:r>
      <w:r w:rsidRPr="002E3E47">
        <w:rPr>
          <w:sz w:val="28"/>
          <w:szCs w:val="28"/>
        </w:rPr>
        <w:t>высок</w:t>
      </w:r>
      <w:r w:rsidR="00287A00" w:rsidRPr="002E3E47">
        <w:rPr>
          <w:sz w:val="28"/>
          <w:szCs w:val="28"/>
        </w:rPr>
        <w:t>ими</w:t>
      </w:r>
      <w:r w:rsidRPr="002E3E47">
        <w:rPr>
          <w:sz w:val="28"/>
          <w:szCs w:val="28"/>
        </w:rPr>
        <w:t xml:space="preserve"> </w:t>
      </w:r>
      <w:r w:rsidR="00287A00" w:rsidRPr="002E3E47">
        <w:rPr>
          <w:sz w:val="28"/>
          <w:szCs w:val="28"/>
        </w:rPr>
        <w:t>результатами</w:t>
      </w:r>
      <w:r w:rsidRPr="002E3E47">
        <w:rPr>
          <w:sz w:val="28"/>
          <w:szCs w:val="28"/>
        </w:rPr>
        <w:t xml:space="preserve"> экзамена по биологии </w:t>
      </w:r>
      <w:r w:rsidR="00A250F9" w:rsidRPr="002E3E47">
        <w:rPr>
          <w:sz w:val="28"/>
          <w:szCs w:val="28"/>
        </w:rPr>
        <w:t>этих</w:t>
      </w:r>
      <w:r w:rsidRPr="002E3E47">
        <w:rPr>
          <w:sz w:val="28"/>
          <w:szCs w:val="28"/>
        </w:rPr>
        <w:t xml:space="preserve"> районах. </w:t>
      </w:r>
      <w:r w:rsidR="00A250F9" w:rsidRPr="002E3E47">
        <w:rPr>
          <w:sz w:val="28"/>
          <w:szCs w:val="28"/>
        </w:rPr>
        <w:t xml:space="preserve">Значительную долю участников с отличной подготовкой (81 – 99 баллов) показали: в </w:t>
      </w:r>
      <w:proofErr w:type="spellStart"/>
      <w:r w:rsidR="00A250F9" w:rsidRPr="002E3E47">
        <w:rPr>
          <w:sz w:val="28"/>
          <w:szCs w:val="28"/>
        </w:rPr>
        <w:t>Лужском</w:t>
      </w:r>
      <w:proofErr w:type="spellEnd"/>
      <w:r w:rsidR="00A250F9" w:rsidRPr="002E3E47">
        <w:rPr>
          <w:sz w:val="28"/>
          <w:szCs w:val="28"/>
        </w:rPr>
        <w:t xml:space="preserve"> районе </w:t>
      </w:r>
      <w:r w:rsidR="00ED212A" w:rsidRPr="002E3E47">
        <w:rPr>
          <w:sz w:val="28"/>
          <w:szCs w:val="28"/>
        </w:rPr>
        <w:t>(</w:t>
      </w:r>
      <w:r w:rsidR="00A250F9" w:rsidRPr="002E3E47">
        <w:rPr>
          <w:sz w:val="28"/>
          <w:szCs w:val="28"/>
        </w:rPr>
        <w:t>15,38%</w:t>
      </w:r>
      <w:r w:rsidR="00ED212A" w:rsidRPr="002E3E47">
        <w:rPr>
          <w:sz w:val="28"/>
          <w:szCs w:val="28"/>
        </w:rPr>
        <w:t>)</w:t>
      </w:r>
      <w:r w:rsidR="00A250F9" w:rsidRPr="002E3E47">
        <w:rPr>
          <w:sz w:val="28"/>
          <w:szCs w:val="28"/>
        </w:rPr>
        <w:t xml:space="preserve">, в </w:t>
      </w:r>
      <w:proofErr w:type="spellStart"/>
      <w:r w:rsidR="00A250F9" w:rsidRPr="002E3E47">
        <w:rPr>
          <w:sz w:val="28"/>
          <w:szCs w:val="28"/>
        </w:rPr>
        <w:t>Волосовском</w:t>
      </w:r>
      <w:proofErr w:type="spellEnd"/>
      <w:r w:rsidR="00A250F9" w:rsidRPr="002E3E47">
        <w:rPr>
          <w:sz w:val="28"/>
          <w:szCs w:val="28"/>
        </w:rPr>
        <w:t xml:space="preserve"> районе </w:t>
      </w:r>
      <w:r w:rsidR="00ED212A" w:rsidRPr="002E3E47">
        <w:rPr>
          <w:sz w:val="28"/>
          <w:szCs w:val="28"/>
        </w:rPr>
        <w:t>(</w:t>
      </w:r>
      <w:r w:rsidR="00A250F9" w:rsidRPr="002E3E47">
        <w:rPr>
          <w:sz w:val="28"/>
          <w:szCs w:val="28"/>
        </w:rPr>
        <w:t>10%</w:t>
      </w:r>
      <w:r w:rsidR="00ED212A" w:rsidRPr="002E3E47">
        <w:rPr>
          <w:sz w:val="28"/>
          <w:szCs w:val="28"/>
        </w:rPr>
        <w:t>)</w:t>
      </w:r>
      <w:r w:rsidR="00A250F9" w:rsidRPr="002E3E47">
        <w:rPr>
          <w:sz w:val="28"/>
          <w:szCs w:val="28"/>
        </w:rPr>
        <w:t xml:space="preserve">, в Бокситогорском районе </w:t>
      </w:r>
      <w:r w:rsidR="00ED212A" w:rsidRPr="002E3E47">
        <w:rPr>
          <w:sz w:val="28"/>
          <w:szCs w:val="28"/>
        </w:rPr>
        <w:t>(</w:t>
      </w:r>
      <w:r w:rsidR="00A250F9" w:rsidRPr="002E3E47">
        <w:rPr>
          <w:sz w:val="28"/>
          <w:szCs w:val="28"/>
        </w:rPr>
        <w:t>10%</w:t>
      </w:r>
      <w:r w:rsidR="00ED212A" w:rsidRPr="002E3E47">
        <w:rPr>
          <w:sz w:val="28"/>
          <w:szCs w:val="28"/>
        </w:rPr>
        <w:t>)</w:t>
      </w:r>
      <w:r w:rsidR="00A250F9" w:rsidRPr="002E3E47">
        <w:rPr>
          <w:sz w:val="28"/>
          <w:szCs w:val="28"/>
        </w:rPr>
        <w:t xml:space="preserve"> и в </w:t>
      </w:r>
      <w:proofErr w:type="spellStart"/>
      <w:r w:rsidR="00A250F9" w:rsidRPr="002E3E47">
        <w:rPr>
          <w:sz w:val="28"/>
          <w:szCs w:val="28"/>
        </w:rPr>
        <w:t>Киришском</w:t>
      </w:r>
      <w:proofErr w:type="spellEnd"/>
      <w:r w:rsidR="00A250F9" w:rsidRPr="002E3E47">
        <w:rPr>
          <w:sz w:val="28"/>
          <w:szCs w:val="28"/>
        </w:rPr>
        <w:t xml:space="preserve"> районе </w:t>
      </w:r>
      <w:r w:rsidR="00ED212A" w:rsidRPr="002E3E47">
        <w:rPr>
          <w:sz w:val="28"/>
          <w:szCs w:val="28"/>
        </w:rPr>
        <w:t>(</w:t>
      </w:r>
      <w:r w:rsidR="00A250F9" w:rsidRPr="002E3E47">
        <w:rPr>
          <w:sz w:val="28"/>
          <w:szCs w:val="28"/>
        </w:rPr>
        <w:t>9,68%</w:t>
      </w:r>
      <w:r w:rsidR="00ED212A" w:rsidRPr="002E3E47">
        <w:rPr>
          <w:sz w:val="28"/>
          <w:szCs w:val="28"/>
        </w:rPr>
        <w:t>)</w:t>
      </w:r>
      <w:r w:rsidR="00A250F9" w:rsidRPr="002E3E47">
        <w:rPr>
          <w:sz w:val="28"/>
          <w:szCs w:val="28"/>
        </w:rPr>
        <w:t>.</w:t>
      </w:r>
    </w:p>
    <w:p w14:paraId="3BD60FD0" w14:textId="77777777" w:rsidR="002340DC" w:rsidRPr="002E3E47" w:rsidRDefault="002340DC" w:rsidP="00D95D47">
      <w:pPr>
        <w:keepNext/>
        <w:keepLines/>
        <w:spacing w:line="276" w:lineRule="auto"/>
        <w:ind w:left="-567" w:firstLine="567"/>
        <w:jc w:val="both"/>
        <w:rPr>
          <w:rFonts w:eastAsia="SimSun"/>
          <w:sz w:val="28"/>
          <w:szCs w:val="28"/>
          <w:lang w:val="x-none" w:eastAsia="x-none"/>
        </w:rPr>
      </w:pPr>
      <w:r w:rsidRPr="002E3E47">
        <w:rPr>
          <w:sz w:val="28"/>
          <w:szCs w:val="28"/>
        </w:rPr>
        <w:t>При этом в 202</w:t>
      </w:r>
      <w:r w:rsidR="00A250F9" w:rsidRPr="002E3E47">
        <w:rPr>
          <w:sz w:val="28"/>
          <w:szCs w:val="28"/>
        </w:rPr>
        <w:t>2</w:t>
      </w:r>
      <w:r w:rsidRPr="002E3E47">
        <w:rPr>
          <w:sz w:val="28"/>
          <w:szCs w:val="28"/>
        </w:rPr>
        <w:t xml:space="preserve"> году высокая доля участников экзамена с неудовлетворительной подготовкой, не преодолевших минимальный порог в 36 баллов: в </w:t>
      </w:r>
      <w:r w:rsidR="007A07A0" w:rsidRPr="002E3E47">
        <w:rPr>
          <w:sz w:val="28"/>
          <w:szCs w:val="28"/>
        </w:rPr>
        <w:t>Приозерском</w:t>
      </w:r>
      <w:r w:rsidRPr="002E3E47">
        <w:rPr>
          <w:sz w:val="28"/>
          <w:szCs w:val="28"/>
        </w:rPr>
        <w:t xml:space="preserve"> районе </w:t>
      </w:r>
      <w:r w:rsidR="00ED212A" w:rsidRPr="002E3E47">
        <w:rPr>
          <w:sz w:val="28"/>
          <w:szCs w:val="28"/>
        </w:rPr>
        <w:t>(</w:t>
      </w:r>
      <w:r w:rsidR="007A07A0" w:rsidRPr="002E3E47">
        <w:rPr>
          <w:sz w:val="28"/>
          <w:szCs w:val="28"/>
        </w:rPr>
        <w:t>28</w:t>
      </w:r>
      <w:r w:rsidRPr="002E3E47">
        <w:rPr>
          <w:sz w:val="28"/>
          <w:szCs w:val="28"/>
        </w:rPr>
        <w:t>%</w:t>
      </w:r>
      <w:r w:rsidR="00ED212A" w:rsidRPr="002E3E47">
        <w:rPr>
          <w:sz w:val="28"/>
          <w:szCs w:val="28"/>
        </w:rPr>
        <w:t>)</w:t>
      </w:r>
      <w:r w:rsidRPr="002E3E47">
        <w:rPr>
          <w:sz w:val="28"/>
          <w:szCs w:val="28"/>
        </w:rPr>
        <w:t xml:space="preserve">, в </w:t>
      </w:r>
      <w:proofErr w:type="spellStart"/>
      <w:r w:rsidR="007A07A0" w:rsidRPr="002E3E47">
        <w:rPr>
          <w:sz w:val="28"/>
          <w:szCs w:val="28"/>
        </w:rPr>
        <w:t>Лодейнопольском</w:t>
      </w:r>
      <w:proofErr w:type="spellEnd"/>
      <w:r w:rsidRPr="002E3E47">
        <w:rPr>
          <w:sz w:val="28"/>
          <w:szCs w:val="28"/>
        </w:rPr>
        <w:t xml:space="preserve"> районе </w:t>
      </w:r>
      <w:r w:rsidR="00ED212A" w:rsidRPr="002E3E47">
        <w:rPr>
          <w:sz w:val="28"/>
          <w:szCs w:val="28"/>
        </w:rPr>
        <w:t>(</w:t>
      </w:r>
      <w:r w:rsidR="007A07A0" w:rsidRPr="002E3E47">
        <w:rPr>
          <w:sz w:val="28"/>
          <w:szCs w:val="28"/>
        </w:rPr>
        <w:t>23,08</w:t>
      </w:r>
      <w:r w:rsidRPr="002E3E47">
        <w:rPr>
          <w:sz w:val="28"/>
          <w:szCs w:val="28"/>
        </w:rPr>
        <w:t>%</w:t>
      </w:r>
      <w:r w:rsidR="00ED212A" w:rsidRPr="002E3E47">
        <w:rPr>
          <w:sz w:val="28"/>
          <w:szCs w:val="28"/>
        </w:rPr>
        <w:t>)</w:t>
      </w:r>
      <w:r w:rsidRPr="002E3E47">
        <w:rPr>
          <w:sz w:val="28"/>
          <w:szCs w:val="28"/>
        </w:rPr>
        <w:t xml:space="preserve">, в </w:t>
      </w:r>
      <w:r w:rsidR="007A07A0" w:rsidRPr="002E3E47">
        <w:rPr>
          <w:sz w:val="28"/>
          <w:szCs w:val="28"/>
        </w:rPr>
        <w:t>Ломоносовском</w:t>
      </w:r>
      <w:r w:rsidRPr="002E3E47">
        <w:rPr>
          <w:sz w:val="28"/>
          <w:szCs w:val="28"/>
        </w:rPr>
        <w:t xml:space="preserve"> районе </w:t>
      </w:r>
      <w:r w:rsidR="00ED212A" w:rsidRPr="002E3E47">
        <w:rPr>
          <w:sz w:val="28"/>
          <w:szCs w:val="28"/>
        </w:rPr>
        <w:t>(</w:t>
      </w:r>
      <w:r w:rsidR="007A07A0" w:rsidRPr="002E3E47">
        <w:rPr>
          <w:sz w:val="28"/>
          <w:szCs w:val="28"/>
        </w:rPr>
        <w:t>22,73</w:t>
      </w:r>
      <w:r w:rsidR="00ED212A" w:rsidRPr="002E3E47">
        <w:rPr>
          <w:sz w:val="28"/>
          <w:szCs w:val="28"/>
        </w:rPr>
        <w:t>%)</w:t>
      </w:r>
      <w:r w:rsidR="007A07A0" w:rsidRPr="002E3E47">
        <w:rPr>
          <w:sz w:val="28"/>
          <w:szCs w:val="28"/>
        </w:rPr>
        <w:t xml:space="preserve"> </w:t>
      </w:r>
      <w:r w:rsidRPr="002E3E47">
        <w:rPr>
          <w:sz w:val="28"/>
          <w:szCs w:val="28"/>
        </w:rPr>
        <w:t xml:space="preserve">в </w:t>
      </w:r>
      <w:proofErr w:type="spellStart"/>
      <w:r w:rsidR="007A07A0" w:rsidRPr="002E3E47">
        <w:rPr>
          <w:sz w:val="28"/>
          <w:szCs w:val="28"/>
        </w:rPr>
        <w:t>Тосненском</w:t>
      </w:r>
      <w:proofErr w:type="spellEnd"/>
      <w:r w:rsidRPr="002E3E47">
        <w:rPr>
          <w:sz w:val="28"/>
          <w:szCs w:val="28"/>
        </w:rPr>
        <w:t xml:space="preserve"> районе </w:t>
      </w:r>
      <w:r w:rsidR="00ED212A" w:rsidRPr="002E3E47">
        <w:rPr>
          <w:sz w:val="28"/>
          <w:szCs w:val="28"/>
        </w:rPr>
        <w:t>(</w:t>
      </w:r>
      <w:r w:rsidR="007A07A0" w:rsidRPr="002E3E47">
        <w:rPr>
          <w:sz w:val="28"/>
          <w:szCs w:val="28"/>
        </w:rPr>
        <w:t>19,37</w:t>
      </w:r>
      <w:r w:rsidRPr="002E3E47">
        <w:rPr>
          <w:sz w:val="28"/>
          <w:szCs w:val="28"/>
        </w:rPr>
        <w:t>%</w:t>
      </w:r>
      <w:r w:rsidR="00ED212A" w:rsidRPr="002E3E47">
        <w:rPr>
          <w:sz w:val="28"/>
          <w:szCs w:val="28"/>
        </w:rPr>
        <w:t>)</w:t>
      </w:r>
      <w:r w:rsidRPr="002E3E47">
        <w:rPr>
          <w:sz w:val="28"/>
          <w:szCs w:val="28"/>
        </w:rPr>
        <w:t xml:space="preserve">, </w:t>
      </w:r>
      <w:r w:rsidR="007A07A0" w:rsidRPr="002E3E47">
        <w:rPr>
          <w:sz w:val="28"/>
          <w:szCs w:val="28"/>
        </w:rPr>
        <w:t xml:space="preserve">в </w:t>
      </w:r>
      <w:proofErr w:type="spellStart"/>
      <w:r w:rsidR="007A07A0" w:rsidRPr="002E3E47">
        <w:rPr>
          <w:sz w:val="28"/>
          <w:szCs w:val="28"/>
        </w:rPr>
        <w:t>Кингисеппском</w:t>
      </w:r>
      <w:proofErr w:type="spellEnd"/>
      <w:r w:rsidR="007A07A0" w:rsidRPr="002E3E47">
        <w:rPr>
          <w:sz w:val="28"/>
          <w:szCs w:val="28"/>
        </w:rPr>
        <w:t xml:space="preserve"> районе </w:t>
      </w:r>
      <w:r w:rsidR="00ED212A" w:rsidRPr="002E3E47">
        <w:rPr>
          <w:sz w:val="28"/>
          <w:szCs w:val="28"/>
        </w:rPr>
        <w:t>(</w:t>
      </w:r>
      <w:r w:rsidR="007A07A0" w:rsidRPr="002E3E47">
        <w:rPr>
          <w:sz w:val="28"/>
          <w:szCs w:val="28"/>
        </w:rPr>
        <w:t>17,56%</w:t>
      </w:r>
      <w:r w:rsidR="00122E1F" w:rsidRPr="002E3E47">
        <w:rPr>
          <w:sz w:val="28"/>
          <w:szCs w:val="28"/>
        </w:rPr>
        <w:t>)</w:t>
      </w:r>
      <w:r w:rsidR="007A07A0" w:rsidRPr="002E3E47">
        <w:rPr>
          <w:sz w:val="28"/>
          <w:szCs w:val="28"/>
        </w:rPr>
        <w:t xml:space="preserve">, Гатчинском районе </w:t>
      </w:r>
      <w:r w:rsidR="00122E1F" w:rsidRPr="002E3E47">
        <w:rPr>
          <w:sz w:val="28"/>
          <w:szCs w:val="28"/>
        </w:rPr>
        <w:t>(</w:t>
      </w:r>
      <w:r w:rsidR="007A07A0" w:rsidRPr="002E3E47">
        <w:rPr>
          <w:sz w:val="28"/>
          <w:szCs w:val="28"/>
        </w:rPr>
        <w:t>14,56%</w:t>
      </w:r>
      <w:r w:rsidR="00122E1F" w:rsidRPr="002E3E47">
        <w:rPr>
          <w:sz w:val="28"/>
          <w:szCs w:val="28"/>
        </w:rPr>
        <w:t>)</w:t>
      </w:r>
      <w:r w:rsidR="007A07A0" w:rsidRPr="002E3E47">
        <w:rPr>
          <w:sz w:val="28"/>
          <w:szCs w:val="28"/>
        </w:rPr>
        <w:t xml:space="preserve">, </w:t>
      </w:r>
      <w:proofErr w:type="spellStart"/>
      <w:r w:rsidR="007A07A0" w:rsidRPr="002E3E47">
        <w:rPr>
          <w:sz w:val="28"/>
          <w:szCs w:val="28"/>
        </w:rPr>
        <w:t>Сланцевском</w:t>
      </w:r>
      <w:proofErr w:type="spellEnd"/>
      <w:r w:rsidR="007A07A0" w:rsidRPr="002E3E47">
        <w:rPr>
          <w:sz w:val="28"/>
          <w:szCs w:val="28"/>
        </w:rPr>
        <w:t xml:space="preserve"> районе </w:t>
      </w:r>
      <w:r w:rsidR="00122E1F" w:rsidRPr="002E3E47">
        <w:rPr>
          <w:sz w:val="28"/>
          <w:szCs w:val="28"/>
        </w:rPr>
        <w:t>(</w:t>
      </w:r>
      <w:r w:rsidR="007A07A0" w:rsidRPr="002E3E47">
        <w:rPr>
          <w:sz w:val="28"/>
          <w:szCs w:val="28"/>
        </w:rPr>
        <w:t>14,</w:t>
      </w:r>
      <w:r w:rsidR="00F23121" w:rsidRPr="002E3E47">
        <w:rPr>
          <w:sz w:val="28"/>
          <w:szCs w:val="28"/>
        </w:rPr>
        <w:t>29</w:t>
      </w:r>
      <w:r w:rsidR="007A07A0" w:rsidRPr="002E3E47">
        <w:rPr>
          <w:sz w:val="28"/>
          <w:szCs w:val="28"/>
        </w:rPr>
        <w:t>%</w:t>
      </w:r>
      <w:r w:rsidR="00122E1F" w:rsidRPr="002E3E47">
        <w:rPr>
          <w:sz w:val="28"/>
          <w:szCs w:val="28"/>
        </w:rPr>
        <w:t>)</w:t>
      </w:r>
      <w:r w:rsidR="007A07A0" w:rsidRPr="002E3E47">
        <w:rPr>
          <w:sz w:val="28"/>
          <w:szCs w:val="28"/>
        </w:rPr>
        <w:t>.</w:t>
      </w:r>
    </w:p>
    <w:p w14:paraId="341F3068" w14:textId="77777777" w:rsidR="00BD472C" w:rsidRPr="002E3E47" w:rsidRDefault="002340DC" w:rsidP="00D95D47">
      <w:pPr>
        <w:spacing w:line="276" w:lineRule="auto"/>
        <w:ind w:left="-567" w:firstLine="567"/>
        <w:jc w:val="both"/>
        <w:rPr>
          <w:sz w:val="28"/>
          <w:szCs w:val="28"/>
        </w:rPr>
      </w:pPr>
      <w:r w:rsidRPr="002E3E47">
        <w:rPr>
          <w:sz w:val="28"/>
          <w:szCs w:val="28"/>
        </w:rPr>
        <w:t xml:space="preserve">6. </w:t>
      </w:r>
      <w:r w:rsidR="00F87DE4" w:rsidRPr="002E3E47">
        <w:rPr>
          <w:rFonts w:eastAsia="Times New Roman"/>
          <w:iCs/>
          <w:position w:val="-1"/>
          <w:sz w:val="28"/>
          <w:szCs w:val="28"/>
        </w:rPr>
        <w:t>В число образовательных организаций с наиболее высокими результатами ЕГЭ по биологии вошли следующие ОО:</w:t>
      </w:r>
      <w:r w:rsidR="00F87DE4" w:rsidRPr="002E3E47">
        <w:rPr>
          <w:rFonts w:eastAsia="Times New Roman"/>
          <w:sz w:val="28"/>
        </w:rPr>
        <w:t xml:space="preserve"> МОУ </w:t>
      </w:r>
      <w:r w:rsidR="00BD472C" w:rsidRPr="002E3E47">
        <w:rPr>
          <w:rFonts w:eastAsia="Times New Roman"/>
          <w:sz w:val="28"/>
        </w:rPr>
        <w:t>«</w:t>
      </w:r>
      <w:proofErr w:type="spellStart"/>
      <w:r w:rsidR="00F87DE4" w:rsidRPr="002E3E47">
        <w:rPr>
          <w:rFonts w:eastAsia="Times New Roman"/>
          <w:sz w:val="28"/>
        </w:rPr>
        <w:t>Колтушская</w:t>
      </w:r>
      <w:proofErr w:type="spellEnd"/>
      <w:r w:rsidR="00F87DE4" w:rsidRPr="002E3E47">
        <w:rPr>
          <w:rFonts w:eastAsia="Times New Roman"/>
          <w:sz w:val="28"/>
        </w:rPr>
        <w:t xml:space="preserve"> СОШ имени </w:t>
      </w:r>
      <w:proofErr w:type="spellStart"/>
      <w:r w:rsidR="00F87DE4" w:rsidRPr="002E3E47">
        <w:rPr>
          <w:rFonts w:eastAsia="Times New Roman"/>
          <w:sz w:val="28"/>
        </w:rPr>
        <w:t>ак</w:t>
      </w:r>
      <w:proofErr w:type="spellEnd"/>
      <w:r w:rsidR="00F87DE4" w:rsidRPr="002E3E47">
        <w:rPr>
          <w:rFonts w:eastAsia="Times New Roman"/>
          <w:sz w:val="28"/>
        </w:rPr>
        <w:t>. И.П. Павлова</w:t>
      </w:r>
      <w:r w:rsidR="00BD472C" w:rsidRPr="002E3E47">
        <w:rPr>
          <w:rFonts w:eastAsia="Times New Roman"/>
          <w:sz w:val="28"/>
        </w:rPr>
        <w:t>»</w:t>
      </w:r>
      <w:r w:rsidR="00F87DE4" w:rsidRPr="002E3E47">
        <w:rPr>
          <w:rFonts w:eastAsia="Times New Roman"/>
          <w:sz w:val="28"/>
        </w:rPr>
        <w:t>,</w:t>
      </w:r>
      <w:r w:rsidR="00F87DE4" w:rsidRPr="002E3E47">
        <w:rPr>
          <w:sz w:val="28"/>
        </w:rPr>
        <w:t xml:space="preserve"> МОБУ </w:t>
      </w:r>
      <w:r w:rsidR="00BD472C" w:rsidRPr="002E3E47">
        <w:rPr>
          <w:sz w:val="28"/>
        </w:rPr>
        <w:t>«</w:t>
      </w:r>
      <w:r w:rsidR="00F87DE4" w:rsidRPr="002E3E47">
        <w:rPr>
          <w:sz w:val="28"/>
        </w:rPr>
        <w:t xml:space="preserve">СОШ </w:t>
      </w:r>
      <w:r w:rsidR="00BD472C" w:rsidRPr="002E3E47">
        <w:rPr>
          <w:sz w:val="28"/>
        </w:rPr>
        <w:t>«</w:t>
      </w:r>
      <w:proofErr w:type="spellStart"/>
      <w:r w:rsidR="00F87DE4" w:rsidRPr="002E3E47">
        <w:rPr>
          <w:sz w:val="28"/>
        </w:rPr>
        <w:t>Сертоловский</w:t>
      </w:r>
      <w:proofErr w:type="spellEnd"/>
      <w:r w:rsidR="00F87DE4" w:rsidRPr="002E3E47">
        <w:rPr>
          <w:sz w:val="28"/>
        </w:rPr>
        <w:t xml:space="preserve"> ЦО № 2</w:t>
      </w:r>
      <w:r w:rsidR="00BD472C" w:rsidRPr="002E3E47">
        <w:rPr>
          <w:sz w:val="28"/>
        </w:rPr>
        <w:t>»</w:t>
      </w:r>
      <w:r w:rsidR="00557A03" w:rsidRPr="002E3E47">
        <w:rPr>
          <w:sz w:val="28"/>
        </w:rPr>
        <w:t xml:space="preserve">, МОБУ </w:t>
      </w:r>
      <w:r w:rsidR="00BD472C" w:rsidRPr="002E3E47">
        <w:rPr>
          <w:sz w:val="28"/>
        </w:rPr>
        <w:t>«</w:t>
      </w:r>
      <w:r w:rsidR="00557A03" w:rsidRPr="002E3E47">
        <w:rPr>
          <w:sz w:val="28"/>
        </w:rPr>
        <w:t xml:space="preserve">СОШ </w:t>
      </w:r>
      <w:r w:rsidR="00BD472C" w:rsidRPr="002E3E47">
        <w:rPr>
          <w:sz w:val="28"/>
        </w:rPr>
        <w:t>«</w:t>
      </w:r>
      <w:r w:rsidR="00557A03" w:rsidRPr="002E3E47">
        <w:rPr>
          <w:sz w:val="28"/>
        </w:rPr>
        <w:t xml:space="preserve">ЦО </w:t>
      </w:r>
      <w:r w:rsidR="00BD472C" w:rsidRPr="002E3E47">
        <w:rPr>
          <w:sz w:val="28"/>
        </w:rPr>
        <w:t>«</w:t>
      </w:r>
      <w:proofErr w:type="spellStart"/>
      <w:r w:rsidR="00557A03" w:rsidRPr="002E3E47">
        <w:rPr>
          <w:sz w:val="28"/>
        </w:rPr>
        <w:t>Кудрово</w:t>
      </w:r>
      <w:proofErr w:type="spellEnd"/>
      <w:r w:rsidR="00BD472C" w:rsidRPr="002E3E47">
        <w:rPr>
          <w:sz w:val="28"/>
        </w:rPr>
        <w:t>»</w:t>
      </w:r>
      <w:r w:rsidR="00F87DE4" w:rsidRPr="002E3E47">
        <w:rPr>
          <w:rFonts w:eastAsia="Times New Roman"/>
          <w:sz w:val="28"/>
        </w:rPr>
        <w:t>.</w:t>
      </w:r>
      <w:r w:rsidR="00F87DE4" w:rsidRPr="002E3E47">
        <w:rPr>
          <w:rFonts w:eastAsia="Times New Roman" w:cs="Calibri"/>
          <w:position w:val="-1"/>
          <w:sz w:val="28"/>
          <w:szCs w:val="28"/>
        </w:rPr>
        <w:t xml:space="preserve"> </w:t>
      </w:r>
      <w:r w:rsidRPr="002E3E47">
        <w:rPr>
          <w:sz w:val="28"/>
          <w:szCs w:val="28"/>
        </w:rPr>
        <w:t xml:space="preserve">Высокие показатели по результатам ЕГЭ </w:t>
      </w:r>
      <w:r w:rsidR="00557A03" w:rsidRPr="002E3E47">
        <w:rPr>
          <w:sz w:val="28"/>
          <w:szCs w:val="28"/>
        </w:rPr>
        <w:t xml:space="preserve">по биологии </w:t>
      </w:r>
      <w:r w:rsidRPr="002E3E47">
        <w:rPr>
          <w:sz w:val="28"/>
          <w:szCs w:val="28"/>
        </w:rPr>
        <w:t xml:space="preserve">в 2021 отмечены у МБОУ </w:t>
      </w:r>
      <w:r w:rsidR="00BD472C" w:rsidRPr="002E3E47">
        <w:rPr>
          <w:sz w:val="28"/>
          <w:szCs w:val="28"/>
        </w:rPr>
        <w:t>«</w:t>
      </w:r>
      <w:proofErr w:type="spellStart"/>
      <w:r w:rsidRPr="002E3E47">
        <w:rPr>
          <w:sz w:val="28"/>
          <w:szCs w:val="28"/>
        </w:rPr>
        <w:t>Кингисеппская</w:t>
      </w:r>
      <w:proofErr w:type="spellEnd"/>
      <w:r w:rsidRPr="002E3E47">
        <w:rPr>
          <w:sz w:val="28"/>
          <w:szCs w:val="28"/>
        </w:rPr>
        <w:t xml:space="preserve"> СОШ №1</w:t>
      </w:r>
      <w:r w:rsidR="00BD472C" w:rsidRPr="002E3E47">
        <w:rPr>
          <w:sz w:val="28"/>
          <w:szCs w:val="28"/>
        </w:rPr>
        <w:t>»</w:t>
      </w:r>
      <w:r w:rsidRPr="002E3E47">
        <w:rPr>
          <w:sz w:val="28"/>
          <w:szCs w:val="28"/>
        </w:rPr>
        <w:t xml:space="preserve">, МБОУ </w:t>
      </w:r>
      <w:r w:rsidR="00BD472C" w:rsidRPr="002E3E47">
        <w:rPr>
          <w:sz w:val="28"/>
          <w:szCs w:val="28"/>
        </w:rPr>
        <w:t>«</w:t>
      </w:r>
      <w:r w:rsidRPr="002E3E47">
        <w:rPr>
          <w:sz w:val="28"/>
          <w:szCs w:val="28"/>
        </w:rPr>
        <w:t>СОШ № 37 Выборгского района</w:t>
      </w:r>
      <w:r w:rsidR="00BD472C" w:rsidRPr="002E3E47">
        <w:rPr>
          <w:sz w:val="28"/>
          <w:szCs w:val="28"/>
        </w:rPr>
        <w:t>»</w:t>
      </w:r>
      <w:r w:rsidRPr="002E3E47">
        <w:rPr>
          <w:sz w:val="28"/>
          <w:szCs w:val="28"/>
        </w:rPr>
        <w:t xml:space="preserve">. </w:t>
      </w:r>
    </w:p>
    <w:p w14:paraId="1E296526" w14:textId="2B90D6DB" w:rsidR="002340DC" w:rsidRPr="002E3E47" w:rsidRDefault="00557A03" w:rsidP="00D95D47">
      <w:pPr>
        <w:spacing w:line="276" w:lineRule="auto"/>
        <w:ind w:left="-567" w:firstLine="567"/>
        <w:jc w:val="both"/>
        <w:rPr>
          <w:sz w:val="28"/>
          <w:szCs w:val="28"/>
        </w:rPr>
      </w:pPr>
      <w:r w:rsidRPr="002E3E47">
        <w:rPr>
          <w:sz w:val="28"/>
          <w:szCs w:val="28"/>
        </w:rPr>
        <w:t xml:space="preserve">Высокие результаты </w:t>
      </w:r>
      <w:r w:rsidR="002340DC" w:rsidRPr="002E3E47">
        <w:rPr>
          <w:sz w:val="28"/>
          <w:szCs w:val="28"/>
        </w:rPr>
        <w:t>связаны с эффективной органи</w:t>
      </w:r>
      <w:r w:rsidRPr="002E3E47">
        <w:rPr>
          <w:sz w:val="28"/>
          <w:szCs w:val="28"/>
        </w:rPr>
        <w:t xml:space="preserve">зацией подготовки обучающихся, </w:t>
      </w:r>
      <w:r w:rsidR="002340DC" w:rsidRPr="002E3E47">
        <w:rPr>
          <w:sz w:val="28"/>
          <w:szCs w:val="28"/>
        </w:rPr>
        <w:t>с высоким профессиона</w:t>
      </w:r>
      <w:r w:rsidRPr="002E3E47">
        <w:rPr>
          <w:sz w:val="28"/>
          <w:szCs w:val="28"/>
        </w:rPr>
        <w:t>лизмом учителей и интеграцию урочной и внеурочной работы обучающихся по предмету</w:t>
      </w:r>
      <w:r w:rsidR="002340DC" w:rsidRPr="002E3E47">
        <w:rPr>
          <w:sz w:val="28"/>
          <w:szCs w:val="28"/>
        </w:rPr>
        <w:t>.</w:t>
      </w:r>
    </w:p>
    <w:p w14:paraId="0C1F1E82" w14:textId="79134DE2" w:rsidR="00BD472C" w:rsidRPr="002E3E47" w:rsidRDefault="00852C91" w:rsidP="00D95D47">
      <w:pPr>
        <w:spacing w:line="276" w:lineRule="auto"/>
        <w:ind w:left="-567" w:firstLine="567"/>
        <w:jc w:val="both"/>
        <w:rPr>
          <w:sz w:val="28"/>
          <w:szCs w:val="28"/>
        </w:rPr>
      </w:pPr>
      <w:r w:rsidRPr="002E3E47">
        <w:rPr>
          <w:sz w:val="28"/>
          <w:szCs w:val="28"/>
        </w:rPr>
        <w:t xml:space="preserve">Высокие результаты, выше перечисленных районов объясняются чёткой и эффективной работой </w:t>
      </w:r>
      <w:r w:rsidR="009559EE" w:rsidRPr="002E3E47">
        <w:rPr>
          <w:sz w:val="28"/>
          <w:szCs w:val="28"/>
        </w:rPr>
        <w:t>муниципальных методических служб и методических объединений. В этих районах проведены ряд мероприятий направленных на повышение образовательных результатов по программам среднего общего образования. Районные методические объединения провели цикл совещаний: итоги ГИА-2021, изучении САО-2021, изучении материалов на сайте ФГБНУ «ФИПИ», разбор типичных ошибок при выполнении экзаменационных работ на ЕГЭ, организация работы учителя по подготовке к ЕГЭ, планируемые изменениях в КИМ ЕГЭ</w:t>
      </w:r>
      <w:r w:rsidR="001E5BD8" w:rsidRPr="002E3E47">
        <w:rPr>
          <w:sz w:val="28"/>
          <w:szCs w:val="28"/>
        </w:rPr>
        <w:t>-</w:t>
      </w:r>
      <w:r w:rsidR="009559EE" w:rsidRPr="002E3E47">
        <w:rPr>
          <w:sz w:val="28"/>
          <w:szCs w:val="28"/>
        </w:rPr>
        <w:t>2022.</w:t>
      </w:r>
      <w:r w:rsidR="001E5BD8" w:rsidRPr="002E3E47">
        <w:rPr>
          <w:sz w:val="28"/>
          <w:szCs w:val="28"/>
        </w:rPr>
        <w:t xml:space="preserve"> Организованы просмотры </w:t>
      </w:r>
      <w:proofErr w:type="spellStart"/>
      <w:r w:rsidR="001E5BD8" w:rsidRPr="002E3E47">
        <w:rPr>
          <w:sz w:val="28"/>
          <w:szCs w:val="28"/>
        </w:rPr>
        <w:t>видеоконсультаций</w:t>
      </w:r>
      <w:proofErr w:type="spellEnd"/>
      <w:r w:rsidR="001E5BD8" w:rsidRPr="002E3E47">
        <w:rPr>
          <w:sz w:val="28"/>
          <w:szCs w:val="28"/>
        </w:rPr>
        <w:t xml:space="preserve">, </w:t>
      </w:r>
      <w:proofErr w:type="spellStart"/>
      <w:r w:rsidR="001E5BD8" w:rsidRPr="002E3E47">
        <w:rPr>
          <w:sz w:val="28"/>
          <w:szCs w:val="28"/>
        </w:rPr>
        <w:t>вебинаров</w:t>
      </w:r>
      <w:proofErr w:type="spellEnd"/>
      <w:r w:rsidR="001E5BD8" w:rsidRPr="002E3E47">
        <w:rPr>
          <w:sz w:val="28"/>
          <w:szCs w:val="28"/>
        </w:rPr>
        <w:t xml:space="preserve"> ФГБНУ «ФИПИ» и ГАОУ ДПО «ЛОИРО» по подготовке к ГИА-2022. Проведены семинары-практикумы, на которых рассматривались актуальные вопросы преподавания естественнонаучных дисциплин, направленные на повышение </w:t>
      </w:r>
      <w:r w:rsidR="001E5BD8" w:rsidRPr="002E3E47">
        <w:rPr>
          <w:sz w:val="28"/>
          <w:szCs w:val="28"/>
        </w:rPr>
        <w:lastRenderedPageBreak/>
        <w:t>образовательных результатов обучающихся по образовательным программам среднего общего образования на 2021-2022 учебный год, рассматривались эффективные методы, формы и приёмы подготовки выпускников к ЕГЭ.</w:t>
      </w:r>
    </w:p>
    <w:p w14:paraId="7FF68F10" w14:textId="77777777" w:rsidR="00BD472C" w:rsidRPr="002E3E47" w:rsidRDefault="002340DC" w:rsidP="00D95D47">
      <w:pPr>
        <w:spacing w:line="276" w:lineRule="auto"/>
        <w:ind w:left="-567" w:firstLine="567"/>
        <w:jc w:val="both"/>
        <w:rPr>
          <w:sz w:val="28"/>
          <w:szCs w:val="28"/>
        </w:rPr>
      </w:pPr>
      <w:r w:rsidRPr="002E3E47">
        <w:rPr>
          <w:sz w:val="28"/>
          <w:szCs w:val="28"/>
        </w:rPr>
        <w:t xml:space="preserve"> 7. </w:t>
      </w:r>
      <w:r w:rsidR="00557A03" w:rsidRPr="002E3E47">
        <w:rPr>
          <w:rFonts w:eastAsia="Times New Roman"/>
          <w:iCs/>
          <w:position w:val="-1"/>
          <w:sz w:val="28"/>
          <w:szCs w:val="28"/>
        </w:rPr>
        <w:t>Четыре школы, показали наиболее низкие результаты ЕГЭ по биологии в 2022 г.:</w:t>
      </w:r>
      <w:r w:rsidR="00557A03" w:rsidRPr="002E3E47">
        <w:rPr>
          <w:rFonts w:eastAsia="Times New Roman"/>
          <w:sz w:val="28"/>
        </w:rPr>
        <w:t xml:space="preserve"> МОБУ </w:t>
      </w:r>
      <w:r w:rsidR="00BD472C" w:rsidRPr="002E3E47">
        <w:rPr>
          <w:rFonts w:eastAsia="Times New Roman"/>
          <w:sz w:val="28"/>
        </w:rPr>
        <w:t>«</w:t>
      </w:r>
      <w:r w:rsidR="00557A03" w:rsidRPr="002E3E47">
        <w:rPr>
          <w:rFonts w:eastAsia="Times New Roman"/>
          <w:sz w:val="28"/>
        </w:rPr>
        <w:t xml:space="preserve">СОШ </w:t>
      </w:r>
      <w:r w:rsidR="00BD472C" w:rsidRPr="002E3E47">
        <w:rPr>
          <w:rFonts w:eastAsia="Times New Roman"/>
          <w:sz w:val="28"/>
        </w:rPr>
        <w:t>«</w:t>
      </w:r>
      <w:proofErr w:type="spellStart"/>
      <w:r w:rsidR="00557A03" w:rsidRPr="002E3E47">
        <w:rPr>
          <w:rFonts w:eastAsia="Times New Roman"/>
          <w:sz w:val="28"/>
        </w:rPr>
        <w:t>Кудровский</w:t>
      </w:r>
      <w:proofErr w:type="spellEnd"/>
      <w:r w:rsidR="00557A03" w:rsidRPr="002E3E47">
        <w:rPr>
          <w:rFonts w:eastAsia="Times New Roman"/>
          <w:sz w:val="28"/>
        </w:rPr>
        <w:t xml:space="preserve"> ЦО №1</w:t>
      </w:r>
      <w:r w:rsidR="00BD472C" w:rsidRPr="002E3E47">
        <w:rPr>
          <w:rFonts w:eastAsia="Times New Roman"/>
          <w:sz w:val="28"/>
        </w:rPr>
        <w:t>»</w:t>
      </w:r>
      <w:r w:rsidR="00557A03" w:rsidRPr="002E3E47">
        <w:rPr>
          <w:rFonts w:eastAsia="Times New Roman"/>
          <w:sz w:val="28"/>
        </w:rPr>
        <w:t xml:space="preserve">, МОУ </w:t>
      </w:r>
      <w:r w:rsidR="00BD472C" w:rsidRPr="002E3E47">
        <w:rPr>
          <w:rFonts w:eastAsia="Times New Roman"/>
          <w:sz w:val="28"/>
        </w:rPr>
        <w:t>«</w:t>
      </w:r>
      <w:proofErr w:type="spellStart"/>
      <w:r w:rsidR="00557A03" w:rsidRPr="002E3E47">
        <w:rPr>
          <w:rFonts w:eastAsia="Times New Roman"/>
          <w:sz w:val="28"/>
        </w:rPr>
        <w:t>Киришский</w:t>
      </w:r>
      <w:proofErr w:type="spellEnd"/>
      <w:r w:rsidR="00557A03" w:rsidRPr="002E3E47">
        <w:rPr>
          <w:rFonts w:eastAsia="Times New Roman"/>
          <w:sz w:val="28"/>
        </w:rPr>
        <w:t xml:space="preserve"> лицей</w:t>
      </w:r>
      <w:r w:rsidR="00BD472C" w:rsidRPr="002E3E47">
        <w:rPr>
          <w:rFonts w:eastAsia="Times New Roman"/>
          <w:sz w:val="28"/>
        </w:rPr>
        <w:t>»</w:t>
      </w:r>
      <w:r w:rsidR="00557A03" w:rsidRPr="002E3E47">
        <w:rPr>
          <w:rFonts w:eastAsia="Times New Roman"/>
          <w:sz w:val="28"/>
        </w:rPr>
        <w:t xml:space="preserve">, МОУ </w:t>
      </w:r>
      <w:r w:rsidR="00BD472C" w:rsidRPr="002E3E47">
        <w:rPr>
          <w:rFonts w:eastAsia="Times New Roman"/>
          <w:sz w:val="28"/>
        </w:rPr>
        <w:t>«</w:t>
      </w:r>
      <w:r w:rsidR="00557A03" w:rsidRPr="002E3E47">
        <w:rPr>
          <w:rFonts w:eastAsia="Times New Roman"/>
          <w:sz w:val="28"/>
        </w:rPr>
        <w:t>Лицей № 1</w:t>
      </w:r>
      <w:r w:rsidR="00BD472C" w:rsidRPr="002E3E47">
        <w:rPr>
          <w:rFonts w:eastAsia="Times New Roman"/>
          <w:sz w:val="28"/>
        </w:rPr>
        <w:t>»</w:t>
      </w:r>
      <w:r w:rsidR="00557A03" w:rsidRPr="002E3E47">
        <w:rPr>
          <w:rFonts w:eastAsia="Times New Roman"/>
          <w:sz w:val="28"/>
        </w:rPr>
        <w:t xml:space="preserve"> г. Всеволожска, МБОУ </w:t>
      </w:r>
      <w:r w:rsidR="00BD472C" w:rsidRPr="002E3E47">
        <w:rPr>
          <w:rFonts w:eastAsia="Times New Roman"/>
          <w:sz w:val="28"/>
        </w:rPr>
        <w:t>«</w:t>
      </w:r>
      <w:proofErr w:type="spellStart"/>
      <w:r w:rsidR="00557A03" w:rsidRPr="002E3E47">
        <w:rPr>
          <w:rFonts w:eastAsia="Times New Roman"/>
          <w:sz w:val="28"/>
        </w:rPr>
        <w:t>Сельцовская</w:t>
      </w:r>
      <w:proofErr w:type="spellEnd"/>
      <w:r w:rsidR="00557A03" w:rsidRPr="002E3E47">
        <w:rPr>
          <w:rFonts w:eastAsia="Times New Roman"/>
          <w:sz w:val="28"/>
        </w:rPr>
        <w:t xml:space="preserve"> СОШ</w:t>
      </w:r>
      <w:r w:rsidR="00BD472C" w:rsidRPr="002E3E47">
        <w:rPr>
          <w:rFonts w:eastAsia="Times New Roman"/>
          <w:sz w:val="28"/>
        </w:rPr>
        <w:t>»</w:t>
      </w:r>
      <w:r w:rsidR="00557A03" w:rsidRPr="002E3E47">
        <w:rPr>
          <w:rFonts w:eastAsia="Times New Roman"/>
          <w:sz w:val="28"/>
        </w:rPr>
        <w:t xml:space="preserve"> </w:t>
      </w:r>
      <w:proofErr w:type="spellStart"/>
      <w:r w:rsidR="00557A03" w:rsidRPr="002E3E47">
        <w:rPr>
          <w:rFonts w:eastAsia="Times New Roman"/>
          <w:sz w:val="28"/>
        </w:rPr>
        <w:t>Тосненский</w:t>
      </w:r>
      <w:proofErr w:type="spellEnd"/>
      <w:r w:rsidR="00557A03" w:rsidRPr="002E3E47">
        <w:rPr>
          <w:rFonts w:eastAsia="Times New Roman"/>
          <w:sz w:val="28"/>
        </w:rPr>
        <w:t xml:space="preserve"> район.</w:t>
      </w:r>
      <w:r w:rsidR="00557A03" w:rsidRPr="002E3E47">
        <w:rPr>
          <w:rFonts w:eastAsia="Times New Roman"/>
          <w:iCs/>
          <w:position w:val="-1"/>
          <w:sz w:val="28"/>
          <w:szCs w:val="28"/>
        </w:rPr>
        <w:t xml:space="preserve"> </w:t>
      </w:r>
      <w:r w:rsidR="00557A03" w:rsidRPr="002E3E47">
        <w:rPr>
          <w:rFonts w:eastAsia="Times New Roman"/>
          <w:sz w:val="28"/>
        </w:rPr>
        <w:t xml:space="preserve">МОБУ </w:t>
      </w:r>
      <w:r w:rsidR="00BD472C" w:rsidRPr="002E3E47">
        <w:rPr>
          <w:rFonts w:eastAsia="Times New Roman"/>
          <w:sz w:val="28"/>
        </w:rPr>
        <w:t>«</w:t>
      </w:r>
      <w:r w:rsidR="00557A03" w:rsidRPr="002E3E47">
        <w:rPr>
          <w:rFonts w:eastAsia="Times New Roman"/>
          <w:sz w:val="28"/>
        </w:rPr>
        <w:t xml:space="preserve">СОШ </w:t>
      </w:r>
      <w:r w:rsidR="00BD472C" w:rsidRPr="002E3E47">
        <w:rPr>
          <w:rFonts w:eastAsia="Times New Roman"/>
          <w:sz w:val="28"/>
        </w:rPr>
        <w:t>«</w:t>
      </w:r>
      <w:proofErr w:type="spellStart"/>
      <w:r w:rsidR="00557A03" w:rsidRPr="002E3E47">
        <w:rPr>
          <w:rFonts w:eastAsia="Times New Roman"/>
          <w:sz w:val="28"/>
        </w:rPr>
        <w:t>Кудровский</w:t>
      </w:r>
      <w:proofErr w:type="spellEnd"/>
      <w:r w:rsidR="00557A03" w:rsidRPr="002E3E47">
        <w:rPr>
          <w:rFonts w:eastAsia="Times New Roman"/>
          <w:sz w:val="28"/>
        </w:rPr>
        <w:t xml:space="preserve"> ЦО №1</w:t>
      </w:r>
      <w:r w:rsidR="00BD472C" w:rsidRPr="002E3E47">
        <w:rPr>
          <w:rFonts w:eastAsia="Times New Roman"/>
          <w:sz w:val="28"/>
        </w:rPr>
        <w:t>»</w:t>
      </w:r>
      <w:r w:rsidR="00A175C4" w:rsidRPr="002E3E47">
        <w:rPr>
          <w:rFonts w:eastAsia="Times New Roman"/>
          <w:sz w:val="28"/>
        </w:rPr>
        <w:t xml:space="preserve"> вошёл </w:t>
      </w:r>
      <w:r w:rsidR="00A175C4" w:rsidRPr="002E3E47">
        <w:rPr>
          <w:sz w:val="28"/>
          <w:szCs w:val="28"/>
        </w:rPr>
        <w:t>в</w:t>
      </w:r>
      <w:r w:rsidRPr="002E3E47">
        <w:rPr>
          <w:sz w:val="28"/>
          <w:szCs w:val="28"/>
        </w:rPr>
        <w:t xml:space="preserve"> перечень ОО, продемонстрировавших низкие результаты ЕГЭ по предмету в 2021 году</w:t>
      </w:r>
      <w:r w:rsidR="00A175C4" w:rsidRPr="002E3E47">
        <w:rPr>
          <w:sz w:val="28"/>
          <w:szCs w:val="28"/>
        </w:rPr>
        <w:t>.</w:t>
      </w:r>
      <w:r w:rsidRPr="002E3E47">
        <w:rPr>
          <w:sz w:val="28"/>
          <w:szCs w:val="28"/>
        </w:rPr>
        <w:t xml:space="preserve"> </w:t>
      </w:r>
    </w:p>
    <w:p w14:paraId="351A1A54" w14:textId="4491E88E" w:rsidR="002340DC" w:rsidRPr="002E3E47" w:rsidRDefault="00A175C4" w:rsidP="00D95D47">
      <w:pPr>
        <w:spacing w:line="276" w:lineRule="auto"/>
        <w:ind w:left="-567" w:firstLine="567"/>
        <w:jc w:val="both"/>
        <w:rPr>
          <w:sz w:val="28"/>
          <w:szCs w:val="28"/>
        </w:rPr>
      </w:pPr>
      <w:r w:rsidRPr="002E3E47">
        <w:rPr>
          <w:sz w:val="28"/>
          <w:szCs w:val="28"/>
        </w:rPr>
        <w:t xml:space="preserve">В этих образовательных организациях отмечается значительная доля участников экзамена, не преодолевших минимальный порог в 36 баллов в 2022 г: </w:t>
      </w:r>
      <w:r w:rsidRPr="002E3E47">
        <w:rPr>
          <w:rFonts w:eastAsia="Times New Roman"/>
          <w:sz w:val="28"/>
        </w:rPr>
        <w:t xml:space="preserve">МОБУ </w:t>
      </w:r>
      <w:r w:rsidR="00BD472C" w:rsidRPr="002E3E47">
        <w:rPr>
          <w:rFonts w:eastAsia="Times New Roman"/>
          <w:sz w:val="28"/>
        </w:rPr>
        <w:t>«</w:t>
      </w:r>
      <w:r w:rsidRPr="002E3E47">
        <w:rPr>
          <w:rFonts w:eastAsia="Times New Roman"/>
          <w:sz w:val="28"/>
        </w:rPr>
        <w:t xml:space="preserve">СОШ </w:t>
      </w:r>
      <w:r w:rsidR="00BD472C" w:rsidRPr="002E3E47">
        <w:rPr>
          <w:rFonts w:eastAsia="Times New Roman"/>
          <w:sz w:val="28"/>
        </w:rPr>
        <w:t>«</w:t>
      </w:r>
      <w:proofErr w:type="spellStart"/>
      <w:r w:rsidRPr="002E3E47">
        <w:rPr>
          <w:rFonts w:eastAsia="Times New Roman"/>
          <w:sz w:val="28"/>
        </w:rPr>
        <w:t>Кудровский</w:t>
      </w:r>
      <w:proofErr w:type="spellEnd"/>
      <w:r w:rsidRPr="002E3E47">
        <w:rPr>
          <w:rFonts w:eastAsia="Times New Roman"/>
          <w:sz w:val="28"/>
        </w:rPr>
        <w:t xml:space="preserve"> ЦО №1</w:t>
      </w:r>
      <w:r w:rsidR="00BD472C" w:rsidRPr="002E3E47">
        <w:rPr>
          <w:rFonts w:eastAsia="Times New Roman"/>
          <w:sz w:val="28"/>
        </w:rPr>
        <w:t>»</w:t>
      </w:r>
      <w:r w:rsidR="00AF1939" w:rsidRPr="002E3E47">
        <w:rPr>
          <w:rFonts w:eastAsia="Times New Roman"/>
          <w:sz w:val="28"/>
        </w:rPr>
        <w:t xml:space="preserve"> – </w:t>
      </w:r>
      <w:r w:rsidRPr="002E3E47">
        <w:rPr>
          <w:rFonts w:eastAsia="Times New Roman"/>
          <w:sz w:val="28"/>
        </w:rPr>
        <w:t xml:space="preserve">26,32%, МОУ </w:t>
      </w:r>
      <w:r w:rsidR="00BD472C" w:rsidRPr="002E3E47">
        <w:rPr>
          <w:rFonts w:eastAsia="Times New Roman"/>
          <w:sz w:val="28"/>
        </w:rPr>
        <w:t>«</w:t>
      </w:r>
      <w:proofErr w:type="spellStart"/>
      <w:r w:rsidRPr="002E3E47">
        <w:rPr>
          <w:rFonts w:eastAsia="Times New Roman"/>
          <w:sz w:val="28"/>
        </w:rPr>
        <w:t>Киришский</w:t>
      </w:r>
      <w:proofErr w:type="spellEnd"/>
      <w:r w:rsidRPr="002E3E47">
        <w:rPr>
          <w:rFonts w:eastAsia="Times New Roman"/>
          <w:sz w:val="28"/>
        </w:rPr>
        <w:t xml:space="preserve"> лицей</w:t>
      </w:r>
      <w:r w:rsidR="00BD472C" w:rsidRPr="002E3E47">
        <w:rPr>
          <w:rFonts w:eastAsia="Times New Roman"/>
          <w:sz w:val="28"/>
        </w:rPr>
        <w:t>»</w:t>
      </w:r>
      <w:r w:rsidRPr="002E3E47">
        <w:rPr>
          <w:rFonts w:eastAsia="Times New Roman"/>
          <w:sz w:val="28"/>
        </w:rPr>
        <w:t xml:space="preserve"> – 16,67%, МОУ </w:t>
      </w:r>
      <w:r w:rsidR="00BD472C" w:rsidRPr="002E3E47">
        <w:rPr>
          <w:rFonts w:eastAsia="Times New Roman"/>
          <w:sz w:val="28"/>
        </w:rPr>
        <w:t>«</w:t>
      </w:r>
      <w:r w:rsidRPr="002E3E47">
        <w:rPr>
          <w:rFonts w:eastAsia="Times New Roman"/>
          <w:sz w:val="28"/>
        </w:rPr>
        <w:t>Лицей № 1</w:t>
      </w:r>
      <w:r w:rsidR="00BD472C" w:rsidRPr="002E3E47">
        <w:rPr>
          <w:rFonts w:eastAsia="Times New Roman"/>
          <w:sz w:val="28"/>
        </w:rPr>
        <w:t>»</w:t>
      </w:r>
      <w:r w:rsidRPr="002E3E47">
        <w:rPr>
          <w:rFonts w:eastAsia="Times New Roman"/>
          <w:sz w:val="28"/>
        </w:rPr>
        <w:t xml:space="preserve"> г. Всеволожска – 11,11%, МБОУ </w:t>
      </w:r>
      <w:r w:rsidR="00BD472C" w:rsidRPr="002E3E47">
        <w:rPr>
          <w:rFonts w:eastAsia="Times New Roman"/>
          <w:sz w:val="28"/>
        </w:rPr>
        <w:t>«</w:t>
      </w:r>
      <w:proofErr w:type="spellStart"/>
      <w:r w:rsidRPr="002E3E47">
        <w:rPr>
          <w:rFonts w:eastAsia="Times New Roman"/>
          <w:sz w:val="28"/>
        </w:rPr>
        <w:t>Сельцовская</w:t>
      </w:r>
      <w:proofErr w:type="spellEnd"/>
      <w:r w:rsidRPr="002E3E47">
        <w:rPr>
          <w:rFonts w:eastAsia="Times New Roman"/>
          <w:sz w:val="28"/>
        </w:rPr>
        <w:t xml:space="preserve"> СОШ</w:t>
      </w:r>
      <w:r w:rsidR="00BD472C" w:rsidRPr="002E3E47">
        <w:rPr>
          <w:rFonts w:eastAsia="Times New Roman"/>
          <w:sz w:val="28"/>
        </w:rPr>
        <w:t>»</w:t>
      </w:r>
      <w:r w:rsidRPr="002E3E47">
        <w:rPr>
          <w:rFonts w:eastAsia="Times New Roman"/>
          <w:sz w:val="28"/>
        </w:rPr>
        <w:t xml:space="preserve"> </w:t>
      </w:r>
      <w:proofErr w:type="spellStart"/>
      <w:r w:rsidRPr="002E3E47">
        <w:rPr>
          <w:rFonts w:eastAsia="Times New Roman"/>
          <w:sz w:val="28"/>
        </w:rPr>
        <w:t>Тосненский</w:t>
      </w:r>
      <w:proofErr w:type="spellEnd"/>
      <w:r w:rsidRPr="002E3E47">
        <w:rPr>
          <w:rFonts w:eastAsia="Times New Roman"/>
          <w:sz w:val="28"/>
        </w:rPr>
        <w:t xml:space="preserve"> район – 9,09%.</w:t>
      </w:r>
    </w:p>
    <w:p w14:paraId="4570D2D8" w14:textId="77777777" w:rsidR="002340DC" w:rsidRPr="002E3E47" w:rsidRDefault="00A2457A" w:rsidP="00D95D47">
      <w:pPr>
        <w:spacing w:line="276" w:lineRule="auto"/>
        <w:ind w:left="-567" w:firstLine="567"/>
        <w:jc w:val="both"/>
        <w:rPr>
          <w:sz w:val="28"/>
          <w:szCs w:val="28"/>
        </w:rPr>
      </w:pPr>
      <w:r w:rsidRPr="002E3E47">
        <w:rPr>
          <w:rFonts w:eastAsia="Times New Roman"/>
          <w:iCs/>
          <w:position w:val="-1"/>
          <w:sz w:val="28"/>
          <w:szCs w:val="28"/>
        </w:rPr>
        <w:t>Необходимо проведение детального изучения (мониторинга) состояния практики обучения биологии и системы подготовки к ЕГЭ в данных школах.</w:t>
      </w:r>
      <w:r w:rsidRPr="002E3E47">
        <w:rPr>
          <w:sz w:val="28"/>
          <w:szCs w:val="28"/>
        </w:rPr>
        <w:t xml:space="preserve"> </w:t>
      </w:r>
      <w:r w:rsidR="002340DC" w:rsidRPr="002E3E47">
        <w:rPr>
          <w:sz w:val="28"/>
          <w:szCs w:val="28"/>
        </w:rPr>
        <w:t>Необходим</w:t>
      </w:r>
      <w:r w:rsidRPr="002E3E47">
        <w:rPr>
          <w:sz w:val="28"/>
          <w:szCs w:val="28"/>
        </w:rPr>
        <w:t>о</w:t>
      </w:r>
      <w:r w:rsidR="002340DC" w:rsidRPr="002E3E47">
        <w:rPr>
          <w:sz w:val="28"/>
          <w:szCs w:val="28"/>
        </w:rPr>
        <w:t xml:space="preserve"> </w:t>
      </w:r>
      <w:r w:rsidRPr="002E3E47">
        <w:rPr>
          <w:sz w:val="28"/>
          <w:szCs w:val="28"/>
        </w:rPr>
        <w:t>провести</w:t>
      </w:r>
      <w:r w:rsidR="002340DC" w:rsidRPr="002E3E47">
        <w:rPr>
          <w:sz w:val="28"/>
          <w:szCs w:val="28"/>
        </w:rPr>
        <w:t xml:space="preserve"> региональный анализ профессионального уровня учителей и системы подготовки учеников к ЕГЭ по биологии </w:t>
      </w:r>
      <w:r w:rsidRPr="002E3E47">
        <w:rPr>
          <w:sz w:val="28"/>
          <w:szCs w:val="28"/>
        </w:rPr>
        <w:t>в ОО с высокими</w:t>
      </w:r>
      <w:r w:rsidR="002340DC" w:rsidRPr="002E3E47">
        <w:rPr>
          <w:sz w:val="28"/>
          <w:szCs w:val="28"/>
        </w:rPr>
        <w:t xml:space="preserve">  и </w:t>
      </w:r>
      <w:r w:rsidRPr="002E3E47">
        <w:rPr>
          <w:sz w:val="28"/>
          <w:szCs w:val="28"/>
        </w:rPr>
        <w:t>низкими</w:t>
      </w:r>
      <w:r w:rsidR="002340DC" w:rsidRPr="002E3E47">
        <w:rPr>
          <w:sz w:val="28"/>
          <w:szCs w:val="28"/>
        </w:rPr>
        <w:t xml:space="preserve"> результатами, с целью обмен</w:t>
      </w:r>
      <w:r w:rsidRPr="002E3E47">
        <w:rPr>
          <w:sz w:val="28"/>
          <w:szCs w:val="28"/>
        </w:rPr>
        <w:t xml:space="preserve">а успешным опытом и организации </w:t>
      </w:r>
      <w:r w:rsidR="002340DC" w:rsidRPr="002E3E47">
        <w:rPr>
          <w:sz w:val="28"/>
          <w:szCs w:val="28"/>
        </w:rPr>
        <w:t>помощи в соответствии с  конкретной ситуацией.</w:t>
      </w:r>
    </w:p>
    <w:p w14:paraId="14558981" w14:textId="77777777" w:rsidR="00B54186" w:rsidRPr="002E3E47" w:rsidRDefault="00B54186" w:rsidP="00B54186">
      <w:pPr>
        <w:widowControl w:val="0"/>
        <w:pBdr>
          <w:top w:val="nil"/>
          <w:left w:val="nil"/>
          <w:bottom w:val="nil"/>
          <w:right w:val="nil"/>
          <w:between w:val="nil"/>
        </w:pBdr>
        <w:suppressAutoHyphens/>
        <w:spacing w:line="269" w:lineRule="auto"/>
        <w:ind w:left="1" w:right="142" w:firstLineChars="202" w:firstLine="566"/>
        <w:jc w:val="both"/>
        <w:textDirection w:val="btLr"/>
        <w:textAlignment w:val="top"/>
        <w:outlineLvl w:val="0"/>
        <w:rPr>
          <w:rFonts w:eastAsia="Times New Roman"/>
          <w:iCs/>
          <w:position w:val="-1"/>
          <w:sz w:val="28"/>
          <w:szCs w:val="28"/>
        </w:rPr>
      </w:pPr>
    </w:p>
    <w:p w14:paraId="3088D5F5" w14:textId="77777777" w:rsidR="005060D9" w:rsidRPr="002E3E47" w:rsidRDefault="003B3449" w:rsidP="00FC6BBF">
      <w:pPr>
        <w:pStyle w:val="2"/>
        <w:jc w:val="center"/>
        <w:rPr>
          <w:rFonts w:ascii="Times New Roman" w:hAnsi="Times New Roman"/>
          <w:b/>
          <w:bCs/>
          <w:color w:val="auto"/>
          <w:sz w:val="28"/>
          <w:szCs w:val="28"/>
        </w:rPr>
      </w:pPr>
      <w:r w:rsidRPr="002E3E47">
        <w:rPr>
          <w:rFonts w:ascii="Times New Roman" w:hAnsi="Times New Roman"/>
          <w:b/>
          <w:bCs/>
          <w:color w:val="auto"/>
          <w:sz w:val="28"/>
          <w:szCs w:val="28"/>
        </w:rPr>
        <w:t xml:space="preserve">Раздел </w:t>
      </w:r>
      <w:r w:rsidR="008B3321" w:rsidRPr="002E3E47">
        <w:rPr>
          <w:rFonts w:ascii="Times New Roman" w:hAnsi="Times New Roman"/>
          <w:b/>
          <w:bCs/>
          <w:color w:val="auto"/>
          <w:sz w:val="28"/>
          <w:szCs w:val="28"/>
        </w:rPr>
        <w:t>3</w:t>
      </w:r>
      <w:r w:rsidR="005060D9" w:rsidRPr="002E3E47">
        <w:rPr>
          <w:rFonts w:ascii="Times New Roman" w:hAnsi="Times New Roman"/>
          <w:b/>
          <w:bCs/>
          <w:color w:val="auto"/>
          <w:sz w:val="28"/>
          <w:szCs w:val="28"/>
        </w:rPr>
        <w:t xml:space="preserve">. АНАЛИЗ РЕЗУЛЬТАТОВ ВЫПОЛНЕНИЯ </w:t>
      </w:r>
      <w:r w:rsidR="00695215" w:rsidRPr="002E3E47">
        <w:rPr>
          <w:rFonts w:ascii="Times New Roman" w:hAnsi="Times New Roman"/>
          <w:b/>
          <w:bCs/>
          <w:color w:val="auto"/>
          <w:sz w:val="28"/>
          <w:szCs w:val="28"/>
          <w:lang w:val="ru-RU"/>
        </w:rPr>
        <w:t>ЗАДАНИЙ КИМ</w:t>
      </w:r>
      <w:r w:rsidR="00695E1F" w:rsidRPr="002E3E47">
        <w:rPr>
          <w:rStyle w:val="a6"/>
          <w:rFonts w:ascii="Times New Roman" w:hAnsi="Times New Roman"/>
          <w:b/>
          <w:bCs/>
          <w:color w:val="auto"/>
          <w:sz w:val="28"/>
          <w:szCs w:val="28"/>
        </w:rPr>
        <w:footnoteReference w:id="6"/>
      </w:r>
    </w:p>
    <w:p w14:paraId="0C84E569" w14:textId="77777777" w:rsidR="00D26219" w:rsidRPr="002E3E47" w:rsidRDefault="00D26219" w:rsidP="00BC108D">
      <w:pPr>
        <w:pStyle w:val="a3"/>
        <w:keepNext/>
        <w:keepLines/>
        <w:numPr>
          <w:ilvl w:val="0"/>
          <w:numId w:val="7"/>
        </w:numPr>
        <w:spacing w:before="200" w:after="0" w:line="240" w:lineRule="auto"/>
        <w:contextualSpacing w:val="0"/>
        <w:jc w:val="both"/>
        <w:outlineLvl w:val="2"/>
        <w:rPr>
          <w:rFonts w:ascii="Times New Roman" w:eastAsia="SimSun" w:hAnsi="Times New Roman"/>
          <w:b/>
          <w:bCs/>
          <w:vanish/>
          <w:sz w:val="28"/>
          <w:szCs w:val="24"/>
          <w:lang w:eastAsia="ru-RU"/>
        </w:rPr>
      </w:pPr>
    </w:p>
    <w:p w14:paraId="6161929B" w14:textId="77777777" w:rsidR="003E43F2" w:rsidRPr="002E3E47" w:rsidRDefault="003E43F2" w:rsidP="00BC108D">
      <w:pPr>
        <w:pStyle w:val="3"/>
        <w:numPr>
          <w:ilvl w:val="1"/>
          <w:numId w:val="7"/>
        </w:numPr>
        <w:tabs>
          <w:tab w:val="left" w:pos="567"/>
        </w:tabs>
        <w:ind w:left="426" w:hanging="574"/>
        <w:rPr>
          <w:rFonts w:ascii="Times New Roman" w:hAnsi="Times New Roman"/>
        </w:rPr>
      </w:pPr>
      <w:r w:rsidRPr="002E3E47">
        <w:rPr>
          <w:rFonts w:ascii="Times New Roman" w:hAnsi="Times New Roman"/>
        </w:rPr>
        <w:t>Краткая характеристика КИМ по учебному предмету</w:t>
      </w:r>
    </w:p>
    <w:p w14:paraId="77423D9D" w14:textId="77777777" w:rsidR="003E43F2" w:rsidRPr="002E3E47" w:rsidRDefault="003E43F2" w:rsidP="003E43F2">
      <w:pPr>
        <w:spacing w:line="360" w:lineRule="auto"/>
        <w:ind w:left="-425"/>
        <w:jc w:val="both"/>
      </w:pPr>
    </w:p>
    <w:p w14:paraId="4342B329" w14:textId="77777777" w:rsidR="008E25FA" w:rsidRPr="002E3E47" w:rsidRDefault="008E25FA" w:rsidP="00BD472C">
      <w:pPr>
        <w:spacing w:line="276" w:lineRule="auto"/>
        <w:ind w:left="-567" w:firstLine="567"/>
        <w:contextualSpacing/>
        <w:jc w:val="both"/>
        <w:rPr>
          <w:sz w:val="28"/>
          <w:szCs w:val="28"/>
        </w:rPr>
      </w:pPr>
      <w:r w:rsidRPr="002E3E47">
        <w:rPr>
          <w:sz w:val="28"/>
          <w:szCs w:val="28"/>
        </w:rPr>
        <w:t>Реализованные в Ленинградской области варианты КИМ соответствовали Спецификации КИМ для проведения ЕГЭ по биологии в 2022 г. и состояли из 2-х частей заданий.</w:t>
      </w:r>
    </w:p>
    <w:p w14:paraId="01DDA43E" w14:textId="77777777" w:rsidR="00BD472C" w:rsidRPr="002E3E47" w:rsidRDefault="008E25FA" w:rsidP="00BD472C">
      <w:pPr>
        <w:spacing w:line="276" w:lineRule="auto"/>
        <w:ind w:left="-567" w:firstLine="567"/>
        <w:contextualSpacing/>
        <w:jc w:val="both"/>
        <w:rPr>
          <w:sz w:val="28"/>
          <w:szCs w:val="28"/>
        </w:rPr>
      </w:pPr>
      <w:r w:rsidRPr="002E3E47">
        <w:rPr>
          <w:sz w:val="28"/>
          <w:szCs w:val="28"/>
        </w:rPr>
        <w:t xml:space="preserve">Часть 1-я во всех вариантах состояла из 21 тестового задания. </w:t>
      </w:r>
      <w:r w:rsidR="00B34AF9" w:rsidRPr="002E3E47">
        <w:rPr>
          <w:sz w:val="28"/>
          <w:szCs w:val="28"/>
        </w:rPr>
        <w:t>Первая часть включает в себя задания двух уровней сложности: 12</w:t>
      </w:r>
      <w:r w:rsidRPr="002E3E47">
        <w:rPr>
          <w:sz w:val="28"/>
          <w:szCs w:val="28"/>
        </w:rPr>
        <w:t xml:space="preserve"> задани</w:t>
      </w:r>
      <w:r w:rsidR="00B34AF9" w:rsidRPr="002E3E47">
        <w:rPr>
          <w:sz w:val="28"/>
          <w:szCs w:val="28"/>
        </w:rPr>
        <w:t>й</w:t>
      </w:r>
      <w:r w:rsidRPr="002E3E47">
        <w:rPr>
          <w:sz w:val="28"/>
          <w:szCs w:val="28"/>
        </w:rPr>
        <w:t xml:space="preserve"> заявлено как задани</w:t>
      </w:r>
      <w:r w:rsidR="00B34AF9" w:rsidRPr="002E3E47">
        <w:rPr>
          <w:sz w:val="28"/>
          <w:szCs w:val="28"/>
        </w:rPr>
        <w:t>я</w:t>
      </w:r>
      <w:r w:rsidRPr="002E3E47">
        <w:rPr>
          <w:sz w:val="28"/>
          <w:szCs w:val="28"/>
        </w:rPr>
        <w:t xml:space="preserve"> базового уровня сложности</w:t>
      </w:r>
      <w:r w:rsidR="00B34AF9" w:rsidRPr="002E3E47">
        <w:rPr>
          <w:sz w:val="28"/>
          <w:szCs w:val="28"/>
        </w:rPr>
        <w:t xml:space="preserve"> и 9</w:t>
      </w:r>
      <w:r w:rsidRPr="002E3E47">
        <w:rPr>
          <w:sz w:val="28"/>
          <w:szCs w:val="28"/>
        </w:rPr>
        <w:t xml:space="preserve"> заданий – как задания повышенного уровня сложности. Часть 2-я во всех вариантах КИМ была представлена </w:t>
      </w:r>
      <w:r w:rsidR="00B34AF9" w:rsidRPr="002E3E47">
        <w:rPr>
          <w:sz w:val="28"/>
          <w:szCs w:val="28"/>
        </w:rPr>
        <w:t>7</w:t>
      </w:r>
      <w:r w:rsidRPr="002E3E47">
        <w:rPr>
          <w:sz w:val="28"/>
          <w:szCs w:val="28"/>
        </w:rPr>
        <w:t xml:space="preserve"> заданиями с открытым ответом, относящимся к заданиям высокого уровня сложности. </w:t>
      </w:r>
      <w:r w:rsidR="00B34AF9" w:rsidRPr="002E3E47">
        <w:rPr>
          <w:sz w:val="28"/>
          <w:szCs w:val="28"/>
        </w:rPr>
        <w:t xml:space="preserve">Структура и содержание соответствуют обобщенному плану работы, представленному в спецификации 2022 года. </w:t>
      </w:r>
    </w:p>
    <w:p w14:paraId="2A3F8288" w14:textId="77777777" w:rsidR="00BD472C" w:rsidRPr="002E3E47" w:rsidRDefault="00F70C3C" w:rsidP="00BD472C">
      <w:pPr>
        <w:spacing w:line="276" w:lineRule="auto"/>
        <w:ind w:left="-567" w:firstLine="567"/>
        <w:contextualSpacing/>
        <w:jc w:val="both"/>
        <w:rPr>
          <w:sz w:val="28"/>
          <w:szCs w:val="28"/>
        </w:rPr>
      </w:pPr>
      <w:r w:rsidRPr="002E3E47">
        <w:rPr>
          <w:sz w:val="28"/>
          <w:szCs w:val="28"/>
        </w:rPr>
        <w:t>В целом КИМ 202</w:t>
      </w:r>
      <w:r w:rsidR="00B34AF9" w:rsidRPr="002E3E47">
        <w:rPr>
          <w:sz w:val="28"/>
          <w:szCs w:val="28"/>
        </w:rPr>
        <w:t>2</w:t>
      </w:r>
      <w:r w:rsidRPr="002E3E47">
        <w:rPr>
          <w:sz w:val="28"/>
          <w:szCs w:val="28"/>
        </w:rPr>
        <w:t xml:space="preserve"> г. повторяет модель 202</w:t>
      </w:r>
      <w:r w:rsidR="00B34AF9" w:rsidRPr="002E3E47">
        <w:rPr>
          <w:sz w:val="28"/>
          <w:szCs w:val="28"/>
        </w:rPr>
        <w:t>1</w:t>
      </w:r>
      <w:r w:rsidR="00B50768" w:rsidRPr="002E3E47">
        <w:rPr>
          <w:sz w:val="28"/>
          <w:szCs w:val="28"/>
        </w:rPr>
        <w:t xml:space="preserve"> </w:t>
      </w:r>
      <w:r w:rsidR="00B34AF9" w:rsidRPr="002E3E47">
        <w:rPr>
          <w:sz w:val="28"/>
          <w:szCs w:val="28"/>
        </w:rPr>
        <w:t>г</w:t>
      </w:r>
      <w:r w:rsidR="00B50768" w:rsidRPr="002E3E47">
        <w:rPr>
          <w:sz w:val="28"/>
          <w:szCs w:val="28"/>
        </w:rPr>
        <w:t>.</w:t>
      </w:r>
      <w:r w:rsidR="00B34AF9" w:rsidRPr="002E3E47">
        <w:rPr>
          <w:sz w:val="28"/>
          <w:szCs w:val="28"/>
        </w:rPr>
        <w:t xml:space="preserve">, </w:t>
      </w:r>
      <w:r w:rsidR="00381A87" w:rsidRPr="002E3E47">
        <w:rPr>
          <w:sz w:val="28"/>
          <w:szCs w:val="28"/>
        </w:rPr>
        <w:t xml:space="preserve">при этом </w:t>
      </w:r>
      <w:r w:rsidR="00B34AF9" w:rsidRPr="002E3E47">
        <w:rPr>
          <w:sz w:val="28"/>
          <w:szCs w:val="28"/>
        </w:rPr>
        <w:t xml:space="preserve">в структуру заданий внесены изменения в соответствии с </w:t>
      </w:r>
      <w:r w:rsidR="00B50768" w:rsidRPr="002E3E47">
        <w:rPr>
          <w:sz w:val="28"/>
          <w:szCs w:val="28"/>
        </w:rPr>
        <w:t>спецификацией 2022 года</w:t>
      </w:r>
      <w:r w:rsidR="0010431C" w:rsidRPr="002E3E47">
        <w:rPr>
          <w:sz w:val="28"/>
          <w:szCs w:val="28"/>
        </w:rPr>
        <w:t xml:space="preserve">. Изменения структуры заданий затронули первую часть работы: </w:t>
      </w:r>
    </w:p>
    <w:p w14:paraId="2A7D734A" w14:textId="77777777" w:rsidR="00BD472C" w:rsidRPr="002E3E47" w:rsidRDefault="0010431C" w:rsidP="00BD472C">
      <w:pPr>
        <w:spacing w:line="276" w:lineRule="auto"/>
        <w:ind w:left="-567" w:firstLine="567"/>
        <w:contextualSpacing/>
        <w:jc w:val="both"/>
        <w:rPr>
          <w:sz w:val="28"/>
          <w:szCs w:val="28"/>
        </w:rPr>
      </w:pPr>
      <w:r w:rsidRPr="002E3E47">
        <w:rPr>
          <w:sz w:val="28"/>
          <w:szCs w:val="28"/>
        </w:rPr>
        <w:t xml:space="preserve">исключено задание на дополнение схемы (линия 1); </w:t>
      </w:r>
    </w:p>
    <w:p w14:paraId="6D9FF326" w14:textId="29BCA837" w:rsidR="00BD472C" w:rsidRPr="002E3E47" w:rsidRDefault="0010431C" w:rsidP="00BD472C">
      <w:pPr>
        <w:spacing w:line="276" w:lineRule="auto"/>
        <w:ind w:left="-567" w:firstLine="567"/>
        <w:contextualSpacing/>
        <w:jc w:val="both"/>
        <w:rPr>
          <w:sz w:val="28"/>
          <w:szCs w:val="28"/>
        </w:rPr>
      </w:pPr>
      <w:r w:rsidRPr="002E3E47">
        <w:rPr>
          <w:sz w:val="28"/>
          <w:szCs w:val="28"/>
        </w:rPr>
        <w:lastRenderedPageBreak/>
        <w:t xml:space="preserve">вместо него включено задание, проверяющие умение прогнозировать результаты эксперимента, построенное на знаниях из области физиологии клеток и организмов разных царств живой природы (линия 2 КИМ ЕГЭ 2022 г.); </w:t>
      </w:r>
    </w:p>
    <w:p w14:paraId="458E00A6" w14:textId="77777777" w:rsidR="00BD472C" w:rsidRPr="002E3E47" w:rsidRDefault="0010431C" w:rsidP="00BD472C">
      <w:pPr>
        <w:spacing w:line="276" w:lineRule="auto"/>
        <w:ind w:left="-567" w:firstLine="567"/>
        <w:contextualSpacing/>
        <w:jc w:val="both"/>
        <w:rPr>
          <w:sz w:val="28"/>
          <w:szCs w:val="28"/>
        </w:rPr>
      </w:pPr>
      <w:r w:rsidRPr="002E3E47">
        <w:rPr>
          <w:sz w:val="28"/>
          <w:szCs w:val="28"/>
        </w:rPr>
        <w:t xml:space="preserve">традиционные задачи по генетике части 1 (линия 6) в новой редакции стали располагаться на позиции линии 4; </w:t>
      </w:r>
    </w:p>
    <w:p w14:paraId="052B803F" w14:textId="77777777" w:rsidR="00BD472C" w:rsidRPr="002E3E47" w:rsidRDefault="0010431C" w:rsidP="00BD472C">
      <w:pPr>
        <w:spacing w:line="276" w:lineRule="auto"/>
        <w:ind w:left="-567" w:firstLine="567"/>
        <w:contextualSpacing/>
        <w:jc w:val="both"/>
        <w:rPr>
          <w:sz w:val="28"/>
          <w:szCs w:val="28"/>
        </w:rPr>
      </w:pPr>
      <w:r w:rsidRPr="002E3E47">
        <w:rPr>
          <w:sz w:val="28"/>
          <w:szCs w:val="28"/>
        </w:rPr>
        <w:t xml:space="preserve">задания, проверяющие знания и умения по темам </w:t>
      </w:r>
      <w:r w:rsidR="00BD472C" w:rsidRPr="002E3E47">
        <w:rPr>
          <w:sz w:val="28"/>
          <w:szCs w:val="28"/>
        </w:rPr>
        <w:t>«</w:t>
      </w:r>
      <w:r w:rsidRPr="002E3E47">
        <w:rPr>
          <w:sz w:val="28"/>
          <w:szCs w:val="28"/>
        </w:rPr>
        <w:t>Клетка как биологическая система</w:t>
      </w:r>
      <w:r w:rsidR="00BD472C" w:rsidRPr="002E3E47">
        <w:rPr>
          <w:sz w:val="28"/>
          <w:szCs w:val="28"/>
        </w:rPr>
        <w:t>»</w:t>
      </w:r>
      <w:r w:rsidRPr="002E3E47">
        <w:rPr>
          <w:sz w:val="28"/>
          <w:szCs w:val="28"/>
        </w:rPr>
        <w:t xml:space="preserve"> и </w:t>
      </w:r>
      <w:r w:rsidR="00BD472C" w:rsidRPr="002E3E47">
        <w:rPr>
          <w:sz w:val="28"/>
          <w:szCs w:val="28"/>
        </w:rPr>
        <w:t>«</w:t>
      </w:r>
      <w:r w:rsidRPr="002E3E47">
        <w:rPr>
          <w:sz w:val="28"/>
          <w:szCs w:val="28"/>
        </w:rPr>
        <w:t>Организм как биологическая система</w:t>
      </w:r>
      <w:r w:rsidR="00BD472C" w:rsidRPr="002E3E47">
        <w:rPr>
          <w:sz w:val="28"/>
          <w:szCs w:val="28"/>
        </w:rPr>
        <w:t>»</w:t>
      </w:r>
      <w:r w:rsidRPr="002E3E47">
        <w:rPr>
          <w:sz w:val="28"/>
          <w:szCs w:val="28"/>
        </w:rPr>
        <w:t xml:space="preserve">, объединены в единый модуль (линии 5–8), при этом в рамках блока всегда два задания проверяют знания и умения по теме </w:t>
      </w:r>
      <w:r w:rsidR="00BD472C" w:rsidRPr="002E3E47">
        <w:rPr>
          <w:sz w:val="28"/>
          <w:szCs w:val="28"/>
        </w:rPr>
        <w:t>«</w:t>
      </w:r>
      <w:r w:rsidRPr="002E3E47">
        <w:rPr>
          <w:sz w:val="28"/>
          <w:szCs w:val="28"/>
        </w:rPr>
        <w:t>Клетка как биологическая система</w:t>
      </w:r>
      <w:r w:rsidR="00BD472C" w:rsidRPr="002E3E47">
        <w:rPr>
          <w:sz w:val="28"/>
          <w:szCs w:val="28"/>
        </w:rPr>
        <w:t>»</w:t>
      </w:r>
      <w:r w:rsidRPr="002E3E47">
        <w:rPr>
          <w:sz w:val="28"/>
          <w:szCs w:val="28"/>
        </w:rPr>
        <w:t xml:space="preserve">, а два – по теме </w:t>
      </w:r>
      <w:r w:rsidR="00BD472C" w:rsidRPr="002E3E47">
        <w:rPr>
          <w:sz w:val="28"/>
          <w:szCs w:val="28"/>
        </w:rPr>
        <w:t>«</w:t>
      </w:r>
      <w:r w:rsidRPr="002E3E47">
        <w:rPr>
          <w:sz w:val="28"/>
          <w:szCs w:val="28"/>
        </w:rPr>
        <w:t>Организм как биологическая система</w:t>
      </w:r>
      <w:r w:rsidR="00BD472C" w:rsidRPr="002E3E47">
        <w:rPr>
          <w:sz w:val="28"/>
          <w:szCs w:val="28"/>
        </w:rPr>
        <w:t>»</w:t>
      </w:r>
      <w:r w:rsidRPr="002E3E47">
        <w:rPr>
          <w:sz w:val="28"/>
          <w:szCs w:val="28"/>
        </w:rPr>
        <w:t xml:space="preserve">. </w:t>
      </w:r>
    </w:p>
    <w:p w14:paraId="70E000EF" w14:textId="70E3966C" w:rsidR="00F70C3C" w:rsidRPr="002E3E47" w:rsidRDefault="0010431C" w:rsidP="00BD472C">
      <w:pPr>
        <w:spacing w:line="276" w:lineRule="auto"/>
        <w:ind w:left="-567" w:firstLine="567"/>
        <w:contextualSpacing/>
        <w:jc w:val="both"/>
        <w:rPr>
          <w:sz w:val="28"/>
          <w:szCs w:val="28"/>
        </w:rPr>
      </w:pPr>
      <w:r w:rsidRPr="002E3E47">
        <w:rPr>
          <w:sz w:val="28"/>
          <w:szCs w:val="28"/>
        </w:rPr>
        <w:t>Во второй части изменилось задание линии 22: задание проверяет знания и умения в рамках планирования, проведения и анализа результата эксперимента; задание оценивается 3 баллами вместо 2 баллов в 2021 г</w:t>
      </w:r>
      <w:r w:rsidR="00B50768" w:rsidRPr="002E3E47">
        <w:rPr>
          <w:sz w:val="28"/>
          <w:szCs w:val="28"/>
        </w:rPr>
        <w:t>оду</w:t>
      </w:r>
      <w:r w:rsidRPr="002E3E47">
        <w:rPr>
          <w:sz w:val="28"/>
          <w:szCs w:val="28"/>
        </w:rPr>
        <w:t>.</w:t>
      </w:r>
    </w:p>
    <w:p w14:paraId="5C90D73F" w14:textId="63E984AD" w:rsidR="00F70C3C" w:rsidRPr="002E3E47" w:rsidRDefault="0010431C" w:rsidP="00BD472C">
      <w:pPr>
        <w:spacing w:line="276" w:lineRule="auto"/>
        <w:ind w:left="-567" w:firstLine="567"/>
        <w:contextualSpacing/>
        <w:jc w:val="both"/>
        <w:rPr>
          <w:sz w:val="28"/>
          <w:szCs w:val="28"/>
        </w:rPr>
      </w:pPr>
      <w:r w:rsidRPr="002E3E47">
        <w:rPr>
          <w:sz w:val="28"/>
          <w:szCs w:val="28"/>
        </w:rPr>
        <w:t>Содержательная часть КИМ 2022 года не изменилась и направлена на проверку</w:t>
      </w:r>
      <w:r w:rsidR="00F70C3C" w:rsidRPr="002E3E47">
        <w:rPr>
          <w:sz w:val="28"/>
          <w:szCs w:val="28"/>
        </w:rPr>
        <w:t xml:space="preserve"> биологически</w:t>
      </w:r>
      <w:r w:rsidRPr="002E3E47">
        <w:rPr>
          <w:sz w:val="28"/>
          <w:szCs w:val="28"/>
        </w:rPr>
        <w:t>х</w:t>
      </w:r>
      <w:r w:rsidR="00F70C3C" w:rsidRPr="002E3E47">
        <w:rPr>
          <w:sz w:val="28"/>
          <w:szCs w:val="28"/>
        </w:rPr>
        <w:t xml:space="preserve"> знани</w:t>
      </w:r>
      <w:r w:rsidRPr="002E3E47">
        <w:rPr>
          <w:sz w:val="28"/>
          <w:szCs w:val="28"/>
        </w:rPr>
        <w:t>й</w:t>
      </w:r>
      <w:r w:rsidR="00F70C3C" w:rsidRPr="002E3E47">
        <w:rPr>
          <w:sz w:val="28"/>
          <w:szCs w:val="28"/>
        </w:rPr>
        <w:t>, предметн</w:t>
      </w:r>
      <w:r w:rsidRPr="002E3E47">
        <w:rPr>
          <w:sz w:val="28"/>
          <w:szCs w:val="28"/>
        </w:rPr>
        <w:t>ых</w:t>
      </w:r>
      <w:r w:rsidR="00F70C3C" w:rsidRPr="002E3E47">
        <w:rPr>
          <w:sz w:val="28"/>
          <w:szCs w:val="28"/>
        </w:rPr>
        <w:t xml:space="preserve"> и </w:t>
      </w:r>
      <w:proofErr w:type="spellStart"/>
      <w:r w:rsidR="00F70C3C" w:rsidRPr="002E3E47">
        <w:rPr>
          <w:sz w:val="28"/>
          <w:szCs w:val="28"/>
        </w:rPr>
        <w:t>общеучебны</w:t>
      </w:r>
      <w:r w:rsidRPr="002E3E47">
        <w:rPr>
          <w:sz w:val="28"/>
          <w:szCs w:val="28"/>
        </w:rPr>
        <w:t>х</w:t>
      </w:r>
      <w:proofErr w:type="spellEnd"/>
      <w:r w:rsidR="00F70C3C" w:rsidRPr="002E3E47">
        <w:rPr>
          <w:sz w:val="28"/>
          <w:szCs w:val="28"/>
        </w:rPr>
        <w:t xml:space="preserve"> умени</w:t>
      </w:r>
      <w:r w:rsidRPr="002E3E47">
        <w:rPr>
          <w:sz w:val="28"/>
          <w:szCs w:val="28"/>
        </w:rPr>
        <w:t>й</w:t>
      </w:r>
      <w:r w:rsidR="00F70C3C" w:rsidRPr="002E3E47">
        <w:rPr>
          <w:sz w:val="28"/>
          <w:szCs w:val="28"/>
        </w:rPr>
        <w:t>, навык</w:t>
      </w:r>
      <w:r w:rsidRPr="002E3E47">
        <w:rPr>
          <w:sz w:val="28"/>
          <w:szCs w:val="28"/>
        </w:rPr>
        <w:t>ов</w:t>
      </w:r>
      <w:r w:rsidR="00F70C3C" w:rsidRPr="002E3E47">
        <w:rPr>
          <w:sz w:val="28"/>
          <w:szCs w:val="28"/>
        </w:rPr>
        <w:t xml:space="preserve"> и способ</w:t>
      </w:r>
      <w:r w:rsidRPr="002E3E47">
        <w:rPr>
          <w:sz w:val="28"/>
          <w:szCs w:val="28"/>
        </w:rPr>
        <w:t xml:space="preserve">ов </w:t>
      </w:r>
      <w:r w:rsidR="00F70C3C" w:rsidRPr="002E3E47">
        <w:rPr>
          <w:sz w:val="28"/>
          <w:szCs w:val="28"/>
        </w:rPr>
        <w:t>деятельности выпускников, сформированны</w:t>
      </w:r>
      <w:r w:rsidRPr="002E3E47">
        <w:rPr>
          <w:sz w:val="28"/>
          <w:szCs w:val="28"/>
        </w:rPr>
        <w:t>х</w:t>
      </w:r>
      <w:r w:rsidR="00F70C3C" w:rsidRPr="002E3E47">
        <w:rPr>
          <w:sz w:val="28"/>
          <w:szCs w:val="28"/>
        </w:rPr>
        <w:t xml:space="preserve"> при изучении разделов курса биологии: </w:t>
      </w:r>
      <w:r w:rsidR="00BD472C" w:rsidRPr="002E3E47">
        <w:rPr>
          <w:sz w:val="28"/>
          <w:szCs w:val="28"/>
        </w:rPr>
        <w:t>«</w:t>
      </w:r>
      <w:r w:rsidR="00F70C3C" w:rsidRPr="002E3E47">
        <w:rPr>
          <w:sz w:val="28"/>
          <w:szCs w:val="28"/>
        </w:rPr>
        <w:t>Растения</w:t>
      </w:r>
      <w:r w:rsidR="00BD472C" w:rsidRPr="002E3E47">
        <w:rPr>
          <w:sz w:val="28"/>
          <w:szCs w:val="28"/>
        </w:rPr>
        <w:t>»</w:t>
      </w:r>
      <w:r w:rsidR="00F70C3C" w:rsidRPr="002E3E47">
        <w:rPr>
          <w:sz w:val="28"/>
          <w:szCs w:val="28"/>
        </w:rPr>
        <w:t xml:space="preserve">, </w:t>
      </w:r>
      <w:r w:rsidR="00BD472C" w:rsidRPr="002E3E47">
        <w:rPr>
          <w:sz w:val="28"/>
          <w:szCs w:val="28"/>
        </w:rPr>
        <w:t>«</w:t>
      </w:r>
      <w:r w:rsidR="00F70C3C" w:rsidRPr="002E3E47">
        <w:rPr>
          <w:sz w:val="28"/>
          <w:szCs w:val="28"/>
        </w:rPr>
        <w:t>Бактерии. Грибы. Лишайники</w:t>
      </w:r>
      <w:r w:rsidR="00BD472C" w:rsidRPr="002E3E47">
        <w:rPr>
          <w:sz w:val="28"/>
          <w:szCs w:val="28"/>
        </w:rPr>
        <w:t>»</w:t>
      </w:r>
      <w:r w:rsidR="00F70C3C" w:rsidRPr="002E3E47">
        <w:rPr>
          <w:sz w:val="28"/>
          <w:szCs w:val="28"/>
        </w:rPr>
        <w:t xml:space="preserve">, </w:t>
      </w:r>
      <w:r w:rsidR="00BD472C" w:rsidRPr="002E3E47">
        <w:rPr>
          <w:sz w:val="28"/>
          <w:szCs w:val="28"/>
        </w:rPr>
        <w:t>«</w:t>
      </w:r>
      <w:r w:rsidR="00F70C3C" w:rsidRPr="002E3E47">
        <w:rPr>
          <w:sz w:val="28"/>
          <w:szCs w:val="28"/>
        </w:rPr>
        <w:t>Животные</w:t>
      </w:r>
      <w:r w:rsidR="00BD472C" w:rsidRPr="002E3E47">
        <w:rPr>
          <w:sz w:val="28"/>
          <w:szCs w:val="28"/>
        </w:rPr>
        <w:t>»</w:t>
      </w:r>
      <w:r w:rsidR="00F70C3C" w:rsidRPr="002E3E47">
        <w:rPr>
          <w:sz w:val="28"/>
          <w:szCs w:val="28"/>
        </w:rPr>
        <w:t xml:space="preserve">, </w:t>
      </w:r>
      <w:r w:rsidR="00BD472C" w:rsidRPr="002E3E47">
        <w:rPr>
          <w:sz w:val="28"/>
          <w:szCs w:val="28"/>
        </w:rPr>
        <w:t>«</w:t>
      </w:r>
      <w:r w:rsidR="00F70C3C" w:rsidRPr="002E3E47">
        <w:rPr>
          <w:sz w:val="28"/>
          <w:szCs w:val="28"/>
        </w:rPr>
        <w:t>Человек и его здоровье</w:t>
      </w:r>
      <w:r w:rsidR="00BD472C" w:rsidRPr="002E3E47">
        <w:rPr>
          <w:sz w:val="28"/>
          <w:szCs w:val="28"/>
        </w:rPr>
        <w:t>»</w:t>
      </w:r>
      <w:r w:rsidR="00F70C3C" w:rsidRPr="002E3E47">
        <w:rPr>
          <w:sz w:val="28"/>
          <w:szCs w:val="28"/>
        </w:rPr>
        <w:t xml:space="preserve">, </w:t>
      </w:r>
      <w:r w:rsidR="00BD472C" w:rsidRPr="002E3E47">
        <w:rPr>
          <w:sz w:val="28"/>
          <w:szCs w:val="28"/>
        </w:rPr>
        <w:t>«</w:t>
      </w:r>
      <w:r w:rsidR="00F70C3C" w:rsidRPr="002E3E47">
        <w:rPr>
          <w:sz w:val="28"/>
          <w:szCs w:val="28"/>
        </w:rPr>
        <w:t>Общая биология</w:t>
      </w:r>
      <w:r w:rsidR="00BD472C" w:rsidRPr="002E3E47">
        <w:rPr>
          <w:sz w:val="28"/>
          <w:szCs w:val="28"/>
        </w:rPr>
        <w:t>»</w:t>
      </w:r>
      <w:r w:rsidR="00F70C3C" w:rsidRPr="002E3E47">
        <w:rPr>
          <w:sz w:val="28"/>
          <w:szCs w:val="28"/>
        </w:rPr>
        <w:t xml:space="preserve">. В экзаменационной работе преобладали задания по разделу </w:t>
      </w:r>
      <w:r w:rsidR="00BD472C" w:rsidRPr="002E3E47">
        <w:rPr>
          <w:sz w:val="28"/>
          <w:szCs w:val="28"/>
        </w:rPr>
        <w:t>«</w:t>
      </w:r>
      <w:r w:rsidR="00F70C3C" w:rsidRPr="002E3E47">
        <w:rPr>
          <w:sz w:val="28"/>
          <w:szCs w:val="28"/>
        </w:rPr>
        <w:t>Общая биология</w:t>
      </w:r>
      <w:r w:rsidR="00BD472C" w:rsidRPr="002E3E47">
        <w:rPr>
          <w:sz w:val="28"/>
          <w:szCs w:val="28"/>
        </w:rPr>
        <w:t>»</w:t>
      </w:r>
      <w:r w:rsidR="00F70C3C" w:rsidRPr="002E3E47">
        <w:rPr>
          <w:sz w:val="28"/>
          <w:szCs w:val="28"/>
        </w:rPr>
        <w:t>, поскольку в нем интегрируются и обобщаются наиболее значимые биологические знания и предметные умения.</w:t>
      </w:r>
    </w:p>
    <w:p w14:paraId="660EAD82" w14:textId="77777777" w:rsidR="00BD472C" w:rsidRPr="002E3E47" w:rsidRDefault="009A47C6" w:rsidP="00BD472C">
      <w:pPr>
        <w:spacing w:line="276" w:lineRule="auto"/>
        <w:ind w:left="-567" w:firstLine="567"/>
        <w:contextualSpacing/>
        <w:jc w:val="both"/>
        <w:rPr>
          <w:sz w:val="28"/>
          <w:szCs w:val="28"/>
        </w:rPr>
      </w:pPr>
      <w:r w:rsidRPr="002E3E47">
        <w:rPr>
          <w:sz w:val="28"/>
          <w:szCs w:val="28"/>
        </w:rPr>
        <w:t>З</w:t>
      </w:r>
      <w:r w:rsidR="00F70C3C" w:rsidRPr="002E3E47">
        <w:rPr>
          <w:sz w:val="28"/>
          <w:szCs w:val="28"/>
        </w:rPr>
        <w:t>адания</w:t>
      </w:r>
      <w:r w:rsidRPr="002E3E47">
        <w:rPr>
          <w:sz w:val="28"/>
          <w:szCs w:val="28"/>
        </w:rPr>
        <w:t xml:space="preserve"> экзаменационной модели КИМ 2022 года по биологии</w:t>
      </w:r>
      <w:r w:rsidR="00F70C3C" w:rsidRPr="002E3E47">
        <w:rPr>
          <w:sz w:val="28"/>
          <w:szCs w:val="28"/>
        </w:rPr>
        <w:t xml:space="preserve"> проверяют не только знания и предметные биологические умения, но и познавательные универсальные учебные действия,</w:t>
      </w:r>
      <w:r w:rsidR="00B50768" w:rsidRPr="002E3E47">
        <w:rPr>
          <w:sz w:val="28"/>
          <w:szCs w:val="28"/>
        </w:rPr>
        <w:t xml:space="preserve"> такие</w:t>
      </w:r>
      <w:r w:rsidR="00F70C3C" w:rsidRPr="002E3E47">
        <w:rPr>
          <w:sz w:val="28"/>
          <w:szCs w:val="28"/>
        </w:rPr>
        <w:t xml:space="preserve"> как умение ставить задачу, выбирать способы поиска и работы с информацией, структурировать, анализировать, синтезировать имеющиеся знания, устанавливать причинно-следственные связи, высказывать суждения, формулировать проблему и находить способ ее решения.</w:t>
      </w:r>
      <w:r w:rsidRPr="002E3E47">
        <w:rPr>
          <w:sz w:val="28"/>
          <w:szCs w:val="28"/>
        </w:rPr>
        <w:t xml:space="preserve"> В экзаменационную работу также включены задания,</w:t>
      </w:r>
      <w:r w:rsidR="00580093" w:rsidRPr="002E3E47">
        <w:rPr>
          <w:sz w:val="28"/>
          <w:szCs w:val="28"/>
        </w:rPr>
        <w:t xml:space="preserve"> проверяющие </w:t>
      </w:r>
      <w:proofErr w:type="spellStart"/>
      <w:r w:rsidR="00580093" w:rsidRPr="002E3E47">
        <w:rPr>
          <w:sz w:val="28"/>
          <w:szCs w:val="28"/>
        </w:rPr>
        <w:t>метапредметные</w:t>
      </w:r>
      <w:proofErr w:type="spellEnd"/>
      <w:r w:rsidR="00580093" w:rsidRPr="002E3E47">
        <w:rPr>
          <w:sz w:val="28"/>
          <w:szCs w:val="28"/>
        </w:rPr>
        <w:t xml:space="preserve"> навыки и умения, </w:t>
      </w:r>
      <w:r w:rsidRPr="002E3E47">
        <w:rPr>
          <w:sz w:val="28"/>
          <w:szCs w:val="28"/>
        </w:rPr>
        <w:t>предусматривающие подгото</w:t>
      </w:r>
      <w:r w:rsidR="00580093" w:rsidRPr="002E3E47">
        <w:rPr>
          <w:sz w:val="28"/>
          <w:szCs w:val="28"/>
        </w:rPr>
        <w:t>вку ответа с использованием раз</w:t>
      </w:r>
      <w:r w:rsidRPr="002E3E47">
        <w:rPr>
          <w:sz w:val="28"/>
          <w:szCs w:val="28"/>
        </w:rPr>
        <w:t>личн</w:t>
      </w:r>
      <w:r w:rsidR="00580093" w:rsidRPr="002E3E47">
        <w:rPr>
          <w:sz w:val="28"/>
          <w:szCs w:val="28"/>
        </w:rPr>
        <w:t>ых источников биологического со</w:t>
      </w:r>
      <w:r w:rsidRPr="002E3E47">
        <w:rPr>
          <w:sz w:val="28"/>
          <w:szCs w:val="28"/>
        </w:rPr>
        <w:t>держания: микрофотографии, рисунки, модел</w:t>
      </w:r>
      <w:r w:rsidR="00580093" w:rsidRPr="002E3E47">
        <w:rPr>
          <w:sz w:val="28"/>
          <w:szCs w:val="28"/>
        </w:rPr>
        <w:t xml:space="preserve">и, схемы, таблицы, графики, диаграммы, гистограммы. </w:t>
      </w:r>
    </w:p>
    <w:p w14:paraId="3B9E60A2" w14:textId="5C23533B" w:rsidR="00F70C3C" w:rsidRPr="002E3E47" w:rsidRDefault="00580093" w:rsidP="00BD472C">
      <w:pPr>
        <w:spacing w:line="276" w:lineRule="auto"/>
        <w:ind w:left="-567" w:firstLine="567"/>
        <w:contextualSpacing/>
        <w:jc w:val="both"/>
        <w:rPr>
          <w:sz w:val="28"/>
          <w:szCs w:val="28"/>
        </w:rPr>
      </w:pPr>
      <w:r w:rsidRPr="002E3E47">
        <w:rPr>
          <w:sz w:val="28"/>
          <w:szCs w:val="28"/>
        </w:rPr>
        <w:t xml:space="preserve">В КИМ ЕГЭ по биологии всё больше заданий по проверке </w:t>
      </w:r>
      <w:proofErr w:type="spellStart"/>
      <w:r w:rsidRPr="002E3E47">
        <w:rPr>
          <w:sz w:val="28"/>
          <w:szCs w:val="28"/>
        </w:rPr>
        <w:t>сформи</w:t>
      </w:r>
      <w:r w:rsidR="009A47C6" w:rsidRPr="002E3E47">
        <w:rPr>
          <w:sz w:val="28"/>
          <w:szCs w:val="28"/>
        </w:rPr>
        <w:t>ров</w:t>
      </w:r>
      <w:r w:rsidRPr="002E3E47">
        <w:rPr>
          <w:sz w:val="28"/>
          <w:szCs w:val="28"/>
        </w:rPr>
        <w:t>анности</w:t>
      </w:r>
      <w:proofErr w:type="spellEnd"/>
      <w:r w:rsidRPr="002E3E47">
        <w:rPr>
          <w:sz w:val="28"/>
          <w:szCs w:val="28"/>
        </w:rPr>
        <w:t xml:space="preserve"> у обучающихся ис</w:t>
      </w:r>
      <w:r w:rsidR="009A47C6" w:rsidRPr="002E3E47">
        <w:rPr>
          <w:sz w:val="28"/>
          <w:szCs w:val="28"/>
        </w:rPr>
        <w:t>следо</w:t>
      </w:r>
      <w:r w:rsidRPr="002E3E47">
        <w:rPr>
          <w:sz w:val="28"/>
          <w:szCs w:val="28"/>
        </w:rPr>
        <w:t>вательских умений и навыков</w:t>
      </w:r>
      <w:r w:rsidR="009A47C6" w:rsidRPr="002E3E47">
        <w:rPr>
          <w:sz w:val="28"/>
          <w:szCs w:val="28"/>
        </w:rPr>
        <w:t>: выдвижение гипот</w:t>
      </w:r>
      <w:r w:rsidRPr="002E3E47">
        <w:rPr>
          <w:sz w:val="28"/>
          <w:szCs w:val="28"/>
        </w:rPr>
        <w:t>езы, определение зависимого (из</w:t>
      </w:r>
      <w:r w:rsidR="009A47C6" w:rsidRPr="002E3E47">
        <w:rPr>
          <w:sz w:val="28"/>
          <w:szCs w:val="28"/>
        </w:rPr>
        <w:t>меряемог</w:t>
      </w:r>
      <w:r w:rsidRPr="002E3E47">
        <w:rPr>
          <w:sz w:val="28"/>
          <w:szCs w:val="28"/>
        </w:rPr>
        <w:t>о в ходе эксперимента) и незави</w:t>
      </w:r>
      <w:r w:rsidR="009A47C6" w:rsidRPr="002E3E47">
        <w:rPr>
          <w:sz w:val="28"/>
          <w:szCs w:val="28"/>
        </w:rPr>
        <w:t>симого (задаваемого экспериментатором) параметра эксперимента, планирование этапо</w:t>
      </w:r>
      <w:r w:rsidRPr="002E3E47">
        <w:rPr>
          <w:sz w:val="28"/>
          <w:szCs w:val="28"/>
        </w:rPr>
        <w:t>в эксперимента, а также формули</w:t>
      </w:r>
      <w:r w:rsidR="009A47C6" w:rsidRPr="002E3E47">
        <w:rPr>
          <w:sz w:val="28"/>
          <w:szCs w:val="28"/>
        </w:rPr>
        <w:t>рован</w:t>
      </w:r>
      <w:r w:rsidRPr="002E3E47">
        <w:rPr>
          <w:sz w:val="28"/>
          <w:szCs w:val="28"/>
        </w:rPr>
        <w:t>ие выводов на основании получен</w:t>
      </w:r>
      <w:r w:rsidR="009A47C6" w:rsidRPr="002E3E47">
        <w:rPr>
          <w:sz w:val="28"/>
          <w:szCs w:val="28"/>
        </w:rPr>
        <w:t>ных данных и объяснение результатов эксперимента с точки зрения известной вып</w:t>
      </w:r>
      <w:r w:rsidRPr="002E3E47">
        <w:rPr>
          <w:sz w:val="28"/>
          <w:szCs w:val="28"/>
        </w:rPr>
        <w:t>ускнику информации из курса биологии</w:t>
      </w:r>
      <w:r w:rsidR="00C6396C" w:rsidRPr="002E3E47">
        <w:rPr>
          <w:sz w:val="28"/>
          <w:szCs w:val="28"/>
        </w:rPr>
        <w:t>.</w:t>
      </w:r>
    </w:p>
    <w:p w14:paraId="45EDEB09" w14:textId="77777777" w:rsidR="00D26219" w:rsidRPr="002E3E47" w:rsidRDefault="00D26219" w:rsidP="00BC108D">
      <w:pPr>
        <w:pStyle w:val="3"/>
        <w:numPr>
          <w:ilvl w:val="1"/>
          <w:numId w:val="7"/>
        </w:numPr>
        <w:tabs>
          <w:tab w:val="left" w:pos="567"/>
        </w:tabs>
        <w:ind w:left="426" w:hanging="574"/>
        <w:rPr>
          <w:rFonts w:ascii="Times New Roman" w:hAnsi="Times New Roman"/>
        </w:rPr>
      </w:pPr>
      <w:r w:rsidRPr="002E3E47">
        <w:rPr>
          <w:rFonts w:ascii="Times New Roman" w:hAnsi="Times New Roman"/>
        </w:rPr>
        <w:t>Анализ выполнения заданий КИМ</w:t>
      </w:r>
    </w:p>
    <w:p w14:paraId="535E9D59" w14:textId="77777777" w:rsidR="008C725A" w:rsidRPr="002E3E47" w:rsidRDefault="008C725A" w:rsidP="00FC6BBF">
      <w:pPr>
        <w:ind w:left="-426" w:firstLine="852"/>
        <w:contextualSpacing/>
        <w:jc w:val="both"/>
        <w:rPr>
          <w:b/>
          <w:i/>
          <w:iCs/>
        </w:rPr>
      </w:pPr>
    </w:p>
    <w:p w14:paraId="6FC73A71" w14:textId="77777777" w:rsidR="00CA3EB7" w:rsidRPr="002E3E47" w:rsidRDefault="00CA3EB7" w:rsidP="00BC108D">
      <w:pPr>
        <w:pStyle w:val="3"/>
        <w:numPr>
          <w:ilvl w:val="2"/>
          <w:numId w:val="7"/>
        </w:numPr>
        <w:rPr>
          <w:rFonts w:ascii="Times New Roman" w:hAnsi="Times New Roman"/>
          <w:b w:val="0"/>
          <w:bCs w:val="0"/>
          <w:lang w:val="ru-RU"/>
        </w:rPr>
      </w:pPr>
      <w:r w:rsidRPr="002E3E47">
        <w:rPr>
          <w:rFonts w:ascii="Times New Roman" w:hAnsi="Times New Roman"/>
          <w:b w:val="0"/>
          <w:bCs w:val="0"/>
        </w:rPr>
        <w:lastRenderedPageBreak/>
        <w:t>Статистический анализ выполнения заданий КИМ</w:t>
      </w:r>
      <w:r w:rsidR="003E49AA" w:rsidRPr="002E3E47">
        <w:rPr>
          <w:rFonts w:ascii="Times New Roman" w:hAnsi="Times New Roman"/>
          <w:b w:val="0"/>
          <w:bCs w:val="0"/>
          <w:lang w:val="ru-RU"/>
        </w:rPr>
        <w:t xml:space="preserve"> в 2022 году</w:t>
      </w:r>
    </w:p>
    <w:p w14:paraId="4919FC75" w14:textId="77777777" w:rsidR="009E0F1E" w:rsidRPr="002E3E47" w:rsidRDefault="009E0F1E" w:rsidP="009E0F1E"/>
    <w:p w14:paraId="04F6F4A4" w14:textId="557F9531" w:rsidR="003C38A4" w:rsidRPr="002E3E47" w:rsidRDefault="009E0F1E" w:rsidP="0016582A">
      <w:pPr>
        <w:spacing w:line="276" w:lineRule="auto"/>
        <w:ind w:left="-567" w:firstLine="567"/>
        <w:jc w:val="both"/>
        <w:rPr>
          <w:sz w:val="28"/>
          <w:szCs w:val="28"/>
        </w:rPr>
      </w:pPr>
      <w:r w:rsidRPr="002E3E47">
        <w:rPr>
          <w:sz w:val="28"/>
          <w:szCs w:val="28"/>
        </w:rPr>
        <w:t>В соответствии с статистической отчётностью в 2022 году было проверено 780 работ участников ЕГЭ по биологии в Ленинградской области. Общие количественные результаты выполнения ими заданий, предложенных вариантов КИМ представлены в таблице 2-13</w:t>
      </w:r>
      <w:r w:rsidR="0016582A" w:rsidRPr="002E3E47">
        <w:rPr>
          <w:sz w:val="28"/>
          <w:szCs w:val="28"/>
        </w:rPr>
        <w:t>.</w:t>
      </w:r>
    </w:p>
    <w:p w14:paraId="446F66C9" w14:textId="0CFC9B8F" w:rsidR="001B2F07" w:rsidRPr="002E3E47" w:rsidRDefault="001B2F07" w:rsidP="00FC6BBF">
      <w:pPr>
        <w:pStyle w:val="af7"/>
        <w:keepNext/>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13</w:t>
      </w:r>
      <w:r w:rsidR="005110EC" w:rsidRPr="002E3E47">
        <w:rPr>
          <w:noProof/>
        </w:rPr>
        <w:fldChar w:fldCharType="end"/>
      </w:r>
    </w:p>
    <w:tbl>
      <w:tblPr>
        <w:tblW w:w="0" w:type="auto"/>
        <w:tblInd w:w="-318" w:type="dxa"/>
        <w:tblLayout w:type="fixed"/>
        <w:tblCellMar>
          <w:left w:w="57" w:type="dxa"/>
          <w:right w:w="57" w:type="dxa"/>
        </w:tblCellMar>
        <w:tblLook w:val="0000" w:firstRow="0" w:lastRow="0" w:firstColumn="0" w:lastColumn="0" w:noHBand="0" w:noVBand="0"/>
      </w:tblPr>
      <w:tblGrid>
        <w:gridCol w:w="875"/>
        <w:gridCol w:w="2127"/>
        <w:gridCol w:w="1134"/>
        <w:gridCol w:w="917"/>
        <w:gridCol w:w="1272"/>
        <w:gridCol w:w="1204"/>
        <w:gridCol w:w="1203"/>
        <w:gridCol w:w="1204"/>
      </w:tblGrid>
      <w:tr w:rsidR="002E3E47" w:rsidRPr="002E3E47" w14:paraId="10044CCF" w14:textId="77777777" w:rsidTr="00960A9B">
        <w:trPr>
          <w:cantSplit/>
          <w:trHeight w:val="313"/>
          <w:tblHeader/>
        </w:trPr>
        <w:tc>
          <w:tcPr>
            <w:tcW w:w="875" w:type="dxa"/>
            <w:vMerge w:val="restart"/>
            <w:tcBorders>
              <w:top w:val="single" w:sz="8" w:space="0" w:color="000000"/>
              <w:left w:val="single" w:sz="8" w:space="0" w:color="000000"/>
              <w:right w:val="single" w:sz="8" w:space="0" w:color="000000"/>
            </w:tcBorders>
            <w:vAlign w:val="center"/>
          </w:tcPr>
          <w:p w14:paraId="00C6F45B" w14:textId="77777777" w:rsidR="0029227E" w:rsidRPr="002E3E47" w:rsidRDefault="0029227E" w:rsidP="00DC1425">
            <w:pPr>
              <w:autoSpaceDE w:val="0"/>
              <w:autoSpaceDN w:val="0"/>
              <w:adjustRightInd w:val="0"/>
              <w:jc w:val="center"/>
              <w:rPr>
                <w:sz w:val="20"/>
                <w:szCs w:val="20"/>
              </w:rPr>
            </w:pPr>
            <w:r w:rsidRPr="002E3E47">
              <w:rPr>
                <w:bCs/>
                <w:sz w:val="20"/>
                <w:szCs w:val="20"/>
              </w:rPr>
              <w:t>Номер</w:t>
            </w:r>
          </w:p>
          <w:p w14:paraId="6B98F789" w14:textId="77777777" w:rsidR="0029227E" w:rsidRPr="002E3E47" w:rsidRDefault="0029227E" w:rsidP="00644E7E">
            <w:pPr>
              <w:autoSpaceDE w:val="0"/>
              <w:autoSpaceDN w:val="0"/>
              <w:adjustRightInd w:val="0"/>
              <w:jc w:val="center"/>
              <w:rPr>
                <w:sz w:val="20"/>
                <w:szCs w:val="20"/>
              </w:rPr>
            </w:pPr>
            <w:r w:rsidRPr="002E3E47">
              <w:rPr>
                <w:bCs/>
                <w:sz w:val="20"/>
                <w:szCs w:val="20"/>
              </w:rPr>
              <w:t>задания в КИМ</w:t>
            </w:r>
          </w:p>
        </w:tc>
        <w:tc>
          <w:tcPr>
            <w:tcW w:w="2127" w:type="dxa"/>
            <w:vMerge w:val="restart"/>
            <w:tcBorders>
              <w:top w:val="single" w:sz="8" w:space="0" w:color="000000"/>
              <w:left w:val="single" w:sz="8" w:space="0" w:color="000000"/>
              <w:right w:val="single" w:sz="8" w:space="0" w:color="000000"/>
            </w:tcBorders>
            <w:vAlign w:val="center"/>
          </w:tcPr>
          <w:p w14:paraId="665D309D" w14:textId="77777777" w:rsidR="0029227E" w:rsidRPr="002E3E47" w:rsidRDefault="0029227E" w:rsidP="00DC1425">
            <w:pPr>
              <w:autoSpaceDE w:val="0"/>
              <w:autoSpaceDN w:val="0"/>
              <w:adjustRightInd w:val="0"/>
              <w:jc w:val="center"/>
              <w:rPr>
                <w:sz w:val="20"/>
                <w:szCs w:val="20"/>
              </w:rPr>
            </w:pPr>
            <w:r w:rsidRPr="002E3E47">
              <w:rPr>
                <w:bCs/>
                <w:sz w:val="20"/>
                <w:szCs w:val="20"/>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14:paraId="201EE75B" w14:textId="77777777" w:rsidR="0029227E" w:rsidRPr="002E3E47" w:rsidRDefault="0029227E" w:rsidP="00DC1425">
            <w:pPr>
              <w:autoSpaceDE w:val="0"/>
              <w:autoSpaceDN w:val="0"/>
              <w:adjustRightInd w:val="0"/>
              <w:jc w:val="center"/>
              <w:rPr>
                <w:sz w:val="20"/>
                <w:szCs w:val="20"/>
              </w:rPr>
            </w:pPr>
            <w:r w:rsidRPr="002E3E47">
              <w:rPr>
                <w:bCs/>
                <w:sz w:val="20"/>
                <w:szCs w:val="20"/>
              </w:rPr>
              <w:t>Уровень сложности задания</w:t>
            </w:r>
          </w:p>
          <w:p w14:paraId="5C9E4C3F" w14:textId="77777777" w:rsidR="0029227E" w:rsidRPr="002E3E47" w:rsidRDefault="0029227E" w:rsidP="00DC1425">
            <w:pPr>
              <w:autoSpaceDE w:val="0"/>
              <w:autoSpaceDN w:val="0"/>
              <w:adjustRightInd w:val="0"/>
              <w:jc w:val="center"/>
              <w:rPr>
                <w:sz w:val="20"/>
                <w:szCs w:val="20"/>
              </w:rPr>
            </w:pPr>
          </w:p>
        </w:tc>
        <w:tc>
          <w:tcPr>
            <w:tcW w:w="5800" w:type="dxa"/>
            <w:gridSpan w:val="5"/>
            <w:tcBorders>
              <w:top w:val="single" w:sz="8" w:space="0" w:color="000000"/>
              <w:left w:val="single" w:sz="8" w:space="0" w:color="000000"/>
              <w:right w:val="single" w:sz="8" w:space="0" w:color="000000"/>
            </w:tcBorders>
          </w:tcPr>
          <w:p w14:paraId="3FE003F3" w14:textId="77777777" w:rsidR="0029227E" w:rsidRPr="002E3E47" w:rsidRDefault="0029227E" w:rsidP="00211EBD">
            <w:pPr>
              <w:jc w:val="center"/>
              <w:rPr>
                <w:bCs/>
                <w:sz w:val="20"/>
                <w:szCs w:val="20"/>
              </w:rPr>
            </w:pPr>
            <w:r w:rsidRPr="002E3E47">
              <w:rPr>
                <w:sz w:val="20"/>
                <w:szCs w:val="20"/>
              </w:rPr>
              <w:t xml:space="preserve">Процент выполнения задания </w:t>
            </w:r>
            <w:r w:rsidRPr="002E3E47">
              <w:rPr>
                <w:sz w:val="20"/>
                <w:szCs w:val="20"/>
              </w:rPr>
              <w:br/>
              <w:t>в субъекте Российской Федерации</w:t>
            </w:r>
            <w:r w:rsidRPr="002E3E47">
              <w:rPr>
                <w:rStyle w:val="a6"/>
                <w:sz w:val="20"/>
                <w:szCs w:val="20"/>
              </w:rPr>
              <w:footnoteReference w:id="7"/>
            </w:r>
          </w:p>
        </w:tc>
      </w:tr>
      <w:tr w:rsidR="002E3E47" w:rsidRPr="002E3E47" w14:paraId="7AD1C051" w14:textId="77777777" w:rsidTr="00960A9B">
        <w:trPr>
          <w:cantSplit/>
          <w:trHeight w:val="635"/>
          <w:tblHeader/>
        </w:trPr>
        <w:tc>
          <w:tcPr>
            <w:tcW w:w="875" w:type="dxa"/>
            <w:vMerge/>
            <w:tcBorders>
              <w:left w:val="single" w:sz="8" w:space="0" w:color="000000"/>
              <w:bottom w:val="single" w:sz="8" w:space="0" w:color="000000"/>
              <w:right w:val="single" w:sz="8" w:space="0" w:color="000000"/>
            </w:tcBorders>
            <w:vAlign w:val="center"/>
          </w:tcPr>
          <w:p w14:paraId="10035846" w14:textId="77777777" w:rsidR="0029227E" w:rsidRPr="002E3E47" w:rsidRDefault="0029227E" w:rsidP="00DC1425">
            <w:pPr>
              <w:autoSpaceDE w:val="0"/>
              <w:autoSpaceDN w:val="0"/>
              <w:adjustRightInd w:val="0"/>
              <w:jc w:val="center"/>
              <w:rPr>
                <w:bCs/>
                <w:sz w:val="20"/>
                <w:szCs w:val="20"/>
              </w:rPr>
            </w:pPr>
          </w:p>
        </w:tc>
        <w:tc>
          <w:tcPr>
            <w:tcW w:w="2127" w:type="dxa"/>
            <w:vMerge/>
            <w:tcBorders>
              <w:left w:val="single" w:sz="8" w:space="0" w:color="000000"/>
              <w:bottom w:val="single" w:sz="8" w:space="0" w:color="000000"/>
              <w:right w:val="single" w:sz="8" w:space="0" w:color="000000"/>
            </w:tcBorders>
            <w:vAlign w:val="center"/>
          </w:tcPr>
          <w:p w14:paraId="6B5E3C4F" w14:textId="77777777" w:rsidR="0029227E" w:rsidRPr="002E3E47" w:rsidRDefault="0029227E" w:rsidP="00DC1425">
            <w:pPr>
              <w:autoSpaceDE w:val="0"/>
              <w:autoSpaceDN w:val="0"/>
              <w:adjustRightInd w:val="0"/>
              <w:jc w:val="center"/>
              <w:rPr>
                <w:bCs/>
                <w:sz w:val="20"/>
                <w:szCs w:val="20"/>
              </w:rPr>
            </w:pPr>
          </w:p>
        </w:tc>
        <w:tc>
          <w:tcPr>
            <w:tcW w:w="1134" w:type="dxa"/>
            <w:vMerge/>
            <w:tcBorders>
              <w:left w:val="single" w:sz="8" w:space="0" w:color="000000"/>
              <w:bottom w:val="single" w:sz="8" w:space="0" w:color="000000"/>
              <w:right w:val="single" w:sz="8" w:space="0" w:color="000000"/>
            </w:tcBorders>
            <w:vAlign w:val="center"/>
          </w:tcPr>
          <w:p w14:paraId="193C9C76" w14:textId="77777777" w:rsidR="0029227E" w:rsidRPr="002E3E47" w:rsidRDefault="0029227E" w:rsidP="00DC1425">
            <w:pPr>
              <w:autoSpaceDE w:val="0"/>
              <w:autoSpaceDN w:val="0"/>
              <w:adjustRightInd w:val="0"/>
              <w:jc w:val="center"/>
              <w:rPr>
                <w:bCs/>
                <w:sz w:val="20"/>
                <w:szCs w:val="20"/>
              </w:rPr>
            </w:pPr>
          </w:p>
        </w:tc>
        <w:tc>
          <w:tcPr>
            <w:tcW w:w="917" w:type="dxa"/>
            <w:tcBorders>
              <w:top w:val="single" w:sz="8" w:space="0" w:color="000000"/>
              <w:left w:val="single" w:sz="8" w:space="0" w:color="000000"/>
              <w:bottom w:val="single" w:sz="8" w:space="0" w:color="000000"/>
              <w:right w:val="single" w:sz="8" w:space="0" w:color="000000"/>
            </w:tcBorders>
            <w:vAlign w:val="center"/>
          </w:tcPr>
          <w:p w14:paraId="454B14C9" w14:textId="77777777" w:rsidR="0029227E" w:rsidRPr="002E3E47" w:rsidRDefault="0029227E" w:rsidP="00DC1425">
            <w:pPr>
              <w:jc w:val="center"/>
              <w:rPr>
                <w:sz w:val="20"/>
                <w:szCs w:val="20"/>
              </w:rPr>
            </w:pPr>
            <w:r w:rsidRPr="002E3E47">
              <w:rPr>
                <w:sz w:val="20"/>
                <w:szCs w:val="20"/>
              </w:rPr>
              <w:t>средний</w:t>
            </w:r>
          </w:p>
        </w:tc>
        <w:tc>
          <w:tcPr>
            <w:tcW w:w="1272" w:type="dxa"/>
            <w:tcBorders>
              <w:top w:val="single" w:sz="8" w:space="0" w:color="000000"/>
              <w:left w:val="single" w:sz="8" w:space="0" w:color="000000"/>
              <w:bottom w:val="single" w:sz="8" w:space="0" w:color="000000"/>
              <w:right w:val="single" w:sz="8" w:space="0" w:color="000000"/>
            </w:tcBorders>
          </w:tcPr>
          <w:p w14:paraId="6C694C84" w14:textId="77777777" w:rsidR="0029227E" w:rsidRPr="002E3E47" w:rsidRDefault="0029227E" w:rsidP="00DC1425">
            <w:pPr>
              <w:autoSpaceDE w:val="0"/>
              <w:autoSpaceDN w:val="0"/>
              <w:adjustRightInd w:val="0"/>
              <w:jc w:val="center"/>
              <w:rPr>
                <w:bCs/>
                <w:sz w:val="20"/>
                <w:szCs w:val="20"/>
              </w:rPr>
            </w:pPr>
            <w:r w:rsidRPr="002E3E47">
              <w:rPr>
                <w:bCs/>
                <w:sz w:val="20"/>
                <w:szCs w:val="20"/>
              </w:rPr>
              <w:t>в группе не преодолев</w:t>
            </w:r>
            <w:r w:rsidR="006020BB" w:rsidRPr="002E3E47">
              <w:rPr>
                <w:bCs/>
                <w:sz w:val="20"/>
                <w:szCs w:val="20"/>
              </w:rPr>
              <w:t>-</w:t>
            </w:r>
            <w:proofErr w:type="spellStart"/>
            <w:r w:rsidRPr="002E3E47">
              <w:rPr>
                <w:bCs/>
                <w:sz w:val="20"/>
                <w:szCs w:val="20"/>
              </w:rPr>
              <w:t>ших</w:t>
            </w:r>
            <w:proofErr w:type="spellEnd"/>
            <w:r w:rsidRPr="002E3E47">
              <w:rPr>
                <w:bCs/>
                <w:sz w:val="20"/>
                <w:szCs w:val="20"/>
              </w:rPr>
              <w:t xml:space="preserve"> </w:t>
            </w:r>
            <w:proofErr w:type="spellStart"/>
            <w:r w:rsidRPr="002E3E47">
              <w:rPr>
                <w:bCs/>
                <w:sz w:val="20"/>
                <w:szCs w:val="20"/>
              </w:rPr>
              <w:t>минималь</w:t>
            </w:r>
            <w:r w:rsidR="006020BB" w:rsidRPr="002E3E47">
              <w:rPr>
                <w:bCs/>
                <w:sz w:val="20"/>
                <w:szCs w:val="20"/>
              </w:rPr>
              <w:t>-</w:t>
            </w:r>
            <w:r w:rsidRPr="002E3E47">
              <w:rPr>
                <w:bCs/>
                <w:sz w:val="20"/>
                <w:szCs w:val="20"/>
              </w:rPr>
              <w:t>ный</w:t>
            </w:r>
            <w:proofErr w:type="spellEnd"/>
            <w:r w:rsidRPr="002E3E47">
              <w:rPr>
                <w:bCs/>
                <w:sz w:val="20"/>
                <w:szCs w:val="20"/>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14:paraId="1EA95A91" w14:textId="77777777" w:rsidR="0029227E" w:rsidRPr="002E3E47" w:rsidRDefault="0029227E" w:rsidP="00DC1425">
            <w:pPr>
              <w:autoSpaceDE w:val="0"/>
              <w:autoSpaceDN w:val="0"/>
              <w:adjustRightInd w:val="0"/>
              <w:jc w:val="center"/>
              <w:rPr>
                <w:bCs/>
                <w:sz w:val="20"/>
                <w:szCs w:val="20"/>
              </w:rPr>
            </w:pPr>
            <w:r w:rsidRPr="002E3E47">
              <w:rPr>
                <w:bCs/>
                <w:sz w:val="20"/>
                <w:szCs w:val="20"/>
              </w:rPr>
              <w:t xml:space="preserve">в группе от минимального до 60 </w:t>
            </w:r>
            <w:proofErr w:type="spellStart"/>
            <w:r w:rsidRPr="002E3E47">
              <w:rPr>
                <w:bCs/>
                <w:sz w:val="20"/>
                <w:szCs w:val="20"/>
              </w:rPr>
              <w:t>т.б</w:t>
            </w:r>
            <w:proofErr w:type="spellEnd"/>
            <w:r w:rsidRPr="002E3E47">
              <w:rPr>
                <w:bCs/>
                <w:sz w:val="20"/>
                <w:szCs w:val="20"/>
              </w:rPr>
              <w:t>.</w:t>
            </w:r>
          </w:p>
        </w:tc>
        <w:tc>
          <w:tcPr>
            <w:tcW w:w="1203" w:type="dxa"/>
            <w:tcBorders>
              <w:top w:val="single" w:sz="8" w:space="0" w:color="000000"/>
              <w:left w:val="single" w:sz="8" w:space="0" w:color="000000"/>
              <w:bottom w:val="single" w:sz="8" w:space="0" w:color="000000"/>
              <w:right w:val="single" w:sz="8" w:space="0" w:color="000000"/>
            </w:tcBorders>
            <w:vAlign w:val="center"/>
          </w:tcPr>
          <w:p w14:paraId="620434D4" w14:textId="77777777" w:rsidR="0029227E" w:rsidRPr="002E3E47" w:rsidRDefault="0029227E" w:rsidP="007C1772">
            <w:pPr>
              <w:autoSpaceDE w:val="0"/>
              <w:autoSpaceDN w:val="0"/>
              <w:adjustRightInd w:val="0"/>
              <w:jc w:val="center"/>
              <w:rPr>
                <w:bCs/>
                <w:sz w:val="20"/>
                <w:szCs w:val="20"/>
              </w:rPr>
            </w:pPr>
            <w:r w:rsidRPr="002E3E47">
              <w:rPr>
                <w:bCs/>
                <w:sz w:val="20"/>
                <w:szCs w:val="20"/>
              </w:rPr>
              <w:t xml:space="preserve">в группе от 61 до 80 </w:t>
            </w:r>
            <w:proofErr w:type="spellStart"/>
            <w:r w:rsidRPr="002E3E47">
              <w:rPr>
                <w:bCs/>
                <w:sz w:val="20"/>
                <w:szCs w:val="20"/>
              </w:rPr>
              <w:t>т.б</w:t>
            </w:r>
            <w:proofErr w:type="spellEnd"/>
            <w:r w:rsidRPr="002E3E47">
              <w:rPr>
                <w:bCs/>
                <w:sz w:val="20"/>
                <w:szCs w:val="20"/>
              </w:rPr>
              <w:t>.</w:t>
            </w:r>
          </w:p>
        </w:tc>
        <w:tc>
          <w:tcPr>
            <w:tcW w:w="1204" w:type="dxa"/>
            <w:tcBorders>
              <w:top w:val="single" w:sz="8" w:space="0" w:color="000000"/>
              <w:left w:val="single" w:sz="8" w:space="0" w:color="000000"/>
              <w:bottom w:val="single" w:sz="8" w:space="0" w:color="000000"/>
              <w:right w:val="single" w:sz="8" w:space="0" w:color="000000"/>
            </w:tcBorders>
            <w:vAlign w:val="center"/>
          </w:tcPr>
          <w:p w14:paraId="566BA625" w14:textId="77777777" w:rsidR="0029227E" w:rsidRPr="002E3E47" w:rsidRDefault="0029227E" w:rsidP="007C1772">
            <w:pPr>
              <w:autoSpaceDE w:val="0"/>
              <w:autoSpaceDN w:val="0"/>
              <w:adjustRightInd w:val="0"/>
              <w:jc w:val="center"/>
              <w:rPr>
                <w:bCs/>
                <w:sz w:val="20"/>
                <w:szCs w:val="20"/>
              </w:rPr>
            </w:pPr>
            <w:r w:rsidRPr="002E3E47">
              <w:rPr>
                <w:bCs/>
                <w:sz w:val="20"/>
                <w:szCs w:val="20"/>
              </w:rPr>
              <w:t xml:space="preserve">в группе от 81 до 100 </w:t>
            </w:r>
            <w:proofErr w:type="spellStart"/>
            <w:r w:rsidRPr="002E3E47">
              <w:rPr>
                <w:bCs/>
                <w:sz w:val="20"/>
                <w:szCs w:val="20"/>
              </w:rPr>
              <w:t>т.б</w:t>
            </w:r>
            <w:proofErr w:type="spellEnd"/>
            <w:r w:rsidRPr="002E3E47">
              <w:rPr>
                <w:bCs/>
                <w:sz w:val="20"/>
                <w:szCs w:val="20"/>
              </w:rPr>
              <w:t>.</w:t>
            </w:r>
          </w:p>
        </w:tc>
      </w:tr>
      <w:tr w:rsidR="002E3E47" w:rsidRPr="002E3E47" w14:paraId="21DFED58"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5BCBCC53" w14:textId="77777777" w:rsidR="00F31D81" w:rsidRPr="002E3E47" w:rsidRDefault="00F31D81" w:rsidP="00F31D81">
            <w:pPr>
              <w:autoSpaceDE w:val="0"/>
              <w:autoSpaceDN w:val="0"/>
              <w:adjustRightInd w:val="0"/>
              <w:jc w:val="center"/>
            </w:pPr>
            <w:r w:rsidRPr="002E3E47">
              <w:t>1</w:t>
            </w:r>
          </w:p>
        </w:tc>
        <w:tc>
          <w:tcPr>
            <w:tcW w:w="2127" w:type="dxa"/>
            <w:tcBorders>
              <w:top w:val="single" w:sz="8" w:space="0" w:color="000000"/>
              <w:left w:val="single" w:sz="8" w:space="0" w:color="000000"/>
              <w:bottom w:val="single" w:sz="8" w:space="0" w:color="000000"/>
              <w:right w:val="single" w:sz="8" w:space="0" w:color="000000"/>
            </w:tcBorders>
            <w:vAlign w:val="center"/>
          </w:tcPr>
          <w:p w14:paraId="346A7162" w14:textId="77777777" w:rsidR="00963186" w:rsidRPr="002E3E47" w:rsidRDefault="00963186" w:rsidP="00444A8C">
            <w:pPr>
              <w:autoSpaceDE w:val="0"/>
              <w:autoSpaceDN w:val="0"/>
              <w:adjustRightInd w:val="0"/>
              <w:jc w:val="center"/>
              <w:rPr>
                <w:i/>
              </w:rPr>
            </w:pPr>
          </w:p>
          <w:p w14:paraId="728C7F49" w14:textId="77777777" w:rsidR="00F31D81" w:rsidRPr="002E3E47" w:rsidRDefault="00F31D81" w:rsidP="00444A8C">
            <w:pPr>
              <w:autoSpaceDE w:val="0"/>
              <w:autoSpaceDN w:val="0"/>
              <w:adjustRightInd w:val="0"/>
              <w:ind w:firstLine="67"/>
              <w:jc w:val="center"/>
            </w:pPr>
            <w:r w:rsidRPr="002E3E47">
              <w:t>1.1, 1.2</w:t>
            </w:r>
          </w:p>
        </w:tc>
        <w:tc>
          <w:tcPr>
            <w:tcW w:w="1134" w:type="dxa"/>
            <w:tcBorders>
              <w:top w:val="single" w:sz="8" w:space="0" w:color="000000"/>
              <w:left w:val="single" w:sz="8" w:space="0" w:color="000000"/>
              <w:bottom w:val="single" w:sz="8" w:space="0" w:color="000000"/>
              <w:right w:val="single" w:sz="8" w:space="0" w:color="000000"/>
            </w:tcBorders>
            <w:vAlign w:val="center"/>
          </w:tcPr>
          <w:p w14:paraId="12FC06B0"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69994874" w14:textId="77777777" w:rsidR="00F31D81" w:rsidRPr="002E3E47" w:rsidRDefault="00F31D81" w:rsidP="00444A8C">
            <w:pPr>
              <w:autoSpaceDE w:val="0"/>
              <w:autoSpaceDN w:val="0"/>
              <w:adjustRightInd w:val="0"/>
              <w:ind w:firstLine="67"/>
              <w:jc w:val="center"/>
            </w:pPr>
            <w:r w:rsidRPr="002E3E47">
              <w:t>51,98</w:t>
            </w:r>
          </w:p>
        </w:tc>
        <w:tc>
          <w:tcPr>
            <w:tcW w:w="1272" w:type="dxa"/>
            <w:tcBorders>
              <w:top w:val="single" w:sz="8" w:space="0" w:color="000000"/>
              <w:left w:val="single" w:sz="8" w:space="0" w:color="000000"/>
              <w:bottom w:val="single" w:sz="8" w:space="0" w:color="000000"/>
              <w:right w:val="single" w:sz="8" w:space="0" w:color="000000"/>
            </w:tcBorders>
            <w:vAlign w:val="center"/>
          </w:tcPr>
          <w:p w14:paraId="387D8506" w14:textId="77777777" w:rsidR="00F31D81" w:rsidRPr="002E3E47" w:rsidRDefault="00F31D81" w:rsidP="00444A8C">
            <w:pPr>
              <w:jc w:val="center"/>
            </w:pPr>
            <w:r w:rsidRPr="002E3E47">
              <w:t>12,96</w:t>
            </w:r>
          </w:p>
        </w:tc>
        <w:tc>
          <w:tcPr>
            <w:tcW w:w="1204" w:type="dxa"/>
            <w:tcBorders>
              <w:top w:val="single" w:sz="8" w:space="0" w:color="000000"/>
              <w:left w:val="single" w:sz="8" w:space="0" w:color="000000"/>
              <w:bottom w:val="single" w:sz="8" w:space="0" w:color="000000"/>
              <w:right w:val="single" w:sz="8" w:space="0" w:color="000000"/>
            </w:tcBorders>
            <w:vAlign w:val="center"/>
          </w:tcPr>
          <w:p w14:paraId="42650CD3" w14:textId="77777777" w:rsidR="00F31D81" w:rsidRPr="002E3E47" w:rsidRDefault="00F31D81" w:rsidP="00444A8C">
            <w:pPr>
              <w:jc w:val="center"/>
            </w:pPr>
            <w:r w:rsidRPr="002E3E47">
              <w:t>47,00</w:t>
            </w:r>
          </w:p>
        </w:tc>
        <w:tc>
          <w:tcPr>
            <w:tcW w:w="1203" w:type="dxa"/>
            <w:tcBorders>
              <w:top w:val="single" w:sz="8" w:space="0" w:color="000000"/>
              <w:left w:val="single" w:sz="8" w:space="0" w:color="000000"/>
              <w:bottom w:val="single" w:sz="8" w:space="0" w:color="000000"/>
              <w:right w:val="single" w:sz="8" w:space="0" w:color="000000"/>
            </w:tcBorders>
            <w:vAlign w:val="center"/>
          </w:tcPr>
          <w:p w14:paraId="39A9C5BB" w14:textId="77777777" w:rsidR="00F31D81" w:rsidRPr="002E3E47" w:rsidRDefault="00F31D81" w:rsidP="00444A8C">
            <w:pPr>
              <w:jc w:val="center"/>
            </w:pPr>
            <w:r w:rsidRPr="002E3E47">
              <w:t>71,93</w:t>
            </w:r>
          </w:p>
        </w:tc>
        <w:tc>
          <w:tcPr>
            <w:tcW w:w="1204" w:type="dxa"/>
            <w:tcBorders>
              <w:top w:val="single" w:sz="8" w:space="0" w:color="000000"/>
              <w:left w:val="single" w:sz="8" w:space="0" w:color="000000"/>
              <w:bottom w:val="single" w:sz="8" w:space="0" w:color="000000"/>
              <w:right w:val="single" w:sz="8" w:space="0" w:color="000000"/>
            </w:tcBorders>
            <w:vAlign w:val="center"/>
          </w:tcPr>
          <w:p w14:paraId="411370EC" w14:textId="77777777" w:rsidR="00F31D81" w:rsidRPr="002E3E47" w:rsidRDefault="00F31D81" w:rsidP="00444A8C">
            <w:pPr>
              <w:jc w:val="center"/>
            </w:pPr>
            <w:r w:rsidRPr="002E3E47">
              <w:t>84,62</w:t>
            </w:r>
          </w:p>
        </w:tc>
      </w:tr>
      <w:tr w:rsidR="002E3E47" w:rsidRPr="002E3E47" w14:paraId="2903949B"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26A11A1E" w14:textId="77777777" w:rsidR="00F31D81" w:rsidRPr="002E3E47" w:rsidRDefault="00F31D81" w:rsidP="00F31D81">
            <w:pPr>
              <w:autoSpaceDE w:val="0"/>
              <w:autoSpaceDN w:val="0"/>
              <w:adjustRightInd w:val="0"/>
              <w:ind w:firstLine="67"/>
              <w:jc w:val="center"/>
            </w:pPr>
            <w:r w:rsidRPr="002E3E47">
              <w:t>2</w:t>
            </w:r>
          </w:p>
        </w:tc>
        <w:tc>
          <w:tcPr>
            <w:tcW w:w="2127" w:type="dxa"/>
            <w:tcBorders>
              <w:top w:val="single" w:sz="8" w:space="0" w:color="000000"/>
              <w:left w:val="single" w:sz="8" w:space="0" w:color="000000"/>
              <w:bottom w:val="single" w:sz="8" w:space="0" w:color="000000"/>
              <w:right w:val="single" w:sz="8" w:space="0" w:color="000000"/>
            </w:tcBorders>
            <w:vAlign w:val="center"/>
          </w:tcPr>
          <w:p w14:paraId="0D73BFE0" w14:textId="77777777" w:rsidR="00F31D81" w:rsidRPr="002E3E47" w:rsidRDefault="00963186" w:rsidP="00444A8C">
            <w:pPr>
              <w:autoSpaceDE w:val="0"/>
              <w:autoSpaceDN w:val="0"/>
              <w:adjustRightInd w:val="0"/>
              <w:ind w:firstLine="67"/>
              <w:jc w:val="center"/>
            </w:pPr>
            <w:r w:rsidRPr="002E3E47">
              <w:t xml:space="preserve">2.1–2.5, </w:t>
            </w:r>
            <w:r w:rsidR="00F31D81" w:rsidRPr="002E3E47">
              <w:t>3.1–3.3,</w:t>
            </w:r>
          </w:p>
          <w:p w14:paraId="2C94B916" w14:textId="77777777" w:rsidR="00F31D81" w:rsidRPr="002E3E47" w:rsidRDefault="00963186" w:rsidP="00444A8C">
            <w:pPr>
              <w:autoSpaceDE w:val="0"/>
              <w:autoSpaceDN w:val="0"/>
              <w:adjustRightInd w:val="0"/>
              <w:ind w:firstLine="67"/>
              <w:jc w:val="center"/>
            </w:pPr>
            <w:r w:rsidRPr="002E3E47">
              <w:t xml:space="preserve">4.1–4.7, </w:t>
            </w:r>
            <w:r w:rsidR="00F31D81" w:rsidRPr="002E3E47">
              <w:t>5.1–5.6</w:t>
            </w:r>
          </w:p>
        </w:tc>
        <w:tc>
          <w:tcPr>
            <w:tcW w:w="1134" w:type="dxa"/>
            <w:tcBorders>
              <w:top w:val="single" w:sz="8" w:space="0" w:color="000000"/>
              <w:left w:val="single" w:sz="8" w:space="0" w:color="000000"/>
              <w:bottom w:val="single" w:sz="8" w:space="0" w:color="000000"/>
              <w:right w:val="single" w:sz="8" w:space="0" w:color="000000"/>
            </w:tcBorders>
            <w:vAlign w:val="center"/>
          </w:tcPr>
          <w:p w14:paraId="608D4A1F"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27616BE4" w14:textId="77777777" w:rsidR="00F31D81" w:rsidRPr="002E3E47" w:rsidRDefault="00F31D81" w:rsidP="00444A8C">
            <w:pPr>
              <w:autoSpaceDE w:val="0"/>
              <w:autoSpaceDN w:val="0"/>
              <w:adjustRightInd w:val="0"/>
              <w:ind w:firstLine="67"/>
              <w:jc w:val="center"/>
            </w:pPr>
            <w:r w:rsidRPr="002E3E47">
              <w:t>76,44</w:t>
            </w:r>
          </w:p>
        </w:tc>
        <w:tc>
          <w:tcPr>
            <w:tcW w:w="1272" w:type="dxa"/>
            <w:tcBorders>
              <w:top w:val="single" w:sz="8" w:space="0" w:color="000000"/>
              <w:left w:val="single" w:sz="8" w:space="0" w:color="000000"/>
              <w:bottom w:val="single" w:sz="8" w:space="0" w:color="000000"/>
              <w:right w:val="single" w:sz="8" w:space="0" w:color="000000"/>
            </w:tcBorders>
            <w:vAlign w:val="center"/>
          </w:tcPr>
          <w:p w14:paraId="5F74E17E" w14:textId="77777777" w:rsidR="00F31D81" w:rsidRPr="002E3E47" w:rsidRDefault="00F31D81" w:rsidP="00444A8C">
            <w:pPr>
              <w:jc w:val="center"/>
            </w:pPr>
            <w:r w:rsidRPr="002E3E47">
              <w:t>49,07</w:t>
            </w:r>
          </w:p>
        </w:tc>
        <w:tc>
          <w:tcPr>
            <w:tcW w:w="1204" w:type="dxa"/>
            <w:tcBorders>
              <w:top w:val="single" w:sz="8" w:space="0" w:color="000000"/>
              <w:left w:val="single" w:sz="8" w:space="0" w:color="000000"/>
              <w:bottom w:val="single" w:sz="8" w:space="0" w:color="000000"/>
              <w:right w:val="single" w:sz="8" w:space="0" w:color="000000"/>
            </w:tcBorders>
            <w:vAlign w:val="center"/>
          </w:tcPr>
          <w:p w14:paraId="21FB8C8C" w14:textId="77777777" w:rsidR="00F31D81" w:rsidRPr="002E3E47" w:rsidRDefault="00F31D81" w:rsidP="00444A8C">
            <w:pPr>
              <w:jc w:val="center"/>
            </w:pPr>
            <w:r w:rsidRPr="002E3E47">
              <w:t>74,70</w:t>
            </w:r>
          </w:p>
        </w:tc>
        <w:tc>
          <w:tcPr>
            <w:tcW w:w="1203" w:type="dxa"/>
            <w:tcBorders>
              <w:top w:val="single" w:sz="8" w:space="0" w:color="000000"/>
              <w:left w:val="single" w:sz="8" w:space="0" w:color="000000"/>
              <w:bottom w:val="single" w:sz="8" w:space="0" w:color="000000"/>
              <w:right w:val="single" w:sz="8" w:space="0" w:color="000000"/>
            </w:tcBorders>
            <w:vAlign w:val="center"/>
          </w:tcPr>
          <w:p w14:paraId="4A4B8E4E" w14:textId="77777777" w:rsidR="00F31D81" w:rsidRPr="002E3E47" w:rsidRDefault="00F31D81" w:rsidP="00444A8C">
            <w:pPr>
              <w:jc w:val="center"/>
            </w:pPr>
            <w:r w:rsidRPr="002E3E47">
              <w:t>85,31</w:t>
            </w:r>
          </w:p>
        </w:tc>
        <w:tc>
          <w:tcPr>
            <w:tcW w:w="1204" w:type="dxa"/>
            <w:tcBorders>
              <w:top w:val="single" w:sz="8" w:space="0" w:color="000000"/>
              <w:left w:val="single" w:sz="8" w:space="0" w:color="000000"/>
              <w:bottom w:val="single" w:sz="8" w:space="0" w:color="000000"/>
              <w:right w:val="single" w:sz="8" w:space="0" w:color="000000"/>
            </w:tcBorders>
            <w:vAlign w:val="center"/>
          </w:tcPr>
          <w:p w14:paraId="4F9F300F" w14:textId="77777777" w:rsidR="00F31D81" w:rsidRPr="002E3E47" w:rsidRDefault="00F31D81" w:rsidP="00444A8C">
            <w:pPr>
              <w:jc w:val="center"/>
            </w:pPr>
            <w:r w:rsidRPr="002E3E47">
              <w:t>94,87</w:t>
            </w:r>
          </w:p>
        </w:tc>
      </w:tr>
      <w:tr w:rsidR="002E3E47" w:rsidRPr="002E3E47" w14:paraId="59F47847"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0968BA08" w14:textId="77777777" w:rsidR="00F31D81" w:rsidRPr="002E3E47" w:rsidRDefault="00F31D81" w:rsidP="00F31D81">
            <w:pPr>
              <w:autoSpaceDE w:val="0"/>
              <w:autoSpaceDN w:val="0"/>
              <w:adjustRightInd w:val="0"/>
              <w:ind w:firstLine="67"/>
              <w:jc w:val="center"/>
            </w:pPr>
            <w:r w:rsidRPr="002E3E47">
              <w:t>3</w:t>
            </w:r>
          </w:p>
        </w:tc>
        <w:tc>
          <w:tcPr>
            <w:tcW w:w="2127" w:type="dxa"/>
            <w:tcBorders>
              <w:top w:val="single" w:sz="8" w:space="0" w:color="000000"/>
              <w:left w:val="single" w:sz="8" w:space="0" w:color="000000"/>
              <w:bottom w:val="single" w:sz="8" w:space="0" w:color="000000"/>
              <w:right w:val="single" w:sz="8" w:space="0" w:color="000000"/>
            </w:tcBorders>
            <w:vAlign w:val="center"/>
          </w:tcPr>
          <w:p w14:paraId="11B56F78" w14:textId="77777777" w:rsidR="00F31D81" w:rsidRPr="002E3E47" w:rsidRDefault="00F31D81" w:rsidP="00444A8C">
            <w:pPr>
              <w:autoSpaceDE w:val="0"/>
              <w:autoSpaceDN w:val="0"/>
              <w:adjustRightInd w:val="0"/>
              <w:ind w:firstLine="67"/>
              <w:jc w:val="center"/>
            </w:pPr>
            <w:r w:rsidRPr="002E3E47">
              <w:t>2.3, 2.6, 2.7</w:t>
            </w:r>
          </w:p>
        </w:tc>
        <w:tc>
          <w:tcPr>
            <w:tcW w:w="1134" w:type="dxa"/>
            <w:tcBorders>
              <w:top w:val="single" w:sz="8" w:space="0" w:color="000000"/>
              <w:left w:val="single" w:sz="8" w:space="0" w:color="000000"/>
              <w:bottom w:val="single" w:sz="8" w:space="0" w:color="000000"/>
              <w:right w:val="single" w:sz="8" w:space="0" w:color="000000"/>
            </w:tcBorders>
            <w:vAlign w:val="center"/>
          </w:tcPr>
          <w:p w14:paraId="788208A9"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2F9332D5" w14:textId="77777777" w:rsidR="00F31D81" w:rsidRPr="002E3E47" w:rsidRDefault="00F31D81" w:rsidP="00444A8C">
            <w:pPr>
              <w:autoSpaceDE w:val="0"/>
              <w:autoSpaceDN w:val="0"/>
              <w:adjustRightInd w:val="0"/>
              <w:ind w:firstLine="67"/>
              <w:jc w:val="center"/>
            </w:pPr>
            <w:r w:rsidRPr="002E3E47">
              <w:t>57,75</w:t>
            </w:r>
          </w:p>
        </w:tc>
        <w:tc>
          <w:tcPr>
            <w:tcW w:w="1272" w:type="dxa"/>
            <w:tcBorders>
              <w:top w:val="single" w:sz="8" w:space="0" w:color="000000"/>
              <w:left w:val="single" w:sz="8" w:space="0" w:color="000000"/>
              <w:bottom w:val="single" w:sz="8" w:space="0" w:color="000000"/>
              <w:right w:val="single" w:sz="8" w:space="0" w:color="000000"/>
            </w:tcBorders>
            <w:vAlign w:val="center"/>
          </w:tcPr>
          <w:p w14:paraId="3D11DD89" w14:textId="77777777" w:rsidR="00F31D81" w:rsidRPr="002E3E47" w:rsidRDefault="00F31D81" w:rsidP="00444A8C">
            <w:pPr>
              <w:jc w:val="center"/>
            </w:pPr>
            <w:r w:rsidRPr="002E3E47">
              <w:t>16,67</w:t>
            </w:r>
          </w:p>
        </w:tc>
        <w:tc>
          <w:tcPr>
            <w:tcW w:w="1204" w:type="dxa"/>
            <w:tcBorders>
              <w:top w:val="single" w:sz="8" w:space="0" w:color="000000"/>
              <w:left w:val="single" w:sz="8" w:space="0" w:color="000000"/>
              <w:bottom w:val="single" w:sz="8" w:space="0" w:color="000000"/>
              <w:right w:val="single" w:sz="8" w:space="0" w:color="000000"/>
            </w:tcBorders>
            <w:vAlign w:val="center"/>
          </w:tcPr>
          <w:p w14:paraId="716CA789" w14:textId="77777777" w:rsidR="00F31D81" w:rsidRPr="002E3E47" w:rsidRDefault="00F31D81" w:rsidP="00444A8C">
            <w:pPr>
              <w:jc w:val="center"/>
            </w:pPr>
            <w:r w:rsidRPr="002E3E47">
              <w:t>47,48</w:t>
            </w:r>
          </w:p>
        </w:tc>
        <w:tc>
          <w:tcPr>
            <w:tcW w:w="1203" w:type="dxa"/>
            <w:tcBorders>
              <w:top w:val="single" w:sz="8" w:space="0" w:color="000000"/>
              <w:left w:val="single" w:sz="8" w:space="0" w:color="000000"/>
              <w:bottom w:val="single" w:sz="8" w:space="0" w:color="000000"/>
              <w:right w:val="single" w:sz="8" w:space="0" w:color="000000"/>
            </w:tcBorders>
            <w:vAlign w:val="center"/>
          </w:tcPr>
          <w:p w14:paraId="706419A5" w14:textId="77777777" w:rsidR="00F31D81" w:rsidRPr="002E3E47" w:rsidRDefault="00F31D81" w:rsidP="00444A8C">
            <w:pPr>
              <w:jc w:val="center"/>
            </w:pPr>
            <w:r w:rsidRPr="002E3E47">
              <w:t>86,84</w:t>
            </w:r>
          </w:p>
        </w:tc>
        <w:tc>
          <w:tcPr>
            <w:tcW w:w="1204" w:type="dxa"/>
            <w:tcBorders>
              <w:top w:val="single" w:sz="8" w:space="0" w:color="000000"/>
              <w:left w:val="single" w:sz="8" w:space="0" w:color="000000"/>
              <w:bottom w:val="single" w:sz="8" w:space="0" w:color="000000"/>
              <w:right w:val="single" w:sz="8" w:space="0" w:color="000000"/>
            </w:tcBorders>
            <w:vAlign w:val="center"/>
          </w:tcPr>
          <w:p w14:paraId="4B38B7EA" w14:textId="77777777" w:rsidR="00F31D81" w:rsidRPr="002E3E47" w:rsidRDefault="00F31D81" w:rsidP="00444A8C">
            <w:pPr>
              <w:jc w:val="center"/>
            </w:pPr>
            <w:r w:rsidRPr="002E3E47">
              <w:t>100,00</w:t>
            </w:r>
          </w:p>
        </w:tc>
      </w:tr>
      <w:tr w:rsidR="002E3E47" w:rsidRPr="002E3E47" w14:paraId="01C0733A"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12B727B1" w14:textId="77777777" w:rsidR="00F31D81" w:rsidRPr="002E3E47" w:rsidRDefault="00F31D81" w:rsidP="00F31D81">
            <w:pPr>
              <w:autoSpaceDE w:val="0"/>
              <w:autoSpaceDN w:val="0"/>
              <w:adjustRightInd w:val="0"/>
              <w:ind w:firstLine="67"/>
              <w:jc w:val="center"/>
            </w:pPr>
            <w:r w:rsidRPr="002E3E47">
              <w:t>4</w:t>
            </w:r>
          </w:p>
        </w:tc>
        <w:tc>
          <w:tcPr>
            <w:tcW w:w="2127" w:type="dxa"/>
            <w:tcBorders>
              <w:top w:val="single" w:sz="8" w:space="0" w:color="000000"/>
              <w:left w:val="single" w:sz="8" w:space="0" w:color="000000"/>
              <w:bottom w:val="single" w:sz="8" w:space="0" w:color="000000"/>
              <w:right w:val="single" w:sz="8" w:space="0" w:color="000000"/>
            </w:tcBorders>
            <w:vAlign w:val="center"/>
          </w:tcPr>
          <w:p w14:paraId="177A7A5C" w14:textId="77777777" w:rsidR="00960A9B" w:rsidRPr="002E3E47" w:rsidRDefault="00960A9B" w:rsidP="00444A8C">
            <w:pPr>
              <w:autoSpaceDE w:val="0"/>
              <w:autoSpaceDN w:val="0"/>
              <w:adjustRightInd w:val="0"/>
              <w:jc w:val="center"/>
              <w:rPr>
                <w:i/>
              </w:rPr>
            </w:pPr>
          </w:p>
          <w:p w14:paraId="50B4D2B8" w14:textId="77777777" w:rsidR="00F31D81" w:rsidRPr="002E3E47" w:rsidRDefault="00F31D81" w:rsidP="00444A8C">
            <w:pPr>
              <w:autoSpaceDE w:val="0"/>
              <w:autoSpaceDN w:val="0"/>
              <w:adjustRightInd w:val="0"/>
              <w:ind w:firstLine="67"/>
              <w:jc w:val="center"/>
            </w:pPr>
            <w:r w:rsidRPr="002E3E47">
              <w:t>3.5</w:t>
            </w:r>
          </w:p>
        </w:tc>
        <w:tc>
          <w:tcPr>
            <w:tcW w:w="1134" w:type="dxa"/>
            <w:tcBorders>
              <w:top w:val="single" w:sz="8" w:space="0" w:color="000000"/>
              <w:left w:val="single" w:sz="8" w:space="0" w:color="000000"/>
              <w:bottom w:val="single" w:sz="8" w:space="0" w:color="000000"/>
              <w:right w:val="single" w:sz="8" w:space="0" w:color="000000"/>
            </w:tcBorders>
            <w:vAlign w:val="center"/>
          </w:tcPr>
          <w:p w14:paraId="4404B8A2"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042BE5E3" w14:textId="77777777" w:rsidR="00F31D81" w:rsidRPr="002E3E47" w:rsidRDefault="00F31D81" w:rsidP="00444A8C">
            <w:pPr>
              <w:autoSpaceDE w:val="0"/>
              <w:autoSpaceDN w:val="0"/>
              <w:adjustRightInd w:val="0"/>
              <w:ind w:firstLine="67"/>
              <w:jc w:val="center"/>
            </w:pPr>
            <w:r w:rsidRPr="002E3E47">
              <w:t>60,05</w:t>
            </w:r>
          </w:p>
        </w:tc>
        <w:tc>
          <w:tcPr>
            <w:tcW w:w="1272" w:type="dxa"/>
            <w:tcBorders>
              <w:top w:val="single" w:sz="8" w:space="0" w:color="000000"/>
              <w:left w:val="single" w:sz="8" w:space="0" w:color="000000"/>
              <w:bottom w:val="single" w:sz="8" w:space="0" w:color="000000"/>
              <w:right w:val="single" w:sz="8" w:space="0" w:color="000000"/>
            </w:tcBorders>
            <w:vAlign w:val="center"/>
          </w:tcPr>
          <w:p w14:paraId="231EF06F" w14:textId="77777777" w:rsidR="00F31D81" w:rsidRPr="002E3E47" w:rsidRDefault="00F31D81" w:rsidP="00444A8C">
            <w:pPr>
              <w:jc w:val="center"/>
            </w:pPr>
            <w:r w:rsidRPr="002E3E47">
              <w:t>20,37</w:t>
            </w:r>
          </w:p>
        </w:tc>
        <w:tc>
          <w:tcPr>
            <w:tcW w:w="1204" w:type="dxa"/>
            <w:tcBorders>
              <w:top w:val="single" w:sz="8" w:space="0" w:color="000000"/>
              <w:left w:val="single" w:sz="8" w:space="0" w:color="000000"/>
              <w:bottom w:val="single" w:sz="8" w:space="0" w:color="000000"/>
              <w:right w:val="single" w:sz="8" w:space="0" w:color="000000"/>
            </w:tcBorders>
            <w:vAlign w:val="center"/>
          </w:tcPr>
          <w:p w14:paraId="74FAAA4A" w14:textId="77777777" w:rsidR="00F31D81" w:rsidRPr="002E3E47" w:rsidRDefault="00F31D81" w:rsidP="00444A8C">
            <w:pPr>
              <w:jc w:val="center"/>
            </w:pPr>
            <w:r w:rsidRPr="002E3E47">
              <w:t>53,96</w:t>
            </w:r>
          </w:p>
        </w:tc>
        <w:tc>
          <w:tcPr>
            <w:tcW w:w="1203" w:type="dxa"/>
            <w:tcBorders>
              <w:top w:val="single" w:sz="8" w:space="0" w:color="000000"/>
              <w:left w:val="single" w:sz="8" w:space="0" w:color="000000"/>
              <w:bottom w:val="single" w:sz="8" w:space="0" w:color="000000"/>
              <w:right w:val="single" w:sz="8" w:space="0" w:color="000000"/>
            </w:tcBorders>
            <w:vAlign w:val="center"/>
          </w:tcPr>
          <w:p w14:paraId="4F63BC2A" w14:textId="77777777" w:rsidR="00F31D81" w:rsidRPr="002E3E47" w:rsidRDefault="00F31D81" w:rsidP="00444A8C">
            <w:pPr>
              <w:jc w:val="center"/>
            </w:pPr>
            <w:r w:rsidRPr="002E3E47">
              <w:t>80,26</w:t>
            </w:r>
          </w:p>
        </w:tc>
        <w:tc>
          <w:tcPr>
            <w:tcW w:w="1204" w:type="dxa"/>
            <w:tcBorders>
              <w:top w:val="single" w:sz="8" w:space="0" w:color="000000"/>
              <w:left w:val="single" w:sz="8" w:space="0" w:color="000000"/>
              <w:bottom w:val="single" w:sz="8" w:space="0" w:color="000000"/>
              <w:right w:val="single" w:sz="8" w:space="0" w:color="000000"/>
            </w:tcBorders>
            <w:vAlign w:val="center"/>
          </w:tcPr>
          <w:p w14:paraId="403664A9" w14:textId="77777777" w:rsidR="00F31D81" w:rsidRPr="002E3E47" w:rsidRDefault="00F31D81" w:rsidP="00444A8C">
            <w:pPr>
              <w:jc w:val="center"/>
            </w:pPr>
            <w:r w:rsidRPr="002E3E47">
              <w:t>97,44</w:t>
            </w:r>
          </w:p>
        </w:tc>
      </w:tr>
      <w:tr w:rsidR="002E3E47" w:rsidRPr="002E3E47" w14:paraId="2717A2A1"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4F1124A7" w14:textId="77777777" w:rsidR="00F31D81" w:rsidRPr="002E3E47" w:rsidRDefault="00F31D81" w:rsidP="00F31D81">
            <w:pPr>
              <w:autoSpaceDE w:val="0"/>
              <w:autoSpaceDN w:val="0"/>
              <w:adjustRightInd w:val="0"/>
              <w:ind w:firstLine="67"/>
              <w:jc w:val="center"/>
            </w:pPr>
            <w:r w:rsidRPr="002E3E47">
              <w:t>5</w:t>
            </w:r>
          </w:p>
        </w:tc>
        <w:tc>
          <w:tcPr>
            <w:tcW w:w="2127" w:type="dxa"/>
            <w:tcBorders>
              <w:top w:val="single" w:sz="8" w:space="0" w:color="000000"/>
              <w:left w:val="single" w:sz="8" w:space="0" w:color="000000"/>
              <w:bottom w:val="single" w:sz="8" w:space="0" w:color="000000"/>
              <w:right w:val="single" w:sz="8" w:space="0" w:color="000000"/>
            </w:tcBorders>
            <w:vAlign w:val="center"/>
          </w:tcPr>
          <w:p w14:paraId="5FB7F76E" w14:textId="77777777" w:rsidR="00F31D81" w:rsidRPr="002E3E47" w:rsidRDefault="00F31D81" w:rsidP="00444A8C">
            <w:pPr>
              <w:autoSpaceDE w:val="0"/>
              <w:autoSpaceDN w:val="0"/>
              <w:adjustRightInd w:val="0"/>
              <w:ind w:firstLine="67"/>
              <w:jc w:val="center"/>
            </w:pPr>
            <w:r w:rsidRPr="002E3E47">
              <w:t>2.1–2.7</w:t>
            </w:r>
          </w:p>
          <w:p w14:paraId="2F9C22DC" w14:textId="77777777" w:rsidR="00F31D81" w:rsidRPr="002E3E47" w:rsidRDefault="00960A9B" w:rsidP="00444A8C">
            <w:pPr>
              <w:autoSpaceDE w:val="0"/>
              <w:autoSpaceDN w:val="0"/>
              <w:adjustRightInd w:val="0"/>
              <w:ind w:firstLine="67"/>
              <w:jc w:val="center"/>
            </w:pPr>
            <w:r w:rsidRPr="002E3E47">
              <w:t>или</w:t>
            </w:r>
          </w:p>
          <w:p w14:paraId="13F21AFB" w14:textId="77777777" w:rsidR="00F31D81" w:rsidRPr="002E3E47" w:rsidRDefault="00F31D81" w:rsidP="00444A8C">
            <w:pPr>
              <w:autoSpaceDE w:val="0"/>
              <w:autoSpaceDN w:val="0"/>
              <w:adjustRightInd w:val="0"/>
              <w:ind w:firstLine="67"/>
              <w:jc w:val="center"/>
            </w:pPr>
            <w:r w:rsidRPr="002E3E47">
              <w:t>3.1–3.9</w:t>
            </w:r>
          </w:p>
        </w:tc>
        <w:tc>
          <w:tcPr>
            <w:tcW w:w="1134" w:type="dxa"/>
            <w:tcBorders>
              <w:top w:val="single" w:sz="8" w:space="0" w:color="000000"/>
              <w:left w:val="single" w:sz="8" w:space="0" w:color="000000"/>
              <w:bottom w:val="single" w:sz="8" w:space="0" w:color="000000"/>
              <w:right w:val="single" w:sz="8" w:space="0" w:color="000000"/>
            </w:tcBorders>
            <w:vAlign w:val="center"/>
          </w:tcPr>
          <w:p w14:paraId="4A01C67B"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41283879" w14:textId="77777777" w:rsidR="00F31D81" w:rsidRPr="002E3E47" w:rsidRDefault="00F31D81" w:rsidP="00444A8C">
            <w:pPr>
              <w:autoSpaceDE w:val="0"/>
              <w:autoSpaceDN w:val="0"/>
              <w:adjustRightInd w:val="0"/>
              <w:ind w:firstLine="67"/>
              <w:jc w:val="center"/>
            </w:pPr>
            <w:r w:rsidRPr="002E3E47">
              <w:t>57,11</w:t>
            </w:r>
          </w:p>
        </w:tc>
        <w:tc>
          <w:tcPr>
            <w:tcW w:w="1272" w:type="dxa"/>
            <w:tcBorders>
              <w:top w:val="single" w:sz="8" w:space="0" w:color="000000"/>
              <w:left w:val="single" w:sz="8" w:space="0" w:color="000000"/>
              <w:bottom w:val="single" w:sz="8" w:space="0" w:color="000000"/>
              <w:right w:val="single" w:sz="8" w:space="0" w:color="000000"/>
            </w:tcBorders>
            <w:vAlign w:val="center"/>
          </w:tcPr>
          <w:p w14:paraId="3F0B40FD" w14:textId="77777777" w:rsidR="00F31D81" w:rsidRPr="002E3E47" w:rsidRDefault="00F31D81" w:rsidP="00444A8C">
            <w:pPr>
              <w:jc w:val="center"/>
            </w:pPr>
            <w:r w:rsidRPr="002E3E47">
              <w:t>22,22</w:t>
            </w:r>
          </w:p>
        </w:tc>
        <w:tc>
          <w:tcPr>
            <w:tcW w:w="1204" w:type="dxa"/>
            <w:tcBorders>
              <w:top w:val="single" w:sz="8" w:space="0" w:color="000000"/>
              <w:left w:val="single" w:sz="8" w:space="0" w:color="000000"/>
              <w:bottom w:val="single" w:sz="8" w:space="0" w:color="000000"/>
              <w:right w:val="single" w:sz="8" w:space="0" w:color="000000"/>
            </w:tcBorders>
            <w:vAlign w:val="center"/>
          </w:tcPr>
          <w:p w14:paraId="2DC90B3E" w14:textId="77777777" w:rsidR="00F31D81" w:rsidRPr="002E3E47" w:rsidRDefault="00F31D81" w:rsidP="00444A8C">
            <w:pPr>
              <w:jc w:val="center"/>
            </w:pPr>
            <w:r w:rsidRPr="002E3E47">
              <w:t>51,56</w:t>
            </w:r>
          </w:p>
        </w:tc>
        <w:tc>
          <w:tcPr>
            <w:tcW w:w="1203" w:type="dxa"/>
            <w:tcBorders>
              <w:top w:val="single" w:sz="8" w:space="0" w:color="000000"/>
              <w:left w:val="single" w:sz="8" w:space="0" w:color="000000"/>
              <w:bottom w:val="single" w:sz="8" w:space="0" w:color="000000"/>
              <w:right w:val="single" w:sz="8" w:space="0" w:color="000000"/>
            </w:tcBorders>
            <w:vAlign w:val="center"/>
          </w:tcPr>
          <w:p w14:paraId="14C1217E" w14:textId="77777777" w:rsidR="00F31D81" w:rsidRPr="002E3E47" w:rsidRDefault="00F31D81" w:rsidP="00444A8C">
            <w:pPr>
              <w:jc w:val="center"/>
            </w:pPr>
            <w:r w:rsidRPr="002E3E47">
              <w:t>72,81</w:t>
            </w:r>
          </w:p>
        </w:tc>
        <w:tc>
          <w:tcPr>
            <w:tcW w:w="1204" w:type="dxa"/>
            <w:tcBorders>
              <w:top w:val="single" w:sz="8" w:space="0" w:color="000000"/>
              <w:left w:val="single" w:sz="8" w:space="0" w:color="000000"/>
              <w:bottom w:val="single" w:sz="8" w:space="0" w:color="000000"/>
              <w:right w:val="single" w:sz="8" w:space="0" w:color="000000"/>
            </w:tcBorders>
            <w:vAlign w:val="center"/>
          </w:tcPr>
          <w:p w14:paraId="502E9BB1" w14:textId="77777777" w:rsidR="00F31D81" w:rsidRPr="002E3E47" w:rsidRDefault="00F31D81" w:rsidP="00444A8C">
            <w:pPr>
              <w:jc w:val="center"/>
            </w:pPr>
            <w:r w:rsidRPr="002E3E47">
              <w:t>94,87</w:t>
            </w:r>
          </w:p>
        </w:tc>
      </w:tr>
      <w:tr w:rsidR="002E3E47" w:rsidRPr="002E3E47" w14:paraId="3D9730A6"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50C6BF59" w14:textId="77777777" w:rsidR="00F31D81" w:rsidRPr="002E3E47" w:rsidRDefault="00F31D81" w:rsidP="00F31D81">
            <w:pPr>
              <w:autoSpaceDE w:val="0"/>
              <w:autoSpaceDN w:val="0"/>
              <w:adjustRightInd w:val="0"/>
              <w:ind w:firstLine="67"/>
              <w:jc w:val="center"/>
            </w:pPr>
            <w:r w:rsidRPr="002E3E47">
              <w:t>6</w:t>
            </w:r>
          </w:p>
        </w:tc>
        <w:tc>
          <w:tcPr>
            <w:tcW w:w="2127" w:type="dxa"/>
            <w:tcBorders>
              <w:top w:val="single" w:sz="8" w:space="0" w:color="000000"/>
              <w:left w:val="single" w:sz="8" w:space="0" w:color="000000"/>
              <w:bottom w:val="single" w:sz="8" w:space="0" w:color="000000"/>
              <w:right w:val="single" w:sz="8" w:space="0" w:color="000000"/>
            </w:tcBorders>
            <w:vAlign w:val="center"/>
          </w:tcPr>
          <w:p w14:paraId="73A79065" w14:textId="77777777" w:rsidR="00F31D81" w:rsidRPr="002E3E47" w:rsidRDefault="00F31D81" w:rsidP="00444A8C">
            <w:pPr>
              <w:autoSpaceDE w:val="0"/>
              <w:autoSpaceDN w:val="0"/>
              <w:adjustRightInd w:val="0"/>
              <w:ind w:firstLine="67"/>
              <w:jc w:val="center"/>
            </w:pPr>
            <w:r w:rsidRPr="002E3E47">
              <w:t>2.1–2.7</w:t>
            </w:r>
          </w:p>
          <w:p w14:paraId="7E5B7570" w14:textId="77777777" w:rsidR="00F31D81" w:rsidRPr="002E3E47" w:rsidRDefault="00960A9B" w:rsidP="00444A8C">
            <w:pPr>
              <w:autoSpaceDE w:val="0"/>
              <w:autoSpaceDN w:val="0"/>
              <w:adjustRightInd w:val="0"/>
              <w:ind w:firstLine="67"/>
              <w:jc w:val="center"/>
            </w:pPr>
            <w:r w:rsidRPr="002E3E47">
              <w:t>или</w:t>
            </w:r>
          </w:p>
          <w:p w14:paraId="15B5488B" w14:textId="77777777" w:rsidR="00F31D81" w:rsidRPr="002E3E47" w:rsidRDefault="00F31D81" w:rsidP="00444A8C">
            <w:pPr>
              <w:autoSpaceDE w:val="0"/>
              <w:autoSpaceDN w:val="0"/>
              <w:adjustRightInd w:val="0"/>
              <w:ind w:firstLine="67"/>
              <w:jc w:val="center"/>
            </w:pPr>
            <w:r w:rsidRPr="002E3E47">
              <w:t>3.1–3.9</w:t>
            </w:r>
          </w:p>
        </w:tc>
        <w:tc>
          <w:tcPr>
            <w:tcW w:w="1134" w:type="dxa"/>
            <w:tcBorders>
              <w:top w:val="single" w:sz="8" w:space="0" w:color="000000"/>
              <w:left w:val="single" w:sz="8" w:space="0" w:color="000000"/>
              <w:bottom w:val="single" w:sz="8" w:space="0" w:color="000000"/>
              <w:right w:val="single" w:sz="8" w:space="0" w:color="000000"/>
            </w:tcBorders>
            <w:vAlign w:val="center"/>
          </w:tcPr>
          <w:p w14:paraId="66ACC3E7"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0CE452BB" w14:textId="77777777" w:rsidR="00F31D81" w:rsidRPr="002E3E47" w:rsidRDefault="00F31D81" w:rsidP="00444A8C">
            <w:pPr>
              <w:autoSpaceDE w:val="0"/>
              <w:autoSpaceDN w:val="0"/>
              <w:adjustRightInd w:val="0"/>
              <w:ind w:firstLine="67"/>
              <w:jc w:val="center"/>
            </w:pPr>
            <w:r w:rsidRPr="002E3E47">
              <w:t>48,21</w:t>
            </w:r>
          </w:p>
        </w:tc>
        <w:tc>
          <w:tcPr>
            <w:tcW w:w="1272" w:type="dxa"/>
            <w:tcBorders>
              <w:top w:val="single" w:sz="8" w:space="0" w:color="000000"/>
              <w:left w:val="single" w:sz="8" w:space="0" w:color="000000"/>
              <w:bottom w:val="single" w:sz="8" w:space="0" w:color="000000"/>
              <w:right w:val="single" w:sz="8" w:space="0" w:color="000000"/>
            </w:tcBorders>
            <w:vAlign w:val="center"/>
          </w:tcPr>
          <w:p w14:paraId="2E46934C" w14:textId="77777777" w:rsidR="00F31D81" w:rsidRPr="002E3E47" w:rsidRDefault="00F31D81" w:rsidP="00444A8C">
            <w:pPr>
              <w:jc w:val="center"/>
            </w:pPr>
            <w:r w:rsidRPr="002E3E47">
              <w:t>15,74</w:t>
            </w:r>
          </w:p>
        </w:tc>
        <w:tc>
          <w:tcPr>
            <w:tcW w:w="1204" w:type="dxa"/>
            <w:tcBorders>
              <w:top w:val="single" w:sz="8" w:space="0" w:color="000000"/>
              <w:left w:val="single" w:sz="8" w:space="0" w:color="000000"/>
              <w:bottom w:val="single" w:sz="8" w:space="0" w:color="000000"/>
              <w:right w:val="single" w:sz="8" w:space="0" w:color="000000"/>
            </w:tcBorders>
            <w:vAlign w:val="center"/>
          </w:tcPr>
          <w:p w14:paraId="648D8966" w14:textId="77777777" w:rsidR="00F31D81" w:rsidRPr="002E3E47" w:rsidRDefault="00F31D81" w:rsidP="00444A8C">
            <w:pPr>
              <w:jc w:val="center"/>
            </w:pPr>
            <w:r w:rsidRPr="002E3E47">
              <w:t>38,37</w:t>
            </w:r>
          </w:p>
        </w:tc>
        <w:tc>
          <w:tcPr>
            <w:tcW w:w="1203" w:type="dxa"/>
            <w:tcBorders>
              <w:top w:val="single" w:sz="8" w:space="0" w:color="000000"/>
              <w:left w:val="single" w:sz="8" w:space="0" w:color="000000"/>
              <w:bottom w:val="single" w:sz="8" w:space="0" w:color="000000"/>
              <w:right w:val="single" w:sz="8" w:space="0" w:color="000000"/>
            </w:tcBorders>
            <w:vAlign w:val="center"/>
          </w:tcPr>
          <w:p w14:paraId="24DCF023" w14:textId="77777777" w:rsidR="00F31D81" w:rsidRPr="002E3E47" w:rsidRDefault="00F31D81" w:rsidP="00444A8C">
            <w:pPr>
              <w:jc w:val="center"/>
            </w:pPr>
            <w:r w:rsidRPr="002E3E47">
              <w:t>72,81</w:t>
            </w:r>
          </w:p>
        </w:tc>
        <w:tc>
          <w:tcPr>
            <w:tcW w:w="1204" w:type="dxa"/>
            <w:tcBorders>
              <w:top w:val="single" w:sz="8" w:space="0" w:color="000000"/>
              <w:left w:val="single" w:sz="8" w:space="0" w:color="000000"/>
              <w:bottom w:val="single" w:sz="8" w:space="0" w:color="000000"/>
              <w:right w:val="single" w:sz="8" w:space="0" w:color="000000"/>
            </w:tcBorders>
            <w:vAlign w:val="center"/>
          </w:tcPr>
          <w:p w14:paraId="4AF53FA3" w14:textId="77777777" w:rsidR="00F31D81" w:rsidRPr="002E3E47" w:rsidRDefault="00F31D81" w:rsidP="00444A8C">
            <w:pPr>
              <w:jc w:val="center"/>
            </w:pPr>
            <w:r w:rsidRPr="002E3E47">
              <w:t>92,31</w:t>
            </w:r>
          </w:p>
        </w:tc>
      </w:tr>
      <w:tr w:rsidR="002E3E47" w:rsidRPr="002E3E47" w14:paraId="0214EB18"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6C322160" w14:textId="77777777" w:rsidR="00F31D81" w:rsidRPr="002E3E47" w:rsidRDefault="00F31D81" w:rsidP="00F31D81">
            <w:pPr>
              <w:autoSpaceDE w:val="0"/>
              <w:autoSpaceDN w:val="0"/>
              <w:adjustRightInd w:val="0"/>
              <w:ind w:firstLine="67"/>
              <w:jc w:val="center"/>
            </w:pPr>
            <w:r w:rsidRPr="002E3E47">
              <w:t>7</w:t>
            </w:r>
          </w:p>
        </w:tc>
        <w:tc>
          <w:tcPr>
            <w:tcW w:w="2127" w:type="dxa"/>
            <w:tcBorders>
              <w:top w:val="single" w:sz="8" w:space="0" w:color="000000"/>
              <w:left w:val="single" w:sz="8" w:space="0" w:color="000000"/>
              <w:bottom w:val="single" w:sz="8" w:space="0" w:color="000000"/>
              <w:right w:val="single" w:sz="8" w:space="0" w:color="000000"/>
            </w:tcBorders>
            <w:vAlign w:val="center"/>
          </w:tcPr>
          <w:p w14:paraId="5A374E3E" w14:textId="77777777" w:rsidR="00F31D81" w:rsidRPr="002E3E47" w:rsidRDefault="00F31D81" w:rsidP="00444A8C">
            <w:pPr>
              <w:autoSpaceDE w:val="0"/>
              <w:autoSpaceDN w:val="0"/>
              <w:adjustRightInd w:val="0"/>
              <w:ind w:firstLine="67"/>
              <w:jc w:val="center"/>
            </w:pPr>
            <w:r w:rsidRPr="002E3E47">
              <w:t>3.1–3.9</w:t>
            </w:r>
          </w:p>
          <w:p w14:paraId="16C18FCB" w14:textId="77777777" w:rsidR="00F31D81" w:rsidRPr="002E3E47" w:rsidRDefault="00960A9B" w:rsidP="00444A8C">
            <w:pPr>
              <w:autoSpaceDE w:val="0"/>
              <w:autoSpaceDN w:val="0"/>
              <w:adjustRightInd w:val="0"/>
              <w:ind w:firstLine="67"/>
              <w:jc w:val="center"/>
            </w:pPr>
            <w:r w:rsidRPr="002E3E47">
              <w:t>или</w:t>
            </w:r>
          </w:p>
          <w:p w14:paraId="1AB62E79" w14:textId="77777777" w:rsidR="00F31D81" w:rsidRPr="002E3E47" w:rsidRDefault="00F31D81" w:rsidP="00444A8C">
            <w:pPr>
              <w:autoSpaceDE w:val="0"/>
              <w:autoSpaceDN w:val="0"/>
              <w:adjustRightInd w:val="0"/>
              <w:ind w:firstLine="67"/>
              <w:jc w:val="center"/>
            </w:pPr>
            <w:r w:rsidRPr="002E3E47">
              <w:t>2.1–2.7</w:t>
            </w:r>
          </w:p>
        </w:tc>
        <w:tc>
          <w:tcPr>
            <w:tcW w:w="1134" w:type="dxa"/>
            <w:tcBorders>
              <w:top w:val="single" w:sz="8" w:space="0" w:color="000000"/>
              <w:left w:val="single" w:sz="8" w:space="0" w:color="000000"/>
              <w:bottom w:val="single" w:sz="8" w:space="0" w:color="000000"/>
              <w:right w:val="single" w:sz="8" w:space="0" w:color="000000"/>
            </w:tcBorders>
            <w:vAlign w:val="center"/>
          </w:tcPr>
          <w:p w14:paraId="5A21959F"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5575E168" w14:textId="77777777" w:rsidR="00F31D81" w:rsidRPr="002E3E47" w:rsidRDefault="00F31D81" w:rsidP="00444A8C">
            <w:pPr>
              <w:autoSpaceDE w:val="0"/>
              <w:autoSpaceDN w:val="0"/>
              <w:adjustRightInd w:val="0"/>
              <w:ind w:firstLine="67"/>
              <w:jc w:val="center"/>
            </w:pPr>
            <w:r w:rsidRPr="002E3E47">
              <w:t>67,22</w:t>
            </w:r>
          </w:p>
        </w:tc>
        <w:tc>
          <w:tcPr>
            <w:tcW w:w="1272" w:type="dxa"/>
            <w:tcBorders>
              <w:top w:val="single" w:sz="8" w:space="0" w:color="000000"/>
              <w:left w:val="single" w:sz="8" w:space="0" w:color="000000"/>
              <w:bottom w:val="single" w:sz="8" w:space="0" w:color="000000"/>
              <w:right w:val="single" w:sz="8" w:space="0" w:color="000000"/>
            </w:tcBorders>
            <w:vAlign w:val="center"/>
          </w:tcPr>
          <w:p w14:paraId="26553B29" w14:textId="77777777" w:rsidR="00F31D81" w:rsidRPr="002E3E47" w:rsidRDefault="00F31D81" w:rsidP="00444A8C">
            <w:pPr>
              <w:jc w:val="center"/>
            </w:pPr>
            <w:r w:rsidRPr="002E3E47">
              <w:t>25,00</w:t>
            </w:r>
          </w:p>
        </w:tc>
        <w:tc>
          <w:tcPr>
            <w:tcW w:w="1204" w:type="dxa"/>
            <w:tcBorders>
              <w:top w:val="single" w:sz="8" w:space="0" w:color="000000"/>
              <w:left w:val="single" w:sz="8" w:space="0" w:color="000000"/>
              <w:bottom w:val="single" w:sz="8" w:space="0" w:color="000000"/>
              <w:right w:val="single" w:sz="8" w:space="0" w:color="000000"/>
            </w:tcBorders>
            <w:vAlign w:val="center"/>
          </w:tcPr>
          <w:p w14:paraId="2ECB4859" w14:textId="77777777" w:rsidR="00F31D81" w:rsidRPr="002E3E47" w:rsidRDefault="00F31D81" w:rsidP="00444A8C">
            <w:pPr>
              <w:jc w:val="center"/>
            </w:pPr>
            <w:r w:rsidRPr="002E3E47">
              <w:t>63,19</w:t>
            </w:r>
          </w:p>
        </w:tc>
        <w:tc>
          <w:tcPr>
            <w:tcW w:w="1203" w:type="dxa"/>
            <w:tcBorders>
              <w:top w:val="single" w:sz="8" w:space="0" w:color="000000"/>
              <w:left w:val="single" w:sz="8" w:space="0" w:color="000000"/>
              <w:bottom w:val="single" w:sz="8" w:space="0" w:color="000000"/>
              <w:right w:val="single" w:sz="8" w:space="0" w:color="000000"/>
            </w:tcBorders>
            <w:vAlign w:val="center"/>
          </w:tcPr>
          <w:p w14:paraId="47A33781" w14:textId="77777777" w:rsidR="00F31D81" w:rsidRPr="002E3E47" w:rsidRDefault="00F31D81" w:rsidP="00444A8C">
            <w:pPr>
              <w:jc w:val="center"/>
            </w:pPr>
            <w:r w:rsidRPr="002E3E47">
              <w:t>85,53</w:t>
            </w:r>
          </w:p>
        </w:tc>
        <w:tc>
          <w:tcPr>
            <w:tcW w:w="1204" w:type="dxa"/>
            <w:tcBorders>
              <w:top w:val="single" w:sz="8" w:space="0" w:color="000000"/>
              <w:left w:val="single" w:sz="8" w:space="0" w:color="000000"/>
              <w:bottom w:val="single" w:sz="8" w:space="0" w:color="000000"/>
              <w:right w:val="single" w:sz="8" w:space="0" w:color="000000"/>
            </w:tcBorders>
            <w:vAlign w:val="center"/>
          </w:tcPr>
          <w:p w14:paraId="5B951A0A" w14:textId="77777777" w:rsidR="00F31D81" w:rsidRPr="002E3E47" w:rsidRDefault="00F31D81" w:rsidP="00444A8C">
            <w:pPr>
              <w:jc w:val="center"/>
            </w:pPr>
            <w:r w:rsidRPr="002E3E47">
              <w:t>93,59</w:t>
            </w:r>
          </w:p>
        </w:tc>
      </w:tr>
      <w:tr w:rsidR="002E3E47" w:rsidRPr="002E3E47" w14:paraId="07A5C6AA"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778BBC0D" w14:textId="77777777" w:rsidR="00F31D81" w:rsidRPr="002E3E47" w:rsidRDefault="00F31D81" w:rsidP="00F31D81">
            <w:pPr>
              <w:autoSpaceDE w:val="0"/>
              <w:autoSpaceDN w:val="0"/>
              <w:adjustRightInd w:val="0"/>
              <w:ind w:firstLine="67"/>
              <w:jc w:val="center"/>
            </w:pPr>
            <w:r w:rsidRPr="002E3E47">
              <w:t>8</w:t>
            </w:r>
          </w:p>
        </w:tc>
        <w:tc>
          <w:tcPr>
            <w:tcW w:w="2127" w:type="dxa"/>
            <w:tcBorders>
              <w:top w:val="single" w:sz="8" w:space="0" w:color="000000"/>
              <w:left w:val="single" w:sz="8" w:space="0" w:color="000000"/>
              <w:bottom w:val="single" w:sz="8" w:space="0" w:color="000000"/>
              <w:right w:val="single" w:sz="8" w:space="0" w:color="000000"/>
            </w:tcBorders>
            <w:vAlign w:val="center"/>
          </w:tcPr>
          <w:p w14:paraId="46BA31BD" w14:textId="77777777" w:rsidR="00F31D81" w:rsidRPr="002E3E47" w:rsidRDefault="00F31D81" w:rsidP="00444A8C">
            <w:pPr>
              <w:autoSpaceDE w:val="0"/>
              <w:autoSpaceDN w:val="0"/>
              <w:adjustRightInd w:val="0"/>
              <w:ind w:firstLine="67"/>
              <w:jc w:val="center"/>
            </w:pPr>
            <w:r w:rsidRPr="002E3E47">
              <w:t>3.1–3.9</w:t>
            </w:r>
          </w:p>
          <w:p w14:paraId="70130988" w14:textId="77777777" w:rsidR="00F31D81" w:rsidRPr="002E3E47" w:rsidRDefault="00960A9B" w:rsidP="00444A8C">
            <w:pPr>
              <w:autoSpaceDE w:val="0"/>
              <w:autoSpaceDN w:val="0"/>
              <w:adjustRightInd w:val="0"/>
              <w:ind w:firstLine="67"/>
              <w:jc w:val="center"/>
            </w:pPr>
            <w:r w:rsidRPr="002E3E47">
              <w:t>или</w:t>
            </w:r>
          </w:p>
          <w:p w14:paraId="25619980" w14:textId="77777777" w:rsidR="00F31D81" w:rsidRPr="002E3E47" w:rsidRDefault="00F31D81" w:rsidP="00444A8C">
            <w:pPr>
              <w:autoSpaceDE w:val="0"/>
              <w:autoSpaceDN w:val="0"/>
              <w:adjustRightInd w:val="0"/>
              <w:ind w:firstLine="67"/>
              <w:jc w:val="center"/>
            </w:pPr>
            <w:r w:rsidRPr="002E3E47">
              <w:t>2.1–2.7</w:t>
            </w:r>
          </w:p>
        </w:tc>
        <w:tc>
          <w:tcPr>
            <w:tcW w:w="1134" w:type="dxa"/>
            <w:tcBorders>
              <w:top w:val="single" w:sz="8" w:space="0" w:color="000000"/>
              <w:left w:val="single" w:sz="8" w:space="0" w:color="000000"/>
              <w:bottom w:val="single" w:sz="8" w:space="0" w:color="000000"/>
              <w:right w:val="single" w:sz="8" w:space="0" w:color="000000"/>
            </w:tcBorders>
            <w:vAlign w:val="center"/>
          </w:tcPr>
          <w:p w14:paraId="2C4A76FA"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3FC3267E" w14:textId="77777777" w:rsidR="00F31D81" w:rsidRPr="002E3E47" w:rsidRDefault="00F31D81" w:rsidP="00444A8C">
            <w:pPr>
              <w:autoSpaceDE w:val="0"/>
              <w:autoSpaceDN w:val="0"/>
              <w:adjustRightInd w:val="0"/>
              <w:ind w:firstLine="67"/>
              <w:jc w:val="center"/>
            </w:pPr>
            <w:r w:rsidRPr="002E3E47">
              <w:t>54,55</w:t>
            </w:r>
          </w:p>
        </w:tc>
        <w:tc>
          <w:tcPr>
            <w:tcW w:w="1272" w:type="dxa"/>
            <w:tcBorders>
              <w:top w:val="single" w:sz="8" w:space="0" w:color="000000"/>
              <w:left w:val="single" w:sz="8" w:space="0" w:color="000000"/>
              <w:bottom w:val="single" w:sz="8" w:space="0" w:color="000000"/>
              <w:right w:val="single" w:sz="8" w:space="0" w:color="000000"/>
            </w:tcBorders>
            <w:vAlign w:val="center"/>
          </w:tcPr>
          <w:p w14:paraId="3CA8892A" w14:textId="77777777" w:rsidR="00F31D81" w:rsidRPr="002E3E47" w:rsidRDefault="00F31D81" w:rsidP="00444A8C">
            <w:pPr>
              <w:jc w:val="center"/>
            </w:pPr>
            <w:r w:rsidRPr="002E3E47">
              <w:t>7,41</w:t>
            </w:r>
          </w:p>
        </w:tc>
        <w:tc>
          <w:tcPr>
            <w:tcW w:w="1204" w:type="dxa"/>
            <w:tcBorders>
              <w:top w:val="single" w:sz="8" w:space="0" w:color="000000"/>
              <w:left w:val="single" w:sz="8" w:space="0" w:color="000000"/>
              <w:bottom w:val="single" w:sz="8" w:space="0" w:color="000000"/>
              <w:right w:val="single" w:sz="8" w:space="0" w:color="000000"/>
            </w:tcBorders>
            <w:vAlign w:val="center"/>
          </w:tcPr>
          <w:p w14:paraId="28A2DE7C" w14:textId="77777777" w:rsidR="00F31D81" w:rsidRPr="002E3E47" w:rsidRDefault="00F31D81" w:rsidP="00444A8C">
            <w:pPr>
              <w:jc w:val="center"/>
            </w:pPr>
            <w:r w:rsidRPr="002E3E47">
              <w:t>43,88</w:t>
            </w:r>
          </w:p>
        </w:tc>
        <w:tc>
          <w:tcPr>
            <w:tcW w:w="1203" w:type="dxa"/>
            <w:tcBorders>
              <w:top w:val="single" w:sz="8" w:space="0" w:color="000000"/>
              <w:left w:val="single" w:sz="8" w:space="0" w:color="000000"/>
              <w:bottom w:val="single" w:sz="8" w:space="0" w:color="000000"/>
              <w:right w:val="single" w:sz="8" w:space="0" w:color="000000"/>
            </w:tcBorders>
            <w:vAlign w:val="center"/>
          </w:tcPr>
          <w:p w14:paraId="0B3E06CE" w14:textId="77777777" w:rsidR="00F31D81" w:rsidRPr="002E3E47" w:rsidRDefault="00F31D81" w:rsidP="00444A8C">
            <w:pPr>
              <w:jc w:val="center"/>
            </w:pPr>
            <w:r w:rsidRPr="002E3E47">
              <w:t>83,77</w:t>
            </w:r>
          </w:p>
        </w:tc>
        <w:tc>
          <w:tcPr>
            <w:tcW w:w="1204" w:type="dxa"/>
            <w:tcBorders>
              <w:top w:val="single" w:sz="8" w:space="0" w:color="000000"/>
              <w:left w:val="single" w:sz="8" w:space="0" w:color="000000"/>
              <w:bottom w:val="single" w:sz="8" w:space="0" w:color="000000"/>
              <w:right w:val="single" w:sz="8" w:space="0" w:color="000000"/>
            </w:tcBorders>
            <w:vAlign w:val="center"/>
          </w:tcPr>
          <w:p w14:paraId="6597B273" w14:textId="77777777" w:rsidR="00F31D81" w:rsidRPr="002E3E47" w:rsidRDefault="00F31D81" w:rsidP="00444A8C">
            <w:pPr>
              <w:jc w:val="center"/>
            </w:pPr>
            <w:r w:rsidRPr="002E3E47">
              <w:t>92,31</w:t>
            </w:r>
          </w:p>
        </w:tc>
      </w:tr>
      <w:tr w:rsidR="002E3E47" w:rsidRPr="002E3E47" w14:paraId="19E689AC"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7DC315E9" w14:textId="77777777" w:rsidR="00F31D81" w:rsidRPr="002E3E47" w:rsidRDefault="00F31D81" w:rsidP="00F31D81">
            <w:pPr>
              <w:autoSpaceDE w:val="0"/>
              <w:autoSpaceDN w:val="0"/>
              <w:adjustRightInd w:val="0"/>
              <w:ind w:firstLine="67"/>
              <w:jc w:val="center"/>
            </w:pPr>
            <w:r w:rsidRPr="002E3E47">
              <w:t>9</w:t>
            </w:r>
          </w:p>
        </w:tc>
        <w:tc>
          <w:tcPr>
            <w:tcW w:w="2127" w:type="dxa"/>
            <w:tcBorders>
              <w:top w:val="single" w:sz="8" w:space="0" w:color="000000"/>
              <w:left w:val="single" w:sz="8" w:space="0" w:color="000000"/>
              <w:bottom w:val="single" w:sz="8" w:space="0" w:color="000000"/>
              <w:right w:val="single" w:sz="8" w:space="0" w:color="000000"/>
            </w:tcBorders>
            <w:vAlign w:val="center"/>
          </w:tcPr>
          <w:p w14:paraId="402C87A7" w14:textId="77777777" w:rsidR="00F31D81" w:rsidRPr="002E3E47" w:rsidRDefault="00F31D81" w:rsidP="00444A8C">
            <w:pPr>
              <w:autoSpaceDE w:val="0"/>
              <w:autoSpaceDN w:val="0"/>
              <w:adjustRightInd w:val="0"/>
              <w:ind w:firstLine="67"/>
              <w:jc w:val="center"/>
            </w:pPr>
            <w:r w:rsidRPr="002E3E47">
              <w:t>4.1–4.7</w:t>
            </w:r>
          </w:p>
        </w:tc>
        <w:tc>
          <w:tcPr>
            <w:tcW w:w="1134" w:type="dxa"/>
            <w:tcBorders>
              <w:top w:val="single" w:sz="8" w:space="0" w:color="000000"/>
              <w:left w:val="single" w:sz="8" w:space="0" w:color="000000"/>
              <w:bottom w:val="single" w:sz="8" w:space="0" w:color="000000"/>
              <w:right w:val="single" w:sz="8" w:space="0" w:color="000000"/>
            </w:tcBorders>
            <w:vAlign w:val="center"/>
          </w:tcPr>
          <w:p w14:paraId="075CDCD3"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10904540" w14:textId="77777777" w:rsidR="00F31D81" w:rsidRPr="002E3E47" w:rsidRDefault="00F31D81" w:rsidP="00444A8C">
            <w:pPr>
              <w:autoSpaceDE w:val="0"/>
              <w:autoSpaceDN w:val="0"/>
              <w:adjustRightInd w:val="0"/>
              <w:ind w:firstLine="67"/>
              <w:jc w:val="center"/>
            </w:pPr>
            <w:r w:rsidRPr="002E3E47">
              <w:t>77,34</w:t>
            </w:r>
          </w:p>
        </w:tc>
        <w:tc>
          <w:tcPr>
            <w:tcW w:w="1272" w:type="dxa"/>
            <w:tcBorders>
              <w:top w:val="single" w:sz="8" w:space="0" w:color="000000"/>
              <w:left w:val="single" w:sz="8" w:space="0" w:color="000000"/>
              <w:bottom w:val="single" w:sz="8" w:space="0" w:color="000000"/>
              <w:right w:val="single" w:sz="8" w:space="0" w:color="000000"/>
            </w:tcBorders>
            <w:vAlign w:val="center"/>
          </w:tcPr>
          <w:p w14:paraId="09BD5D61" w14:textId="77777777" w:rsidR="00F31D81" w:rsidRPr="002E3E47" w:rsidRDefault="00F31D81" w:rsidP="00444A8C">
            <w:pPr>
              <w:jc w:val="center"/>
            </w:pPr>
            <w:r w:rsidRPr="002E3E47">
              <w:t>54,63</w:t>
            </w:r>
          </w:p>
        </w:tc>
        <w:tc>
          <w:tcPr>
            <w:tcW w:w="1204" w:type="dxa"/>
            <w:tcBorders>
              <w:top w:val="single" w:sz="8" w:space="0" w:color="000000"/>
              <w:left w:val="single" w:sz="8" w:space="0" w:color="000000"/>
              <w:bottom w:val="single" w:sz="8" w:space="0" w:color="000000"/>
              <w:right w:val="single" w:sz="8" w:space="0" w:color="000000"/>
            </w:tcBorders>
            <w:vAlign w:val="center"/>
          </w:tcPr>
          <w:p w14:paraId="40B3FD66" w14:textId="77777777" w:rsidR="00F31D81" w:rsidRPr="002E3E47" w:rsidRDefault="00F31D81" w:rsidP="00444A8C">
            <w:pPr>
              <w:jc w:val="center"/>
            </w:pPr>
            <w:r w:rsidRPr="002E3E47">
              <w:t>75,54</w:t>
            </w:r>
          </w:p>
        </w:tc>
        <w:tc>
          <w:tcPr>
            <w:tcW w:w="1203" w:type="dxa"/>
            <w:tcBorders>
              <w:top w:val="single" w:sz="8" w:space="0" w:color="000000"/>
              <w:left w:val="single" w:sz="8" w:space="0" w:color="000000"/>
              <w:bottom w:val="single" w:sz="8" w:space="0" w:color="000000"/>
              <w:right w:val="single" w:sz="8" w:space="0" w:color="000000"/>
            </w:tcBorders>
            <w:vAlign w:val="center"/>
          </w:tcPr>
          <w:p w14:paraId="540CFD82" w14:textId="77777777" w:rsidR="00F31D81" w:rsidRPr="002E3E47" w:rsidRDefault="00F31D81" w:rsidP="00444A8C">
            <w:pPr>
              <w:jc w:val="center"/>
            </w:pPr>
            <w:r w:rsidRPr="002E3E47">
              <w:t>86,62</w:t>
            </w:r>
          </w:p>
        </w:tc>
        <w:tc>
          <w:tcPr>
            <w:tcW w:w="1204" w:type="dxa"/>
            <w:tcBorders>
              <w:top w:val="single" w:sz="8" w:space="0" w:color="000000"/>
              <w:left w:val="single" w:sz="8" w:space="0" w:color="000000"/>
              <w:bottom w:val="single" w:sz="8" w:space="0" w:color="000000"/>
              <w:right w:val="single" w:sz="8" w:space="0" w:color="000000"/>
            </w:tcBorders>
            <w:vAlign w:val="center"/>
          </w:tcPr>
          <w:p w14:paraId="11663AB2" w14:textId="77777777" w:rsidR="00F31D81" w:rsidRPr="002E3E47" w:rsidRDefault="00F31D81" w:rsidP="00444A8C">
            <w:pPr>
              <w:jc w:val="center"/>
            </w:pPr>
            <w:r w:rsidRPr="002E3E47">
              <w:t>93,59</w:t>
            </w:r>
          </w:p>
        </w:tc>
      </w:tr>
      <w:tr w:rsidR="002E3E47" w:rsidRPr="002E3E47" w14:paraId="3A5AC359"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3C3C3824" w14:textId="77777777" w:rsidR="00F31D81" w:rsidRPr="002E3E47" w:rsidRDefault="00F31D81" w:rsidP="00F31D81">
            <w:pPr>
              <w:autoSpaceDE w:val="0"/>
              <w:autoSpaceDN w:val="0"/>
              <w:adjustRightInd w:val="0"/>
              <w:ind w:firstLine="67"/>
              <w:jc w:val="center"/>
            </w:pPr>
            <w:r w:rsidRPr="002E3E47">
              <w:t>10</w:t>
            </w:r>
          </w:p>
        </w:tc>
        <w:tc>
          <w:tcPr>
            <w:tcW w:w="2127" w:type="dxa"/>
            <w:tcBorders>
              <w:top w:val="single" w:sz="8" w:space="0" w:color="000000"/>
              <w:left w:val="single" w:sz="8" w:space="0" w:color="000000"/>
              <w:bottom w:val="single" w:sz="8" w:space="0" w:color="000000"/>
              <w:right w:val="single" w:sz="8" w:space="0" w:color="000000"/>
            </w:tcBorders>
            <w:vAlign w:val="center"/>
          </w:tcPr>
          <w:p w14:paraId="6D42A0CE" w14:textId="77777777" w:rsidR="00F31D81" w:rsidRPr="002E3E47" w:rsidRDefault="00F31D81" w:rsidP="00444A8C">
            <w:pPr>
              <w:autoSpaceDE w:val="0"/>
              <w:autoSpaceDN w:val="0"/>
              <w:adjustRightInd w:val="0"/>
              <w:ind w:firstLine="67"/>
              <w:jc w:val="center"/>
            </w:pPr>
            <w:r w:rsidRPr="002E3E47">
              <w:t>4.1–4.7</w:t>
            </w:r>
          </w:p>
        </w:tc>
        <w:tc>
          <w:tcPr>
            <w:tcW w:w="1134" w:type="dxa"/>
            <w:tcBorders>
              <w:top w:val="single" w:sz="8" w:space="0" w:color="000000"/>
              <w:left w:val="single" w:sz="8" w:space="0" w:color="000000"/>
              <w:bottom w:val="single" w:sz="8" w:space="0" w:color="000000"/>
              <w:right w:val="single" w:sz="8" w:space="0" w:color="000000"/>
            </w:tcBorders>
            <w:vAlign w:val="center"/>
          </w:tcPr>
          <w:p w14:paraId="301FF5F9"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552C241A" w14:textId="77777777" w:rsidR="00F31D81" w:rsidRPr="002E3E47" w:rsidRDefault="00F31D81" w:rsidP="00444A8C">
            <w:pPr>
              <w:autoSpaceDE w:val="0"/>
              <w:autoSpaceDN w:val="0"/>
              <w:adjustRightInd w:val="0"/>
              <w:ind w:firstLine="67"/>
              <w:jc w:val="center"/>
            </w:pPr>
            <w:r w:rsidRPr="002E3E47">
              <w:t>42,45</w:t>
            </w:r>
          </w:p>
        </w:tc>
        <w:tc>
          <w:tcPr>
            <w:tcW w:w="1272" w:type="dxa"/>
            <w:tcBorders>
              <w:top w:val="single" w:sz="8" w:space="0" w:color="000000"/>
              <w:left w:val="single" w:sz="8" w:space="0" w:color="000000"/>
              <w:bottom w:val="single" w:sz="8" w:space="0" w:color="000000"/>
              <w:right w:val="single" w:sz="8" w:space="0" w:color="000000"/>
            </w:tcBorders>
            <w:vAlign w:val="center"/>
          </w:tcPr>
          <w:p w14:paraId="1971E0B3" w14:textId="77777777" w:rsidR="00F31D81" w:rsidRPr="002E3E47" w:rsidRDefault="00F31D81" w:rsidP="00444A8C">
            <w:pPr>
              <w:jc w:val="center"/>
            </w:pPr>
            <w:r w:rsidRPr="002E3E47">
              <w:t>8,33</w:t>
            </w:r>
          </w:p>
        </w:tc>
        <w:tc>
          <w:tcPr>
            <w:tcW w:w="1204" w:type="dxa"/>
            <w:tcBorders>
              <w:top w:val="single" w:sz="8" w:space="0" w:color="000000"/>
              <w:left w:val="single" w:sz="8" w:space="0" w:color="000000"/>
              <w:bottom w:val="single" w:sz="8" w:space="0" w:color="000000"/>
              <w:right w:val="single" w:sz="8" w:space="0" w:color="000000"/>
            </w:tcBorders>
            <w:vAlign w:val="center"/>
          </w:tcPr>
          <w:p w14:paraId="40C5F20B" w14:textId="77777777" w:rsidR="00F31D81" w:rsidRPr="002E3E47" w:rsidRDefault="00F31D81" w:rsidP="00444A8C">
            <w:pPr>
              <w:jc w:val="center"/>
            </w:pPr>
            <w:r w:rsidRPr="002E3E47">
              <w:t>31,18</w:t>
            </w:r>
          </w:p>
        </w:tc>
        <w:tc>
          <w:tcPr>
            <w:tcW w:w="1203" w:type="dxa"/>
            <w:tcBorders>
              <w:top w:val="single" w:sz="8" w:space="0" w:color="000000"/>
              <w:left w:val="single" w:sz="8" w:space="0" w:color="000000"/>
              <w:bottom w:val="single" w:sz="8" w:space="0" w:color="000000"/>
              <w:right w:val="single" w:sz="8" w:space="0" w:color="000000"/>
            </w:tcBorders>
            <w:vAlign w:val="center"/>
          </w:tcPr>
          <w:p w14:paraId="04E3609F" w14:textId="77777777" w:rsidR="00F31D81" w:rsidRPr="002E3E47" w:rsidRDefault="00F31D81" w:rsidP="00444A8C">
            <w:pPr>
              <w:jc w:val="center"/>
            </w:pPr>
            <w:r w:rsidRPr="002E3E47">
              <w:t>68,20</w:t>
            </w:r>
          </w:p>
        </w:tc>
        <w:tc>
          <w:tcPr>
            <w:tcW w:w="1204" w:type="dxa"/>
            <w:tcBorders>
              <w:top w:val="single" w:sz="8" w:space="0" w:color="000000"/>
              <w:left w:val="single" w:sz="8" w:space="0" w:color="000000"/>
              <w:bottom w:val="single" w:sz="8" w:space="0" w:color="000000"/>
              <w:right w:val="single" w:sz="8" w:space="0" w:color="000000"/>
            </w:tcBorders>
            <w:vAlign w:val="center"/>
          </w:tcPr>
          <w:p w14:paraId="21FE7853" w14:textId="77777777" w:rsidR="00F31D81" w:rsidRPr="002E3E47" w:rsidRDefault="00F31D81" w:rsidP="00444A8C">
            <w:pPr>
              <w:jc w:val="center"/>
            </w:pPr>
            <w:r w:rsidRPr="002E3E47">
              <w:t>96,15</w:t>
            </w:r>
          </w:p>
        </w:tc>
      </w:tr>
      <w:tr w:rsidR="002E3E47" w:rsidRPr="002E3E47" w14:paraId="1AEDCF69"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4704F3D7" w14:textId="77777777" w:rsidR="00F31D81" w:rsidRPr="002E3E47" w:rsidRDefault="00F31D81" w:rsidP="00F31D81">
            <w:pPr>
              <w:autoSpaceDE w:val="0"/>
              <w:autoSpaceDN w:val="0"/>
              <w:adjustRightInd w:val="0"/>
              <w:ind w:firstLine="67"/>
              <w:jc w:val="center"/>
            </w:pPr>
            <w:r w:rsidRPr="002E3E47">
              <w:t>11</w:t>
            </w:r>
          </w:p>
        </w:tc>
        <w:tc>
          <w:tcPr>
            <w:tcW w:w="2127" w:type="dxa"/>
            <w:tcBorders>
              <w:top w:val="single" w:sz="8" w:space="0" w:color="000000"/>
              <w:left w:val="single" w:sz="8" w:space="0" w:color="000000"/>
              <w:bottom w:val="single" w:sz="8" w:space="0" w:color="000000"/>
              <w:right w:val="single" w:sz="8" w:space="0" w:color="000000"/>
            </w:tcBorders>
            <w:vAlign w:val="center"/>
          </w:tcPr>
          <w:p w14:paraId="240B5606" w14:textId="77777777" w:rsidR="00F31D81" w:rsidRPr="002E3E47" w:rsidRDefault="00F31D81" w:rsidP="00444A8C">
            <w:pPr>
              <w:autoSpaceDE w:val="0"/>
              <w:autoSpaceDN w:val="0"/>
              <w:adjustRightInd w:val="0"/>
              <w:ind w:firstLine="67"/>
              <w:jc w:val="center"/>
            </w:pPr>
            <w:r w:rsidRPr="002E3E47">
              <w:t>4.1</w:t>
            </w:r>
          </w:p>
        </w:tc>
        <w:tc>
          <w:tcPr>
            <w:tcW w:w="1134" w:type="dxa"/>
            <w:tcBorders>
              <w:top w:val="single" w:sz="8" w:space="0" w:color="000000"/>
              <w:left w:val="single" w:sz="8" w:space="0" w:color="000000"/>
              <w:bottom w:val="single" w:sz="8" w:space="0" w:color="000000"/>
              <w:right w:val="single" w:sz="8" w:space="0" w:color="000000"/>
            </w:tcBorders>
            <w:vAlign w:val="center"/>
          </w:tcPr>
          <w:p w14:paraId="61EFF2A1"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4D3BEB25" w14:textId="77777777" w:rsidR="00F31D81" w:rsidRPr="002E3E47" w:rsidRDefault="00F31D81" w:rsidP="00444A8C">
            <w:pPr>
              <w:autoSpaceDE w:val="0"/>
              <w:autoSpaceDN w:val="0"/>
              <w:adjustRightInd w:val="0"/>
              <w:ind w:firstLine="67"/>
              <w:jc w:val="center"/>
            </w:pPr>
            <w:r w:rsidRPr="002E3E47">
              <w:t>77,08</w:t>
            </w:r>
          </w:p>
        </w:tc>
        <w:tc>
          <w:tcPr>
            <w:tcW w:w="1272" w:type="dxa"/>
            <w:tcBorders>
              <w:top w:val="single" w:sz="8" w:space="0" w:color="000000"/>
              <w:left w:val="single" w:sz="8" w:space="0" w:color="000000"/>
              <w:bottom w:val="single" w:sz="8" w:space="0" w:color="000000"/>
              <w:right w:val="single" w:sz="8" w:space="0" w:color="000000"/>
            </w:tcBorders>
            <w:vAlign w:val="center"/>
          </w:tcPr>
          <w:p w14:paraId="0EB8D06C" w14:textId="77777777" w:rsidR="00F31D81" w:rsidRPr="002E3E47" w:rsidRDefault="00F31D81" w:rsidP="00444A8C">
            <w:pPr>
              <w:jc w:val="center"/>
            </w:pPr>
            <w:r w:rsidRPr="002E3E47">
              <w:t>26,85</w:t>
            </w:r>
          </w:p>
        </w:tc>
        <w:tc>
          <w:tcPr>
            <w:tcW w:w="1204" w:type="dxa"/>
            <w:tcBorders>
              <w:top w:val="single" w:sz="8" w:space="0" w:color="000000"/>
              <w:left w:val="single" w:sz="8" w:space="0" w:color="000000"/>
              <w:bottom w:val="single" w:sz="8" w:space="0" w:color="000000"/>
              <w:right w:val="single" w:sz="8" w:space="0" w:color="000000"/>
            </w:tcBorders>
            <w:vAlign w:val="center"/>
          </w:tcPr>
          <w:p w14:paraId="63207AE0" w14:textId="77777777" w:rsidR="00F31D81" w:rsidRPr="002E3E47" w:rsidRDefault="00F31D81" w:rsidP="00444A8C">
            <w:pPr>
              <w:jc w:val="center"/>
            </w:pPr>
            <w:r w:rsidRPr="002E3E47">
              <w:t>75,06</w:t>
            </w:r>
          </w:p>
        </w:tc>
        <w:tc>
          <w:tcPr>
            <w:tcW w:w="1203" w:type="dxa"/>
            <w:tcBorders>
              <w:top w:val="single" w:sz="8" w:space="0" w:color="000000"/>
              <w:left w:val="single" w:sz="8" w:space="0" w:color="000000"/>
              <w:bottom w:val="single" w:sz="8" w:space="0" w:color="000000"/>
              <w:right w:val="single" w:sz="8" w:space="0" w:color="000000"/>
            </w:tcBorders>
            <w:vAlign w:val="center"/>
          </w:tcPr>
          <w:p w14:paraId="7016D3B1" w14:textId="77777777" w:rsidR="00F31D81" w:rsidRPr="002E3E47" w:rsidRDefault="00F31D81" w:rsidP="00444A8C">
            <w:pPr>
              <w:jc w:val="center"/>
            </w:pPr>
            <w:r w:rsidRPr="002E3E47">
              <w:t>96,27</w:t>
            </w:r>
          </w:p>
        </w:tc>
        <w:tc>
          <w:tcPr>
            <w:tcW w:w="1204" w:type="dxa"/>
            <w:tcBorders>
              <w:top w:val="single" w:sz="8" w:space="0" w:color="000000"/>
              <w:left w:val="single" w:sz="8" w:space="0" w:color="000000"/>
              <w:bottom w:val="single" w:sz="8" w:space="0" w:color="000000"/>
              <w:right w:val="single" w:sz="8" w:space="0" w:color="000000"/>
            </w:tcBorders>
            <w:vAlign w:val="center"/>
          </w:tcPr>
          <w:p w14:paraId="36C411DB" w14:textId="77777777" w:rsidR="00F31D81" w:rsidRPr="002E3E47" w:rsidRDefault="00F31D81" w:rsidP="00444A8C">
            <w:pPr>
              <w:jc w:val="center"/>
            </w:pPr>
            <w:r w:rsidRPr="002E3E47">
              <w:t>98,72</w:t>
            </w:r>
          </w:p>
        </w:tc>
      </w:tr>
      <w:tr w:rsidR="002E3E47" w:rsidRPr="002E3E47" w14:paraId="44247938"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303AA23F" w14:textId="77777777" w:rsidR="00F31D81" w:rsidRPr="002E3E47" w:rsidRDefault="00F31D81" w:rsidP="00F31D81">
            <w:pPr>
              <w:autoSpaceDE w:val="0"/>
              <w:autoSpaceDN w:val="0"/>
              <w:adjustRightInd w:val="0"/>
              <w:ind w:firstLine="67"/>
              <w:jc w:val="center"/>
            </w:pPr>
            <w:r w:rsidRPr="002E3E47">
              <w:t>12</w:t>
            </w:r>
          </w:p>
        </w:tc>
        <w:tc>
          <w:tcPr>
            <w:tcW w:w="2127" w:type="dxa"/>
            <w:tcBorders>
              <w:top w:val="single" w:sz="8" w:space="0" w:color="000000"/>
              <w:left w:val="single" w:sz="8" w:space="0" w:color="000000"/>
              <w:bottom w:val="single" w:sz="8" w:space="0" w:color="000000"/>
              <w:right w:val="single" w:sz="8" w:space="0" w:color="000000"/>
            </w:tcBorders>
            <w:vAlign w:val="center"/>
          </w:tcPr>
          <w:p w14:paraId="546F2014" w14:textId="77777777" w:rsidR="00F31D81" w:rsidRPr="002E3E47" w:rsidRDefault="00F31D81" w:rsidP="00444A8C">
            <w:pPr>
              <w:autoSpaceDE w:val="0"/>
              <w:autoSpaceDN w:val="0"/>
              <w:adjustRightInd w:val="0"/>
              <w:ind w:firstLine="67"/>
              <w:jc w:val="center"/>
            </w:pPr>
            <w:r w:rsidRPr="002E3E47">
              <w:t>5.1–5.6</w:t>
            </w:r>
          </w:p>
        </w:tc>
        <w:tc>
          <w:tcPr>
            <w:tcW w:w="1134" w:type="dxa"/>
            <w:tcBorders>
              <w:top w:val="single" w:sz="8" w:space="0" w:color="000000"/>
              <w:left w:val="single" w:sz="8" w:space="0" w:color="000000"/>
              <w:bottom w:val="single" w:sz="8" w:space="0" w:color="000000"/>
              <w:right w:val="single" w:sz="8" w:space="0" w:color="000000"/>
            </w:tcBorders>
            <w:vAlign w:val="center"/>
          </w:tcPr>
          <w:p w14:paraId="462E8D43"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02EE0FB2" w14:textId="77777777" w:rsidR="00F31D81" w:rsidRPr="002E3E47" w:rsidRDefault="00F31D81" w:rsidP="00444A8C">
            <w:pPr>
              <w:autoSpaceDE w:val="0"/>
              <w:autoSpaceDN w:val="0"/>
              <w:adjustRightInd w:val="0"/>
              <w:ind w:firstLine="67"/>
              <w:jc w:val="center"/>
            </w:pPr>
            <w:r w:rsidRPr="002E3E47">
              <w:t>75,54</w:t>
            </w:r>
          </w:p>
        </w:tc>
        <w:tc>
          <w:tcPr>
            <w:tcW w:w="1272" w:type="dxa"/>
            <w:tcBorders>
              <w:top w:val="single" w:sz="8" w:space="0" w:color="000000"/>
              <w:left w:val="single" w:sz="8" w:space="0" w:color="000000"/>
              <w:bottom w:val="single" w:sz="8" w:space="0" w:color="000000"/>
              <w:right w:val="single" w:sz="8" w:space="0" w:color="000000"/>
            </w:tcBorders>
            <w:vAlign w:val="center"/>
          </w:tcPr>
          <w:p w14:paraId="01DCD6AA" w14:textId="77777777" w:rsidR="00F31D81" w:rsidRPr="002E3E47" w:rsidRDefault="00F31D81" w:rsidP="00444A8C">
            <w:pPr>
              <w:jc w:val="center"/>
            </w:pPr>
            <w:r w:rsidRPr="002E3E47">
              <w:t>46,30</w:t>
            </w:r>
          </w:p>
        </w:tc>
        <w:tc>
          <w:tcPr>
            <w:tcW w:w="1204" w:type="dxa"/>
            <w:tcBorders>
              <w:top w:val="single" w:sz="8" w:space="0" w:color="000000"/>
              <w:left w:val="single" w:sz="8" w:space="0" w:color="000000"/>
              <w:bottom w:val="single" w:sz="8" w:space="0" w:color="000000"/>
              <w:right w:val="single" w:sz="8" w:space="0" w:color="000000"/>
            </w:tcBorders>
            <w:vAlign w:val="center"/>
          </w:tcPr>
          <w:p w14:paraId="1023F7AD" w14:textId="77777777" w:rsidR="00F31D81" w:rsidRPr="002E3E47" w:rsidRDefault="00F31D81" w:rsidP="00444A8C">
            <w:pPr>
              <w:jc w:val="center"/>
            </w:pPr>
            <w:r w:rsidRPr="002E3E47">
              <w:t>71,70</w:t>
            </w:r>
          </w:p>
        </w:tc>
        <w:tc>
          <w:tcPr>
            <w:tcW w:w="1203" w:type="dxa"/>
            <w:tcBorders>
              <w:top w:val="single" w:sz="8" w:space="0" w:color="000000"/>
              <w:left w:val="single" w:sz="8" w:space="0" w:color="000000"/>
              <w:bottom w:val="single" w:sz="8" w:space="0" w:color="000000"/>
              <w:right w:val="single" w:sz="8" w:space="0" w:color="000000"/>
            </w:tcBorders>
            <w:vAlign w:val="center"/>
          </w:tcPr>
          <w:p w14:paraId="4EE17000" w14:textId="77777777" w:rsidR="00F31D81" w:rsidRPr="002E3E47" w:rsidRDefault="00F31D81" w:rsidP="00444A8C">
            <w:pPr>
              <w:jc w:val="center"/>
            </w:pPr>
            <w:r w:rsidRPr="002E3E47">
              <w:t>89,69</w:t>
            </w:r>
          </w:p>
        </w:tc>
        <w:tc>
          <w:tcPr>
            <w:tcW w:w="1204" w:type="dxa"/>
            <w:tcBorders>
              <w:top w:val="single" w:sz="8" w:space="0" w:color="000000"/>
              <w:left w:val="single" w:sz="8" w:space="0" w:color="000000"/>
              <w:bottom w:val="single" w:sz="8" w:space="0" w:color="000000"/>
              <w:right w:val="single" w:sz="8" w:space="0" w:color="000000"/>
            </w:tcBorders>
            <w:vAlign w:val="center"/>
          </w:tcPr>
          <w:p w14:paraId="39927F25" w14:textId="77777777" w:rsidR="00F31D81" w:rsidRPr="002E3E47" w:rsidRDefault="00F31D81" w:rsidP="00444A8C">
            <w:pPr>
              <w:jc w:val="center"/>
            </w:pPr>
            <w:r w:rsidRPr="002E3E47">
              <w:t>94,87</w:t>
            </w:r>
          </w:p>
        </w:tc>
      </w:tr>
      <w:tr w:rsidR="002E3E47" w:rsidRPr="002E3E47" w14:paraId="1664146D"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464B3DD3" w14:textId="77777777" w:rsidR="00F31D81" w:rsidRPr="002E3E47" w:rsidRDefault="00F31D81" w:rsidP="00F31D81">
            <w:pPr>
              <w:autoSpaceDE w:val="0"/>
              <w:autoSpaceDN w:val="0"/>
              <w:adjustRightInd w:val="0"/>
              <w:ind w:firstLine="67"/>
              <w:jc w:val="center"/>
            </w:pPr>
            <w:r w:rsidRPr="002E3E47">
              <w:t>13</w:t>
            </w:r>
          </w:p>
        </w:tc>
        <w:tc>
          <w:tcPr>
            <w:tcW w:w="2127" w:type="dxa"/>
            <w:tcBorders>
              <w:top w:val="single" w:sz="8" w:space="0" w:color="000000"/>
              <w:left w:val="single" w:sz="8" w:space="0" w:color="000000"/>
              <w:bottom w:val="single" w:sz="8" w:space="0" w:color="000000"/>
              <w:right w:val="single" w:sz="8" w:space="0" w:color="000000"/>
            </w:tcBorders>
            <w:vAlign w:val="center"/>
          </w:tcPr>
          <w:p w14:paraId="4F8F9162" w14:textId="77777777" w:rsidR="00F31D81" w:rsidRPr="002E3E47" w:rsidRDefault="00F31D81" w:rsidP="00444A8C">
            <w:pPr>
              <w:autoSpaceDE w:val="0"/>
              <w:autoSpaceDN w:val="0"/>
              <w:adjustRightInd w:val="0"/>
              <w:ind w:firstLine="67"/>
              <w:jc w:val="center"/>
            </w:pPr>
            <w:r w:rsidRPr="002E3E47">
              <w:t>5.1–5.6</w:t>
            </w:r>
          </w:p>
        </w:tc>
        <w:tc>
          <w:tcPr>
            <w:tcW w:w="1134" w:type="dxa"/>
            <w:tcBorders>
              <w:top w:val="single" w:sz="8" w:space="0" w:color="000000"/>
              <w:left w:val="single" w:sz="8" w:space="0" w:color="000000"/>
              <w:bottom w:val="single" w:sz="8" w:space="0" w:color="000000"/>
              <w:right w:val="single" w:sz="8" w:space="0" w:color="000000"/>
            </w:tcBorders>
            <w:vAlign w:val="center"/>
          </w:tcPr>
          <w:p w14:paraId="51C92C40"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2DB37050" w14:textId="77777777" w:rsidR="00F31D81" w:rsidRPr="002E3E47" w:rsidRDefault="00F31D81" w:rsidP="00444A8C">
            <w:pPr>
              <w:autoSpaceDE w:val="0"/>
              <w:autoSpaceDN w:val="0"/>
              <w:adjustRightInd w:val="0"/>
              <w:ind w:firstLine="67"/>
              <w:jc w:val="center"/>
            </w:pPr>
            <w:r w:rsidRPr="002E3E47">
              <w:t>43,47</w:t>
            </w:r>
          </w:p>
        </w:tc>
        <w:tc>
          <w:tcPr>
            <w:tcW w:w="1272" w:type="dxa"/>
            <w:tcBorders>
              <w:top w:val="single" w:sz="8" w:space="0" w:color="000000"/>
              <w:left w:val="single" w:sz="8" w:space="0" w:color="000000"/>
              <w:bottom w:val="single" w:sz="8" w:space="0" w:color="000000"/>
              <w:right w:val="single" w:sz="8" w:space="0" w:color="000000"/>
            </w:tcBorders>
            <w:vAlign w:val="center"/>
          </w:tcPr>
          <w:p w14:paraId="57E87777" w14:textId="77777777" w:rsidR="00F31D81" w:rsidRPr="002E3E47" w:rsidRDefault="00F31D81" w:rsidP="00444A8C">
            <w:pPr>
              <w:jc w:val="center"/>
            </w:pPr>
            <w:r w:rsidRPr="002E3E47">
              <w:t>13,89</w:t>
            </w:r>
          </w:p>
        </w:tc>
        <w:tc>
          <w:tcPr>
            <w:tcW w:w="1204" w:type="dxa"/>
            <w:tcBorders>
              <w:top w:val="single" w:sz="8" w:space="0" w:color="000000"/>
              <w:left w:val="single" w:sz="8" w:space="0" w:color="000000"/>
              <w:bottom w:val="single" w:sz="8" w:space="0" w:color="000000"/>
              <w:right w:val="single" w:sz="8" w:space="0" w:color="000000"/>
            </w:tcBorders>
            <w:vAlign w:val="center"/>
          </w:tcPr>
          <w:p w14:paraId="0C3BF83C" w14:textId="77777777" w:rsidR="00F31D81" w:rsidRPr="002E3E47" w:rsidRDefault="00F31D81" w:rsidP="00444A8C">
            <w:pPr>
              <w:jc w:val="center"/>
            </w:pPr>
            <w:r w:rsidRPr="002E3E47">
              <w:t>33,57</w:t>
            </w:r>
          </w:p>
        </w:tc>
        <w:tc>
          <w:tcPr>
            <w:tcW w:w="1203" w:type="dxa"/>
            <w:tcBorders>
              <w:top w:val="single" w:sz="8" w:space="0" w:color="000000"/>
              <w:left w:val="single" w:sz="8" w:space="0" w:color="000000"/>
              <w:bottom w:val="single" w:sz="8" w:space="0" w:color="000000"/>
              <w:right w:val="single" w:sz="8" w:space="0" w:color="000000"/>
            </w:tcBorders>
            <w:vAlign w:val="center"/>
          </w:tcPr>
          <w:p w14:paraId="73AECDC4" w14:textId="77777777" w:rsidR="00F31D81" w:rsidRPr="002E3E47" w:rsidRDefault="00F31D81" w:rsidP="00444A8C">
            <w:pPr>
              <w:jc w:val="center"/>
            </w:pPr>
            <w:r w:rsidRPr="002E3E47">
              <w:t>64,47</w:t>
            </w:r>
          </w:p>
        </w:tc>
        <w:tc>
          <w:tcPr>
            <w:tcW w:w="1204" w:type="dxa"/>
            <w:tcBorders>
              <w:top w:val="single" w:sz="8" w:space="0" w:color="000000"/>
              <w:left w:val="single" w:sz="8" w:space="0" w:color="000000"/>
              <w:bottom w:val="single" w:sz="8" w:space="0" w:color="000000"/>
              <w:right w:val="single" w:sz="8" w:space="0" w:color="000000"/>
            </w:tcBorders>
            <w:vAlign w:val="center"/>
          </w:tcPr>
          <w:p w14:paraId="1418CC58" w14:textId="77777777" w:rsidR="00F31D81" w:rsidRPr="002E3E47" w:rsidRDefault="00F31D81" w:rsidP="00444A8C">
            <w:pPr>
              <w:jc w:val="center"/>
            </w:pPr>
            <w:r w:rsidRPr="002E3E47">
              <w:t>91,03</w:t>
            </w:r>
          </w:p>
        </w:tc>
      </w:tr>
      <w:tr w:rsidR="002E3E47" w:rsidRPr="002E3E47" w14:paraId="266B6475"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187065E1" w14:textId="77777777" w:rsidR="00F31D81" w:rsidRPr="002E3E47" w:rsidRDefault="00F31D81" w:rsidP="00F31D81">
            <w:pPr>
              <w:autoSpaceDE w:val="0"/>
              <w:autoSpaceDN w:val="0"/>
              <w:adjustRightInd w:val="0"/>
              <w:ind w:firstLine="67"/>
              <w:jc w:val="center"/>
            </w:pPr>
            <w:r w:rsidRPr="002E3E47">
              <w:t>14</w:t>
            </w:r>
          </w:p>
        </w:tc>
        <w:tc>
          <w:tcPr>
            <w:tcW w:w="2127" w:type="dxa"/>
            <w:tcBorders>
              <w:top w:val="single" w:sz="8" w:space="0" w:color="000000"/>
              <w:left w:val="single" w:sz="8" w:space="0" w:color="000000"/>
              <w:bottom w:val="single" w:sz="8" w:space="0" w:color="000000"/>
              <w:right w:val="single" w:sz="8" w:space="0" w:color="000000"/>
            </w:tcBorders>
            <w:vAlign w:val="center"/>
          </w:tcPr>
          <w:p w14:paraId="2B0118C5" w14:textId="77777777" w:rsidR="00F31D81" w:rsidRPr="002E3E47" w:rsidRDefault="00F31D81" w:rsidP="00444A8C">
            <w:pPr>
              <w:autoSpaceDE w:val="0"/>
              <w:autoSpaceDN w:val="0"/>
              <w:adjustRightInd w:val="0"/>
              <w:ind w:firstLine="67"/>
              <w:jc w:val="center"/>
            </w:pPr>
            <w:r w:rsidRPr="002E3E47">
              <w:t>5.1–5.6</w:t>
            </w:r>
          </w:p>
        </w:tc>
        <w:tc>
          <w:tcPr>
            <w:tcW w:w="1134" w:type="dxa"/>
            <w:tcBorders>
              <w:top w:val="single" w:sz="8" w:space="0" w:color="000000"/>
              <w:left w:val="single" w:sz="8" w:space="0" w:color="000000"/>
              <w:bottom w:val="single" w:sz="8" w:space="0" w:color="000000"/>
              <w:right w:val="single" w:sz="8" w:space="0" w:color="000000"/>
            </w:tcBorders>
            <w:vAlign w:val="center"/>
          </w:tcPr>
          <w:p w14:paraId="64200199"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3AEA4816" w14:textId="77777777" w:rsidR="00F31D81" w:rsidRPr="002E3E47" w:rsidRDefault="00F31D81" w:rsidP="00444A8C">
            <w:pPr>
              <w:autoSpaceDE w:val="0"/>
              <w:autoSpaceDN w:val="0"/>
              <w:adjustRightInd w:val="0"/>
              <w:ind w:firstLine="67"/>
              <w:jc w:val="center"/>
            </w:pPr>
            <w:r w:rsidRPr="002E3E47">
              <w:t>51,79</w:t>
            </w:r>
          </w:p>
        </w:tc>
        <w:tc>
          <w:tcPr>
            <w:tcW w:w="1272" w:type="dxa"/>
            <w:tcBorders>
              <w:top w:val="single" w:sz="8" w:space="0" w:color="000000"/>
              <w:left w:val="single" w:sz="8" w:space="0" w:color="000000"/>
              <w:bottom w:val="single" w:sz="8" w:space="0" w:color="000000"/>
              <w:right w:val="single" w:sz="8" w:space="0" w:color="000000"/>
            </w:tcBorders>
            <w:vAlign w:val="center"/>
          </w:tcPr>
          <w:p w14:paraId="48DC5759" w14:textId="77777777" w:rsidR="00F31D81" w:rsidRPr="002E3E47" w:rsidRDefault="00F31D81" w:rsidP="00444A8C">
            <w:pPr>
              <w:jc w:val="center"/>
            </w:pPr>
            <w:r w:rsidRPr="002E3E47">
              <w:t>17,59</w:t>
            </w:r>
          </w:p>
        </w:tc>
        <w:tc>
          <w:tcPr>
            <w:tcW w:w="1204" w:type="dxa"/>
            <w:tcBorders>
              <w:top w:val="single" w:sz="8" w:space="0" w:color="000000"/>
              <w:left w:val="single" w:sz="8" w:space="0" w:color="000000"/>
              <w:bottom w:val="single" w:sz="8" w:space="0" w:color="000000"/>
              <w:right w:val="single" w:sz="8" w:space="0" w:color="000000"/>
            </w:tcBorders>
            <w:vAlign w:val="center"/>
          </w:tcPr>
          <w:p w14:paraId="480FC5A0" w14:textId="77777777" w:rsidR="00F31D81" w:rsidRPr="002E3E47" w:rsidRDefault="00F31D81" w:rsidP="00444A8C">
            <w:pPr>
              <w:jc w:val="center"/>
            </w:pPr>
            <w:r w:rsidRPr="002E3E47">
              <w:t>39,69</w:t>
            </w:r>
          </w:p>
        </w:tc>
        <w:tc>
          <w:tcPr>
            <w:tcW w:w="1203" w:type="dxa"/>
            <w:tcBorders>
              <w:top w:val="single" w:sz="8" w:space="0" w:color="000000"/>
              <w:left w:val="single" w:sz="8" w:space="0" w:color="000000"/>
              <w:bottom w:val="single" w:sz="8" w:space="0" w:color="000000"/>
              <w:right w:val="single" w:sz="8" w:space="0" w:color="000000"/>
            </w:tcBorders>
            <w:vAlign w:val="center"/>
          </w:tcPr>
          <w:p w14:paraId="201D723B" w14:textId="77777777" w:rsidR="00F31D81" w:rsidRPr="002E3E47" w:rsidRDefault="00F31D81" w:rsidP="00444A8C">
            <w:pPr>
              <w:jc w:val="center"/>
            </w:pPr>
            <w:r w:rsidRPr="002E3E47">
              <w:t>81,58</w:t>
            </w:r>
          </w:p>
        </w:tc>
        <w:tc>
          <w:tcPr>
            <w:tcW w:w="1204" w:type="dxa"/>
            <w:tcBorders>
              <w:top w:val="single" w:sz="8" w:space="0" w:color="000000"/>
              <w:left w:val="single" w:sz="8" w:space="0" w:color="000000"/>
              <w:bottom w:val="single" w:sz="8" w:space="0" w:color="000000"/>
              <w:right w:val="single" w:sz="8" w:space="0" w:color="000000"/>
            </w:tcBorders>
            <w:vAlign w:val="center"/>
          </w:tcPr>
          <w:p w14:paraId="24B3F283" w14:textId="77777777" w:rsidR="00F31D81" w:rsidRPr="002E3E47" w:rsidRDefault="00F31D81" w:rsidP="00444A8C">
            <w:pPr>
              <w:jc w:val="center"/>
            </w:pPr>
            <w:r w:rsidRPr="002E3E47">
              <w:t>98,72</w:t>
            </w:r>
          </w:p>
        </w:tc>
      </w:tr>
      <w:tr w:rsidR="002E3E47" w:rsidRPr="002E3E47" w14:paraId="15C614CF"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00F9A051" w14:textId="77777777" w:rsidR="00F31D81" w:rsidRPr="002E3E47" w:rsidRDefault="00F31D81" w:rsidP="00F31D81">
            <w:pPr>
              <w:autoSpaceDE w:val="0"/>
              <w:autoSpaceDN w:val="0"/>
              <w:adjustRightInd w:val="0"/>
              <w:ind w:firstLine="67"/>
              <w:jc w:val="center"/>
            </w:pPr>
            <w:r w:rsidRPr="002E3E47">
              <w:t>15</w:t>
            </w:r>
          </w:p>
        </w:tc>
        <w:tc>
          <w:tcPr>
            <w:tcW w:w="2127" w:type="dxa"/>
            <w:tcBorders>
              <w:top w:val="single" w:sz="8" w:space="0" w:color="000000"/>
              <w:left w:val="single" w:sz="8" w:space="0" w:color="000000"/>
              <w:bottom w:val="single" w:sz="8" w:space="0" w:color="000000"/>
              <w:right w:val="single" w:sz="8" w:space="0" w:color="000000"/>
            </w:tcBorders>
            <w:vAlign w:val="center"/>
          </w:tcPr>
          <w:p w14:paraId="038805AB" w14:textId="77777777" w:rsidR="00F31D81" w:rsidRPr="002E3E47" w:rsidRDefault="00F31D81" w:rsidP="00444A8C">
            <w:pPr>
              <w:autoSpaceDE w:val="0"/>
              <w:autoSpaceDN w:val="0"/>
              <w:adjustRightInd w:val="0"/>
              <w:ind w:firstLine="67"/>
              <w:jc w:val="center"/>
            </w:pPr>
            <w:r w:rsidRPr="002E3E47">
              <w:t>6.1–6.5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44E141E"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12667B35" w14:textId="77777777" w:rsidR="00F31D81" w:rsidRPr="002E3E47" w:rsidRDefault="00F31D81" w:rsidP="00444A8C">
            <w:pPr>
              <w:autoSpaceDE w:val="0"/>
              <w:autoSpaceDN w:val="0"/>
              <w:adjustRightInd w:val="0"/>
              <w:ind w:firstLine="67"/>
              <w:jc w:val="center"/>
            </w:pPr>
            <w:r w:rsidRPr="002E3E47">
              <w:t>79,13</w:t>
            </w:r>
          </w:p>
        </w:tc>
        <w:tc>
          <w:tcPr>
            <w:tcW w:w="1272" w:type="dxa"/>
            <w:tcBorders>
              <w:top w:val="single" w:sz="8" w:space="0" w:color="000000"/>
              <w:left w:val="single" w:sz="8" w:space="0" w:color="000000"/>
              <w:bottom w:val="single" w:sz="8" w:space="0" w:color="000000"/>
              <w:right w:val="single" w:sz="8" w:space="0" w:color="000000"/>
            </w:tcBorders>
            <w:vAlign w:val="center"/>
          </w:tcPr>
          <w:p w14:paraId="00914C39" w14:textId="77777777" w:rsidR="00F31D81" w:rsidRPr="002E3E47" w:rsidRDefault="00F31D81" w:rsidP="00444A8C">
            <w:pPr>
              <w:jc w:val="center"/>
            </w:pPr>
            <w:r w:rsidRPr="002E3E47">
              <w:t>49,07</w:t>
            </w:r>
          </w:p>
        </w:tc>
        <w:tc>
          <w:tcPr>
            <w:tcW w:w="1204" w:type="dxa"/>
            <w:tcBorders>
              <w:top w:val="single" w:sz="8" w:space="0" w:color="000000"/>
              <w:left w:val="single" w:sz="8" w:space="0" w:color="000000"/>
              <w:bottom w:val="single" w:sz="8" w:space="0" w:color="000000"/>
              <w:right w:val="single" w:sz="8" w:space="0" w:color="000000"/>
            </w:tcBorders>
            <w:vAlign w:val="center"/>
          </w:tcPr>
          <w:p w14:paraId="6125D392" w14:textId="77777777" w:rsidR="00F31D81" w:rsidRPr="002E3E47" w:rsidRDefault="00F31D81" w:rsidP="00444A8C">
            <w:pPr>
              <w:jc w:val="center"/>
            </w:pPr>
            <w:r w:rsidRPr="002E3E47">
              <w:t>75,54</w:t>
            </w:r>
          </w:p>
        </w:tc>
        <w:tc>
          <w:tcPr>
            <w:tcW w:w="1203" w:type="dxa"/>
            <w:tcBorders>
              <w:top w:val="single" w:sz="8" w:space="0" w:color="000000"/>
              <w:left w:val="single" w:sz="8" w:space="0" w:color="000000"/>
              <w:bottom w:val="single" w:sz="8" w:space="0" w:color="000000"/>
              <w:right w:val="single" w:sz="8" w:space="0" w:color="000000"/>
            </w:tcBorders>
            <w:vAlign w:val="center"/>
          </w:tcPr>
          <w:p w14:paraId="0332622A" w14:textId="77777777" w:rsidR="00F31D81" w:rsidRPr="002E3E47" w:rsidRDefault="00F31D81" w:rsidP="00444A8C">
            <w:pPr>
              <w:jc w:val="center"/>
            </w:pPr>
            <w:r w:rsidRPr="002E3E47">
              <w:t>93,20</w:t>
            </w:r>
          </w:p>
        </w:tc>
        <w:tc>
          <w:tcPr>
            <w:tcW w:w="1204" w:type="dxa"/>
            <w:tcBorders>
              <w:top w:val="single" w:sz="8" w:space="0" w:color="000000"/>
              <w:left w:val="single" w:sz="8" w:space="0" w:color="000000"/>
              <w:bottom w:val="single" w:sz="8" w:space="0" w:color="000000"/>
              <w:right w:val="single" w:sz="8" w:space="0" w:color="000000"/>
            </w:tcBorders>
            <w:vAlign w:val="center"/>
          </w:tcPr>
          <w:p w14:paraId="3EEC9969" w14:textId="77777777" w:rsidR="00F31D81" w:rsidRPr="002E3E47" w:rsidRDefault="00F31D81" w:rsidP="00444A8C">
            <w:pPr>
              <w:jc w:val="center"/>
            </w:pPr>
            <w:r w:rsidRPr="002E3E47">
              <w:t>97,44</w:t>
            </w:r>
          </w:p>
        </w:tc>
      </w:tr>
      <w:tr w:rsidR="002E3E47" w:rsidRPr="002E3E47" w14:paraId="6C80F8E1"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6B191480" w14:textId="77777777" w:rsidR="00F31D81" w:rsidRPr="002E3E47" w:rsidRDefault="00F31D81" w:rsidP="00F31D81">
            <w:pPr>
              <w:autoSpaceDE w:val="0"/>
              <w:autoSpaceDN w:val="0"/>
              <w:adjustRightInd w:val="0"/>
              <w:ind w:firstLine="67"/>
              <w:jc w:val="center"/>
            </w:pPr>
            <w:r w:rsidRPr="002E3E47">
              <w:t>16</w:t>
            </w:r>
          </w:p>
        </w:tc>
        <w:tc>
          <w:tcPr>
            <w:tcW w:w="2127" w:type="dxa"/>
            <w:tcBorders>
              <w:top w:val="single" w:sz="8" w:space="0" w:color="000000"/>
              <w:left w:val="single" w:sz="8" w:space="0" w:color="000000"/>
              <w:bottom w:val="single" w:sz="8" w:space="0" w:color="000000"/>
              <w:right w:val="single" w:sz="8" w:space="0" w:color="000000"/>
            </w:tcBorders>
            <w:vAlign w:val="center"/>
          </w:tcPr>
          <w:p w14:paraId="3C346165" w14:textId="77777777" w:rsidR="00F31D81" w:rsidRPr="002E3E47" w:rsidRDefault="00F31D81" w:rsidP="00444A8C">
            <w:pPr>
              <w:autoSpaceDE w:val="0"/>
              <w:autoSpaceDN w:val="0"/>
              <w:adjustRightInd w:val="0"/>
              <w:ind w:firstLine="67"/>
              <w:jc w:val="center"/>
            </w:pPr>
            <w:r w:rsidRPr="002E3E47">
              <w:t>6.1–6.5</w:t>
            </w:r>
          </w:p>
        </w:tc>
        <w:tc>
          <w:tcPr>
            <w:tcW w:w="1134" w:type="dxa"/>
            <w:tcBorders>
              <w:top w:val="single" w:sz="8" w:space="0" w:color="000000"/>
              <w:left w:val="single" w:sz="8" w:space="0" w:color="000000"/>
              <w:bottom w:val="single" w:sz="8" w:space="0" w:color="000000"/>
              <w:right w:val="single" w:sz="8" w:space="0" w:color="000000"/>
            </w:tcBorders>
            <w:vAlign w:val="center"/>
          </w:tcPr>
          <w:p w14:paraId="408932F0"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6A73F375" w14:textId="77777777" w:rsidR="00F31D81" w:rsidRPr="002E3E47" w:rsidRDefault="00F31D81" w:rsidP="00444A8C">
            <w:pPr>
              <w:autoSpaceDE w:val="0"/>
              <w:autoSpaceDN w:val="0"/>
              <w:adjustRightInd w:val="0"/>
              <w:ind w:firstLine="67"/>
              <w:jc w:val="center"/>
            </w:pPr>
            <w:r w:rsidRPr="002E3E47">
              <w:t>44,56</w:t>
            </w:r>
          </w:p>
        </w:tc>
        <w:tc>
          <w:tcPr>
            <w:tcW w:w="1272" w:type="dxa"/>
            <w:tcBorders>
              <w:top w:val="single" w:sz="8" w:space="0" w:color="000000"/>
              <w:left w:val="single" w:sz="8" w:space="0" w:color="000000"/>
              <w:bottom w:val="single" w:sz="8" w:space="0" w:color="000000"/>
              <w:right w:val="single" w:sz="8" w:space="0" w:color="000000"/>
            </w:tcBorders>
            <w:vAlign w:val="center"/>
          </w:tcPr>
          <w:p w14:paraId="7D4FBA46" w14:textId="77777777" w:rsidR="00F31D81" w:rsidRPr="002E3E47" w:rsidRDefault="00F31D81" w:rsidP="00444A8C">
            <w:pPr>
              <w:jc w:val="center"/>
            </w:pPr>
            <w:r w:rsidRPr="002E3E47">
              <w:t>13,89</w:t>
            </w:r>
          </w:p>
        </w:tc>
        <w:tc>
          <w:tcPr>
            <w:tcW w:w="1204" w:type="dxa"/>
            <w:tcBorders>
              <w:top w:val="single" w:sz="8" w:space="0" w:color="000000"/>
              <w:left w:val="single" w:sz="8" w:space="0" w:color="000000"/>
              <w:bottom w:val="single" w:sz="8" w:space="0" w:color="000000"/>
              <w:right w:val="single" w:sz="8" w:space="0" w:color="000000"/>
            </w:tcBorders>
            <w:vAlign w:val="center"/>
          </w:tcPr>
          <w:p w14:paraId="76AA0969" w14:textId="77777777" w:rsidR="00F31D81" w:rsidRPr="002E3E47" w:rsidRDefault="00F31D81" w:rsidP="00444A8C">
            <w:pPr>
              <w:jc w:val="center"/>
            </w:pPr>
            <w:r w:rsidRPr="002E3E47">
              <w:t>34,65</w:t>
            </w:r>
          </w:p>
        </w:tc>
        <w:tc>
          <w:tcPr>
            <w:tcW w:w="1203" w:type="dxa"/>
            <w:tcBorders>
              <w:top w:val="single" w:sz="8" w:space="0" w:color="000000"/>
              <w:left w:val="single" w:sz="8" w:space="0" w:color="000000"/>
              <w:bottom w:val="single" w:sz="8" w:space="0" w:color="000000"/>
              <w:right w:val="single" w:sz="8" w:space="0" w:color="000000"/>
            </w:tcBorders>
            <w:vAlign w:val="center"/>
          </w:tcPr>
          <w:p w14:paraId="7437F641" w14:textId="77777777" w:rsidR="00F31D81" w:rsidRPr="002E3E47" w:rsidRDefault="00F31D81" w:rsidP="00444A8C">
            <w:pPr>
              <w:jc w:val="center"/>
            </w:pPr>
            <w:r w:rsidRPr="002E3E47">
              <w:t>64,47</w:t>
            </w:r>
          </w:p>
        </w:tc>
        <w:tc>
          <w:tcPr>
            <w:tcW w:w="1204" w:type="dxa"/>
            <w:tcBorders>
              <w:top w:val="single" w:sz="8" w:space="0" w:color="000000"/>
              <w:left w:val="single" w:sz="8" w:space="0" w:color="000000"/>
              <w:bottom w:val="single" w:sz="8" w:space="0" w:color="000000"/>
              <w:right w:val="single" w:sz="8" w:space="0" w:color="000000"/>
            </w:tcBorders>
            <w:vAlign w:val="center"/>
          </w:tcPr>
          <w:p w14:paraId="21EF1839" w14:textId="77777777" w:rsidR="00F31D81" w:rsidRPr="002E3E47" w:rsidRDefault="00F31D81" w:rsidP="00444A8C">
            <w:pPr>
              <w:jc w:val="center"/>
            </w:pPr>
            <w:r w:rsidRPr="002E3E47">
              <w:t>93,59</w:t>
            </w:r>
          </w:p>
        </w:tc>
      </w:tr>
      <w:tr w:rsidR="002E3E47" w:rsidRPr="002E3E47" w14:paraId="78D5F679"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2AD8B618" w14:textId="77777777" w:rsidR="00F31D81" w:rsidRPr="002E3E47" w:rsidRDefault="00F31D81" w:rsidP="00F31D81">
            <w:pPr>
              <w:autoSpaceDE w:val="0"/>
              <w:autoSpaceDN w:val="0"/>
              <w:adjustRightInd w:val="0"/>
              <w:ind w:firstLine="67"/>
              <w:jc w:val="center"/>
            </w:pPr>
            <w:r w:rsidRPr="002E3E47">
              <w:t>17</w:t>
            </w:r>
          </w:p>
        </w:tc>
        <w:tc>
          <w:tcPr>
            <w:tcW w:w="2127" w:type="dxa"/>
            <w:tcBorders>
              <w:top w:val="single" w:sz="8" w:space="0" w:color="000000"/>
              <w:left w:val="single" w:sz="8" w:space="0" w:color="000000"/>
              <w:bottom w:val="single" w:sz="8" w:space="0" w:color="000000"/>
              <w:right w:val="single" w:sz="8" w:space="0" w:color="000000"/>
            </w:tcBorders>
            <w:vAlign w:val="center"/>
          </w:tcPr>
          <w:p w14:paraId="56CE6EFD" w14:textId="77777777" w:rsidR="00F31D81" w:rsidRPr="002E3E47" w:rsidRDefault="00F31D81" w:rsidP="00444A8C">
            <w:pPr>
              <w:autoSpaceDE w:val="0"/>
              <w:autoSpaceDN w:val="0"/>
              <w:adjustRightInd w:val="0"/>
              <w:ind w:firstLine="67"/>
              <w:jc w:val="center"/>
            </w:pPr>
            <w:r w:rsidRPr="002E3E47">
              <w:t>7.1–7.5</w:t>
            </w:r>
          </w:p>
        </w:tc>
        <w:tc>
          <w:tcPr>
            <w:tcW w:w="1134" w:type="dxa"/>
            <w:tcBorders>
              <w:top w:val="single" w:sz="8" w:space="0" w:color="000000"/>
              <w:left w:val="single" w:sz="8" w:space="0" w:color="000000"/>
              <w:bottom w:val="single" w:sz="8" w:space="0" w:color="000000"/>
              <w:right w:val="single" w:sz="8" w:space="0" w:color="000000"/>
            </w:tcBorders>
            <w:vAlign w:val="center"/>
          </w:tcPr>
          <w:p w14:paraId="4884C98F"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29355123" w14:textId="77777777" w:rsidR="00F31D81" w:rsidRPr="002E3E47" w:rsidRDefault="00F31D81" w:rsidP="00444A8C">
            <w:pPr>
              <w:autoSpaceDE w:val="0"/>
              <w:autoSpaceDN w:val="0"/>
              <w:adjustRightInd w:val="0"/>
              <w:ind w:firstLine="67"/>
              <w:jc w:val="center"/>
            </w:pPr>
            <w:r w:rsidRPr="002E3E47">
              <w:t>75,67</w:t>
            </w:r>
          </w:p>
        </w:tc>
        <w:tc>
          <w:tcPr>
            <w:tcW w:w="1272" w:type="dxa"/>
            <w:tcBorders>
              <w:top w:val="single" w:sz="8" w:space="0" w:color="000000"/>
              <w:left w:val="single" w:sz="8" w:space="0" w:color="000000"/>
              <w:bottom w:val="single" w:sz="8" w:space="0" w:color="000000"/>
              <w:right w:val="single" w:sz="8" w:space="0" w:color="000000"/>
            </w:tcBorders>
            <w:vAlign w:val="center"/>
          </w:tcPr>
          <w:p w14:paraId="7D766B8D" w14:textId="77777777" w:rsidR="00F31D81" w:rsidRPr="002E3E47" w:rsidRDefault="00F31D81" w:rsidP="00444A8C">
            <w:pPr>
              <w:jc w:val="center"/>
            </w:pPr>
            <w:r w:rsidRPr="002E3E47">
              <w:t>37,96</w:t>
            </w:r>
          </w:p>
        </w:tc>
        <w:tc>
          <w:tcPr>
            <w:tcW w:w="1204" w:type="dxa"/>
            <w:tcBorders>
              <w:top w:val="single" w:sz="8" w:space="0" w:color="000000"/>
              <w:left w:val="single" w:sz="8" w:space="0" w:color="000000"/>
              <w:bottom w:val="single" w:sz="8" w:space="0" w:color="000000"/>
              <w:right w:val="single" w:sz="8" w:space="0" w:color="000000"/>
            </w:tcBorders>
            <w:vAlign w:val="center"/>
          </w:tcPr>
          <w:p w14:paraId="4308F722" w14:textId="77777777" w:rsidR="00F31D81" w:rsidRPr="002E3E47" w:rsidRDefault="00F31D81" w:rsidP="00444A8C">
            <w:pPr>
              <w:jc w:val="center"/>
            </w:pPr>
            <w:r w:rsidRPr="002E3E47">
              <w:t>72,54</w:t>
            </w:r>
          </w:p>
        </w:tc>
        <w:tc>
          <w:tcPr>
            <w:tcW w:w="1203" w:type="dxa"/>
            <w:tcBorders>
              <w:top w:val="single" w:sz="8" w:space="0" w:color="000000"/>
              <w:left w:val="single" w:sz="8" w:space="0" w:color="000000"/>
              <w:bottom w:val="single" w:sz="8" w:space="0" w:color="000000"/>
              <w:right w:val="single" w:sz="8" w:space="0" w:color="000000"/>
            </w:tcBorders>
            <w:vAlign w:val="center"/>
          </w:tcPr>
          <w:p w14:paraId="49FDB761" w14:textId="77777777" w:rsidR="00F31D81" w:rsidRPr="002E3E47" w:rsidRDefault="00F31D81" w:rsidP="00444A8C">
            <w:pPr>
              <w:jc w:val="center"/>
            </w:pPr>
            <w:r w:rsidRPr="002E3E47">
              <w:t>91,01</w:t>
            </w:r>
          </w:p>
        </w:tc>
        <w:tc>
          <w:tcPr>
            <w:tcW w:w="1204" w:type="dxa"/>
            <w:tcBorders>
              <w:top w:val="single" w:sz="8" w:space="0" w:color="000000"/>
              <w:left w:val="single" w:sz="8" w:space="0" w:color="000000"/>
              <w:bottom w:val="single" w:sz="8" w:space="0" w:color="000000"/>
              <w:right w:val="single" w:sz="8" w:space="0" w:color="000000"/>
            </w:tcBorders>
            <w:vAlign w:val="center"/>
          </w:tcPr>
          <w:p w14:paraId="2570F0E3" w14:textId="77777777" w:rsidR="00F31D81" w:rsidRPr="002E3E47" w:rsidRDefault="00F31D81" w:rsidP="00444A8C">
            <w:pPr>
              <w:jc w:val="center"/>
            </w:pPr>
            <w:r w:rsidRPr="002E3E47">
              <w:t>100,00</w:t>
            </w:r>
          </w:p>
        </w:tc>
      </w:tr>
      <w:tr w:rsidR="002E3E47" w:rsidRPr="002E3E47" w14:paraId="095E878B"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435D8122" w14:textId="77777777" w:rsidR="00F31D81" w:rsidRPr="002E3E47" w:rsidRDefault="00F31D81" w:rsidP="00F31D81">
            <w:pPr>
              <w:autoSpaceDE w:val="0"/>
              <w:autoSpaceDN w:val="0"/>
              <w:adjustRightInd w:val="0"/>
              <w:ind w:firstLine="67"/>
              <w:jc w:val="center"/>
            </w:pPr>
            <w:r w:rsidRPr="002E3E47">
              <w:t>18</w:t>
            </w:r>
          </w:p>
        </w:tc>
        <w:tc>
          <w:tcPr>
            <w:tcW w:w="2127" w:type="dxa"/>
            <w:tcBorders>
              <w:top w:val="single" w:sz="8" w:space="0" w:color="000000"/>
              <w:left w:val="single" w:sz="8" w:space="0" w:color="000000"/>
              <w:bottom w:val="single" w:sz="8" w:space="0" w:color="000000"/>
              <w:right w:val="single" w:sz="8" w:space="0" w:color="000000"/>
            </w:tcBorders>
            <w:vAlign w:val="center"/>
          </w:tcPr>
          <w:p w14:paraId="752FD4E2" w14:textId="77777777" w:rsidR="00F31D81" w:rsidRPr="002E3E47" w:rsidRDefault="00F31D81" w:rsidP="00444A8C">
            <w:pPr>
              <w:autoSpaceDE w:val="0"/>
              <w:autoSpaceDN w:val="0"/>
              <w:adjustRightInd w:val="0"/>
              <w:ind w:firstLine="67"/>
              <w:jc w:val="center"/>
            </w:pPr>
            <w:r w:rsidRPr="002E3E47">
              <w:t>7.1–7.5</w:t>
            </w:r>
          </w:p>
        </w:tc>
        <w:tc>
          <w:tcPr>
            <w:tcW w:w="1134" w:type="dxa"/>
            <w:tcBorders>
              <w:top w:val="single" w:sz="8" w:space="0" w:color="000000"/>
              <w:left w:val="single" w:sz="8" w:space="0" w:color="000000"/>
              <w:bottom w:val="single" w:sz="8" w:space="0" w:color="000000"/>
              <w:right w:val="single" w:sz="8" w:space="0" w:color="000000"/>
            </w:tcBorders>
            <w:vAlign w:val="center"/>
          </w:tcPr>
          <w:p w14:paraId="4706D2A5"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6BCBD72F" w14:textId="77777777" w:rsidR="00F31D81" w:rsidRPr="002E3E47" w:rsidRDefault="00F31D81" w:rsidP="00444A8C">
            <w:pPr>
              <w:autoSpaceDE w:val="0"/>
              <w:autoSpaceDN w:val="0"/>
              <w:adjustRightInd w:val="0"/>
              <w:ind w:firstLine="67"/>
              <w:jc w:val="center"/>
            </w:pPr>
            <w:r w:rsidRPr="002E3E47">
              <w:t>45,90</w:t>
            </w:r>
          </w:p>
        </w:tc>
        <w:tc>
          <w:tcPr>
            <w:tcW w:w="1272" w:type="dxa"/>
            <w:tcBorders>
              <w:top w:val="single" w:sz="8" w:space="0" w:color="000000"/>
              <w:left w:val="single" w:sz="8" w:space="0" w:color="000000"/>
              <w:bottom w:val="single" w:sz="8" w:space="0" w:color="000000"/>
              <w:right w:val="single" w:sz="8" w:space="0" w:color="000000"/>
            </w:tcBorders>
            <w:vAlign w:val="center"/>
          </w:tcPr>
          <w:p w14:paraId="060B1EB6" w14:textId="77777777" w:rsidR="00F31D81" w:rsidRPr="002E3E47" w:rsidRDefault="00F31D81" w:rsidP="00444A8C">
            <w:pPr>
              <w:jc w:val="center"/>
            </w:pPr>
            <w:r w:rsidRPr="002E3E47">
              <w:t>10,19</w:t>
            </w:r>
          </w:p>
        </w:tc>
        <w:tc>
          <w:tcPr>
            <w:tcW w:w="1204" w:type="dxa"/>
            <w:tcBorders>
              <w:top w:val="single" w:sz="8" w:space="0" w:color="000000"/>
              <w:left w:val="single" w:sz="8" w:space="0" w:color="000000"/>
              <w:bottom w:val="single" w:sz="8" w:space="0" w:color="000000"/>
              <w:right w:val="single" w:sz="8" w:space="0" w:color="000000"/>
            </w:tcBorders>
            <w:vAlign w:val="center"/>
          </w:tcPr>
          <w:p w14:paraId="73A5F0AC" w14:textId="77777777" w:rsidR="00F31D81" w:rsidRPr="002E3E47" w:rsidRDefault="00F31D81" w:rsidP="00444A8C">
            <w:pPr>
              <w:jc w:val="center"/>
            </w:pPr>
            <w:r w:rsidRPr="002E3E47">
              <w:t>35,37</w:t>
            </w:r>
          </w:p>
        </w:tc>
        <w:tc>
          <w:tcPr>
            <w:tcW w:w="1203" w:type="dxa"/>
            <w:tcBorders>
              <w:top w:val="single" w:sz="8" w:space="0" w:color="000000"/>
              <w:left w:val="single" w:sz="8" w:space="0" w:color="000000"/>
              <w:bottom w:val="single" w:sz="8" w:space="0" w:color="000000"/>
              <w:right w:val="single" w:sz="8" w:space="0" w:color="000000"/>
            </w:tcBorders>
            <w:vAlign w:val="center"/>
          </w:tcPr>
          <w:p w14:paraId="400EFE68" w14:textId="77777777" w:rsidR="00F31D81" w:rsidRPr="002E3E47" w:rsidRDefault="00F31D81" w:rsidP="00444A8C">
            <w:pPr>
              <w:jc w:val="center"/>
            </w:pPr>
            <w:r w:rsidRPr="002E3E47">
              <w:t>71,27</w:t>
            </w:r>
          </w:p>
        </w:tc>
        <w:tc>
          <w:tcPr>
            <w:tcW w:w="1204" w:type="dxa"/>
            <w:tcBorders>
              <w:top w:val="single" w:sz="8" w:space="0" w:color="000000"/>
              <w:left w:val="single" w:sz="8" w:space="0" w:color="000000"/>
              <w:bottom w:val="single" w:sz="8" w:space="0" w:color="000000"/>
              <w:right w:val="single" w:sz="8" w:space="0" w:color="000000"/>
            </w:tcBorders>
            <w:vAlign w:val="center"/>
          </w:tcPr>
          <w:p w14:paraId="1A42A271" w14:textId="77777777" w:rsidR="00F31D81" w:rsidRPr="002E3E47" w:rsidRDefault="00F31D81" w:rsidP="00444A8C">
            <w:pPr>
              <w:jc w:val="center"/>
            </w:pPr>
            <w:r w:rsidRPr="002E3E47">
              <w:t>96,15</w:t>
            </w:r>
          </w:p>
        </w:tc>
      </w:tr>
      <w:tr w:rsidR="002E3E47" w:rsidRPr="002E3E47" w14:paraId="28B0D981"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0A82A5B5" w14:textId="77777777" w:rsidR="00F31D81" w:rsidRPr="002E3E47" w:rsidRDefault="00F31D81" w:rsidP="00F31D81">
            <w:pPr>
              <w:autoSpaceDE w:val="0"/>
              <w:autoSpaceDN w:val="0"/>
              <w:adjustRightInd w:val="0"/>
              <w:ind w:firstLine="67"/>
              <w:jc w:val="center"/>
            </w:pPr>
            <w:r w:rsidRPr="002E3E47">
              <w:t>19</w:t>
            </w:r>
          </w:p>
        </w:tc>
        <w:tc>
          <w:tcPr>
            <w:tcW w:w="2127" w:type="dxa"/>
            <w:tcBorders>
              <w:top w:val="single" w:sz="8" w:space="0" w:color="000000"/>
              <w:left w:val="single" w:sz="8" w:space="0" w:color="000000"/>
              <w:bottom w:val="single" w:sz="8" w:space="0" w:color="000000"/>
              <w:right w:val="single" w:sz="8" w:space="0" w:color="000000"/>
            </w:tcBorders>
            <w:vAlign w:val="center"/>
          </w:tcPr>
          <w:p w14:paraId="511BCBCC" w14:textId="77777777" w:rsidR="00F31D81" w:rsidRPr="002E3E47" w:rsidRDefault="00F31D81" w:rsidP="00444A8C">
            <w:pPr>
              <w:autoSpaceDE w:val="0"/>
              <w:autoSpaceDN w:val="0"/>
              <w:adjustRightInd w:val="0"/>
              <w:ind w:firstLine="67"/>
              <w:jc w:val="center"/>
            </w:pPr>
            <w:r w:rsidRPr="002E3E47">
              <w:t>4,2-4,7</w:t>
            </w:r>
          </w:p>
          <w:p w14:paraId="3266300B" w14:textId="77777777" w:rsidR="00F31D81" w:rsidRPr="002E3E47" w:rsidRDefault="00F31D81" w:rsidP="00444A8C">
            <w:pPr>
              <w:autoSpaceDE w:val="0"/>
              <w:autoSpaceDN w:val="0"/>
              <w:adjustRightInd w:val="0"/>
              <w:ind w:firstLine="67"/>
              <w:jc w:val="center"/>
            </w:pPr>
            <w:r w:rsidRPr="002E3E47">
              <w:t>6.1–6.5,</w:t>
            </w:r>
          </w:p>
          <w:p w14:paraId="154DF528" w14:textId="77777777" w:rsidR="00F31D81" w:rsidRPr="002E3E47" w:rsidRDefault="00F31D81" w:rsidP="00444A8C">
            <w:pPr>
              <w:autoSpaceDE w:val="0"/>
              <w:autoSpaceDN w:val="0"/>
              <w:adjustRightInd w:val="0"/>
              <w:ind w:firstLine="67"/>
              <w:jc w:val="center"/>
            </w:pPr>
            <w:r w:rsidRPr="002E3E47">
              <w:t>7.1–7.5</w:t>
            </w:r>
          </w:p>
        </w:tc>
        <w:tc>
          <w:tcPr>
            <w:tcW w:w="1134" w:type="dxa"/>
            <w:tcBorders>
              <w:top w:val="single" w:sz="8" w:space="0" w:color="000000"/>
              <w:left w:val="single" w:sz="8" w:space="0" w:color="000000"/>
              <w:bottom w:val="single" w:sz="8" w:space="0" w:color="000000"/>
              <w:right w:val="single" w:sz="8" w:space="0" w:color="000000"/>
            </w:tcBorders>
            <w:vAlign w:val="center"/>
          </w:tcPr>
          <w:p w14:paraId="6AC2CD3B"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4E483822" w14:textId="77777777" w:rsidR="00F31D81" w:rsidRPr="002E3E47" w:rsidRDefault="00F31D81" w:rsidP="00444A8C">
            <w:pPr>
              <w:autoSpaceDE w:val="0"/>
              <w:autoSpaceDN w:val="0"/>
              <w:adjustRightInd w:val="0"/>
              <w:ind w:firstLine="67"/>
              <w:jc w:val="center"/>
            </w:pPr>
            <w:r w:rsidRPr="002E3E47">
              <w:t>69,14</w:t>
            </w:r>
          </w:p>
        </w:tc>
        <w:tc>
          <w:tcPr>
            <w:tcW w:w="1272" w:type="dxa"/>
            <w:tcBorders>
              <w:top w:val="single" w:sz="8" w:space="0" w:color="000000"/>
              <w:left w:val="single" w:sz="8" w:space="0" w:color="000000"/>
              <w:bottom w:val="single" w:sz="8" w:space="0" w:color="000000"/>
              <w:right w:val="single" w:sz="8" w:space="0" w:color="000000"/>
            </w:tcBorders>
            <w:vAlign w:val="center"/>
          </w:tcPr>
          <w:p w14:paraId="439E592D" w14:textId="77777777" w:rsidR="00F31D81" w:rsidRPr="002E3E47" w:rsidRDefault="00F31D81" w:rsidP="00444A8C">
            <w:pPr>
              <w:jc w:val="center"/>
            </w:pPr>
            <w:r w:rsidRPr="002E3E47">
              <w:t>16,67</w:t>
            </w:r>
          </w:p>
        </w:tc>
        <w:tc>
          <w:tcPr>
            <w:tcW w:w="1204" w:type="dxa"/>
            <w:tcBorders>
              <w:top w:val="single" w:sz="8" w:space="0" w:color="000000"/>
              <w:left w:val="single" w:sz="8" w:space="0" w:color="000000"/>
              <w:bottom w:val="single" w:sz="8" w:space="0" w:color="000000"/>
              <w:right w:val="single" w:sz="8" w:space="0" w:color="000000"/>
            </w:tcBorders>
            <w:vAlign w:val="center"/>
          </w:tcPr>
          <w:p w14:paraId="2CCFF19C" w14:textId="77777777" w:rsidR="00F31D81" w:rsidRPr="002E3E47" w:rsidRDefault="00F31D81" w:rsidP="00444A8C">
            <w:pPr>
              <w:jc w:val="center"/>
            </w:pPr>
            <w:r w:rsidRPr="002E3E47">
              <w:t>65,71</w:t>
            </w:r>
          </w:p>
        </w:tc>
        <w:tc>
          <w:tcPr>
            <w:tcW w:w="1203" w:type="dxa"/>
            <w:tcBorders>
              <w:top w:val="single" w:sz="8" w:space="0" w:color="000000"/>
              <w:left w:val="single" w:sz="8" w:space="0" w:color="000000"/>
              <w:bottom w:val="single" w:sz="8" w:space="0" w:color="000000"/>
              <w:right w:val="single" w:sz="8" w:space="0" w:color="000000"/>
            </w:tcBorders>
            <w:vAlign w:val="center"/>
          </w:tcPr>
          <w:p w14:paraId="4074B47B" w14:textId="77777777" w:rsidR="00F31D81" w:rsidRPr="002E3E47" w:rsidRDefault="00F31D81" w:rsidP="00444A8C">
            <w:pPr>
              <w:jc w:val="center"/>
            </w:pPr>
            <w:r w:rsidRPr="002E3E47">
              <w:t>88,82</w:t>
            </w:r>
          </w:p>
        </w:tc>
        <w:tc>
          <w:tcPr>
            <w:tcW w:w="1204" w:type="dxa"/>
            <w:tcBorders>
              <w:top w:val="single" w:sz="8" w:space="0" w:color="000000"/>
              <w:left w:val="single" w:sz="8" w:space="0" w:color="000000"/>
              <w:bottom w:val="single" w:sz="8" w:space="0" w:color="000000"/>
              <w:right w:val="single" w:sz="8" w:space="0" w:color="000000"/>
            </w:tcBorders>
            <w:vAlign w:val="center"/>
          </w:tcPr>
          <w:p w14:paraId="583C9F1C" w14:textId="77777777" w:rsidR="00F31D81" w:rsidRPr="002E3E47" w:rsidRDefault="00F31D81" w:rsidP="00444A8C">
            <w:pPr>
              <w:jc w:val="center"/>
            </w:pPr>
            <w:r w:rsidRPr="002E3E47">
              <w:t>98,72</w:t>
            </w:r>
          </w:p>
        </w:tc>
      </w:tr>
      <w:tr w:rsidR="002E3E47" w:rsidRPr="002E3E47" w14:paraId="6353817C"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2394E5A8" w14:textId="77777777" w:rsidR="00F31D81" w:rsidRPr="002E3E47" w:rsidRDefault="00F31D81" w:rsidP="00F31D81">
            <w:pPr>
              <w:autoSpaceDE w:val="0"/>
              <w:autoSpaceDN w:val="0"/>
              <w:adjustRightInd w:val="0"/>
              <w:ind w:firstLine="67"/>
              <w:jc w:val="center"/>
            </w:pPr>
            <w:r w:rsidRPr="002E3E47">
              <w:lastRenderedPageBreak/>
              <w:t>20</w:t>
            </w:r>
          </w:p>
        </w:tc>
        <w:tc>
          <w:tcPr>
            <w:tcW w:w="2127" w:type="dxa"/>
            <w:tcBorders>
              <w:top w:val="single" w:sz="8" w:space="0" w:color="000000"/>
              <w:left w:val="single" w:sz="8" w:space="0" w:color="000000"/>
              <w:bottom w:val="single" w:sz="8" w:space="0" w:color="000000"/>
              <w:right w:val="single" w:sz="8" w:space="0" w:color="000000"/>
            </w:tcBorders>
            <w:vAlign w:val="center"/>
          </w:tcPr>
          <w:p w14:paraId="223B35ED" w14:textId="77777777" w:rsidR="00F31D81" w:rsidRPr="002E3E47" w:rsidRDefault="00F31D81" w:rsidP="00444A8C">
            <w:pPr>
              <w:autoSpaceDE w:val="0"/>
              <w:autoSpaceDN w:val="0"/>
              <w:adjustRightInd w:val="0"/>
              <w:ind w:firstLine="67"/>
              <w:jc w:val="center"/>
            </w:pPr>
            <w:r w:rsidRPr="002E3E47">
              <w:t>2.2–2.7,</w:t>
            </w:r>
          </w:p>
          <w:p w14:paraId="54907B0C" w14:textId="77777777" w:rsidR="00F31D81" w:rsidRPr="002E3E47" w:rsidRDefault="00F31D81" w:rsidP="00444A8C">
            <w:pPr>
              <w:autoSpaceDE w:val="0"/>
              <w:autoSpaceDN w:val="0"/>
              <w:adjustRightInd w:val="0"/>
              <w:ind w:firstLine="67"/>
              <w:jc w:val="center"/>
            </w:pPr>
            <w:r w:rsidRPr="002E3E47">
              <w:t>3.1–3.6,</w:t>
            </w:r>
          </w:p>
          <w:p w14:paraId="45CD4CCE" w14:textId="77777777" w:rsidR="00F31D81" w:rsidRPr="002E3E47" w:rsidRDefault="00F31D81" w:rsidP="00444A8C">
            <w:pPr>
              <w:autoSpaceDE w:val="0"/>
              <w:autoSpaceDN w:val="0"/>
              <w:adjustRightInd w:val="0"/>
              <w:ind w:firstLine="67"/>
              <w:jc w:val="center"/>
            </w:pPr>
            <w:r w:rsidRPr="002E3E47">
              <w:t>5.1–5.5,</w:t>
            </w:r>
          </w:p>
          <w:p w14:paraId="700865AE" w14:textId="77777777" w:rsidR="00F31D81" w:rsidRPr="002E3E47" w:rsidRDefault="00F31D81" w:rsidP="00444A8C">
            <w:pPr>
              <w:autoSpaceDE w:val="0"/>
              <w:autoSpaceDN w:val="0"/>
              <w:adjustRightInd w:val="0"/>
              <w:ind w:firstLine="67"/>
              <w:jc w:val="center"/>
            </w:pPr>
            <w:r w:rsidRPr="002E3E47">
              <w:t>6.1–6.5,</w:t>
            </w:r>
          </w:p>
          <w:p w14:paraId="0D31C52A" w14:textId="77777777" w:rsidR="00F31D81" w:rsidRPr="002E3E47" w:rsidRDefault="00F31D81" w:rsidP="00444A8C">
            <w:pPr>
              <w:autoSpaceDE w:val="0"/>
              <w:autoSpaceDN w:val="0"/>
              <w:adjustRightInd w:val="0"/>
              <w:ind w:firstLine="67"/>
              <w:jc w:val="center"/>
            </w:pPr>
            <w:r w:rsidRPr="002E3E47">
              <w:t>7.1–7.5</w:t>
            </w:r>
          </w:p>
        </w:tc>
        <w:tc>
          <w:tcPr>
            <w:tcW w:w="1134" w:type="dxa"/>
            <w:tcBorders>
              <w:top w:val="single" w:sz="8" w:space="0" w:color="000000"/>
              <w:left w:val="single" w:sz="8" w:space="0" w:color="000000"/>
              <w:bottom w:val="single" w:sz="8" w:space="0" w:color="000000"/>
              <w:right w:val="single" w:sz="8" w:space="0" w:color="000000"/>
            </w:tcBorders>
            <w:vAlign w:val="center"/>
          </w:tcPr>
          <w:p w14:paraId="4965A6F6" w14:textId="77777777" w:rsidR="00F31D81" w:rsidRPr="002E3E47" w:rsidRDefault="00F31D81" w:rsidP="00444A8C">
            <w:pPr>
              <w:jc w:val="center"/>
            </w:pPr>
            <w:r w:rsidRPr="002E3E47">
              <w:t>П</w:t>
            </w:r>
          </w:p>
        </w:tc>
        <w:tc>
          <w:tcPr>
            <w:tcW w:w="917" w:type="dxa"/>
            <w:tcBorders>
              <w:top w:val="single" w:sz="8" w:space="0" w:color="000000"/>
              <w:left w:val="single" w:sz="8" w:space="0" w:color="000000"/>
              <w:bottom w:val="single" w:sz="8" w:space="0" w:color="000000"/>
              <w:right w:val="single" w:sz="8" w:space="0" w:color="000000"/>
            </w:tcBorders>
            <w:vAlign w:val="center"/>
          </w:tcPr>
          <w:p w14:paraId="5BC308E0" w14:textId="77777777" w:rsidR="00F31D81" w:rsidRPr="002E3E47" w:rsidRDefault="00F31D81" w:rsidP="00444A8C">
            <w:pPr>
              <w:autoSpaceDE w:val="0"/>
              <w:autoSpaceDN w:val="0"/>
              <w:adjustRightInd w:val="0"/>
              <w:ind w:firstLine="67"/>
              <w:jc w:val="center"/>
            </w:pPr>
            <w:r w:rsidRPr="002E3E47">
              <w:t>51,86</w:t>
            </w:r>
          </w:p>
        </w:tc>
        <w:tc>
          <w:tcPr>
            <w:tcW w:w="1272" w:type="dxa"/>
            <w:tcBorders>
              <w:top w:val="single" w:sz="8" w:space="0" w:color="000000"/>
              <w:left w:val="single" w:sz="8" w:space="0" w:color="000000"/>
              <w:bottom w:val="single" w:sz="8" w:space="0" w:color="000000"/>
              <w:right w:val="single" w:sz="8" w:space="0" w:color="000000"/>
            </w:tcBorders>
            <w:vAlign w:val="center"/>
          </w:tcPr>
          <w:p w14:paraId="64386D96" w14:textId="77777777" w:rsidR="00F31D81" w:rsidRPr="002E3E47" w:rsidRDefault="00F31D81" w:rsidP="00444A8C">
            <w:pPr>
              <w:jc w:val="center"/>
            </w:pPr>
            <w:r w:rsidRPr="002E3E47">
              <w:t>21,30</w:t>
            </w:r>
          </w:p>
        </w:tc>
        <w:tc>
          <w:tcPr>
            <w:tcW w:w="1204" w:type="dxa"/>
            <w:tcBorders>
              <w:top w:val="single" w:sz="8" w:space="0" w:color="000000"/>
              <w:left w:val="single" w:sz="8" w:space="0" w:color="000000"/>
              <w:bottom w:val="single" w:sz="8" w:space="0" w:color="000000"/>
              <w:right w:val="single" w:sz="8" w:space="0" w:color="000000"/>
            </w:tcBorders>
            <w:vAlign w:val="center"/>
          </w:tcPr>
          <w:p w14:paraId="63D10921" w14:textId="77777777" w:rsidR="00F31D81" w:rsidRPr="002E3E47" w:rsidRDefault="00F31D81" w:rsidP="00444A8C">
            <w:pPr>
              <w:jc w:val="center"/>
            </w:pPr>
            <w:r w:rsidRPr="002E3E47">
              <w:t>43,88</w:t>
            </w:r>
          </w:p>
        </w:tc>
        <w:tc>
          <w:tcPr>
            <w:tcW w:w="1203" w:type="dxa"/>
            <w:tcBorders>
              <w:top w:val="single" w:sz="8" w:space="0" w:color="000000"/>
              <w:left w:val="single" w:sz="8" w:space="0" w:color="000000"/>
              <w:bottom w:val="single" w:sz="8" w:space="0" w:color="000000"/>
              <w:right w:val="single" w:sz="8" w:space="0" w:color="000000"/>
            </w:tcBorders>
            <w:vAlign w:val="center"/>
          </w:tcPr>
          <w:p w14:paraId="65581792" w14:textId="77777777" w:rsidR="00F31D81" w:rsidRPr="002E3E47" w:rsidRDefault="00F31D81" w:rsidP="00444A8C">
            <w:pPr>
              <w:jc w:val="center"/>
            </w:pPr>
            <w:r w:rsidRPr="002E3E47">
              <w:t>71,71</w:t>
            </w:r>
          </w:p>
        </w:tc>
        <w:tc>
          <w:tcPr>
            <w:tcW w:w="1204" w:type="dxa"/>
            <w:tcBorders>
              <w:top w:val="single" w:sz="8" w:space="0" w:color="000000"/>
              <w:left w:val="single" w:sz="8" w:space="0" w:color="000000"/>
              <w:bottom w:val="single" w:sz="8" w:space="0" w:color="000000"/>
              <w:right w:val="single" w:sz="8" w:space="0" w:color="000000"/>
            </w:tcBorders>
            <w:vAlign w:val="center"/>
          </w:tcPr>
          <w:p w14:paraId="7F8D1B0B" w14:textId="77777777" w:rsidR="00F31D81" w:rsidRPr="002E3E47" w:rsidRDefault="00F31D81" w:rsidP="00444A8C">
            <w:pPr>
              <w:jc w:val="center"/>
            </w:pPr>
            <w:r w:rsidRPr="002E3E47">
              <w:t>87,18</w:t>
            </w:r>
          </w:p>
        </w:tc>
      </w:tr>
      <w:tr w:rsidR="002E3E47" w:rsidRPr="002E3E47" w14:paraId="70E241AA"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159B6211" w14:textId="77777777" w:rsidR="00F31D81" w:rsidRPr="002E3E47" w:rsidRDefault="00F31D81" w:rsidP="00F31D81">
            <w:pPr>
              <w:autoSpaceDE w:val="0"/>
              <w:autoSpaceDN w:val="0"/>
              <w:adjustRightInd w:val="0"/>
              <w:ind w:firstLine="67"/>
              <w:jc w:val="center"/>
            </w:pPr>
            <w:r w:rsidRPr="002E3E47">
              <w:t>21</w:t>
            </w:r>
          </w:p>
        </w:tc>
        <w:tc>
          <w:tcPr>
            <w:tcW w:w="2127" w:type="dxa"/>
            <w:tcBorders>
              <w:top w:val="single" w:sz="8" w:space="0" w:color="000000"/>
              <w:left w:val="single" w:sz="8" w:space="0" w:color="000000"/>
              <w:bottom w:val="single" w:sz="8" w:space="0" w:color="000000"/>
              <w:right w:val="single" w:sz="8" w:space="0" w:color="000000"/>
            </w:tcBorders>
            <w:vAlign w:val="center"/>
          </w:tcPr>
          <w:p w14:paraId="050DEEDC" w14:textId="77777777" w:rsidR="00F31D81" w:rsidRPr="002E3E47" w:rsidRDefault="00F31D81" w:rsidP="00444A8C">
            <w:pPr>
              <w:autoSpaceDE w:val="0"/>
              <w:autoSpaceDN w:val="0"/>
              <w:adjustRightInd w:val="0"/>
              <w:ind w:firstLine="67"/>
              <w:jc w:val="center"/>
            </w:pPr>
            <w:r w:rsidRPr="002E3E47">
              <w:t>2.1–2.7,</w:t>
            </w:r>
          </w:p>
          <w:p w14:paraId="029128BF" w14:textId="77777777" w:rsidR="00F31D81" w:rsidRPr="002E3E47" w:rsidRDefault="00F31D81" w:rsidP="00444A8C">
            <w:pPr>
              <w:autoSpaceDE w:val="0"/>
              <w:autoSpaceDN w:val="0"/>
              <w:adjustRightInd w:val="0"/>
              <w:ind w:firstLine="67"/>
              <w:jc w:val="center"/>
            </w:pPr>
            <w:r w:rsidRPr="002E3E47">
              <w:t>4.2–4.7,</w:t>
            </w:r>
          </w:p>
          <w:p w14:paraId="15D4CB0E" w14:textId="77777777" w:rsidR="00F31D81" w:rsidRPr="002E3E47" w:rsidRDefault="00F31D81" w:rsidP="00444A8C">
            <w:pPr>
              <w:autoSpaceDE w:val="0"/>
              <w:autoSpaceDN w:val="0"/>
              <w:adjustRightInd w:val="0"/>
              <w:ind w:firstLine="67"/>
              <w:jc w:val="center"/>
            </w:pPr>
            <w:r w:rsidRPr="002E3E47">
              <w:t>5.1–5.6,</w:t>
            </w:r>
          </w:p>
          <w:p w14:paraId="1F7E9D40" w14:textId="77777777" w:rsidR="00F31D81" w:rsidRPr="002E3E47" w:rsidRDefault="00F31D81" w:rsidP="00444A8C">
            <w:pPr>
              <w:autoSpaceDE w:val="0"/>
              <w:autoSpaceDN w:val="0"/>
              <w:adjustRightInd w:val="0"/>
              <w:ind w:firstLine="67"/>
              <w:jc w:val="center"/>
            </w:pPr>
            <w:r w:rsidRPr="002E3E47">
              <w:t>6.1–6.5,</w:t>
            </w:r>
          </w:p>
          <w:p w14:paraId="57635D77" w14:textId="77777777" w:rsidR="00F31D81" w:rsidRPr="002E3E47" w:rsidRDefault="00F31D81" w:rsidP="00444A8C">
            <w:pPr>
              <w:autoSpaceDE w:val="0"/>
              <w:autoSpaceDN w:val="0"/>
              <w:adjustRightInd w:val="0"/>
              <w:ind w:firstLine="67"/>
              <w:jc w:val="center"/>
            </w:pPr>
            <w:r w:rsidRPr="002E3E47">
              <w:t>7.1–7.5</w:t>
            </w:r>
          </w:p>
        </w:tc>
        <w:tc>
          <w:tcPr>
            <w:tcW w:w="1134" w:type="dxa"/>
            <w:tcBorders>
              <w:top w:val="single" w:sz="8" w:space="0" w:color="000000"/>
              <w:left w:val="single" w:sz="8" w:space="0" w:color="000000"/>
              <w:bottom w:val="single" w:sz="8" w:space="0" w:color="000000"/>
              <w:right w:val="single" w:sz="8" w:space="0" w:color="000000"/>
            </w:tcBorders>
            <w:vAlign w:val="center"/>
          </w:tcPr>
          <w:p w14:paraId="1A05876F" w14:textId="77777777" w:rsidR="00F31D81" w:rsidRPr="002E3E47" w:rsidRDefault="00F31D81" w:rsidP="00444A8C">
            <w:pPr>
              <w:jc w:val="center"/>
            </w:pPr>
            <w:r w:rsidRPr="002E3E47">
              <w:t>Б</w:t>
            </w:r>
          </w:p>
        </w:tc>
        <w:tc>
          <w:tcPr>
            <w:tcW w:w="917" w:type="dxa"/>
            <w:tcBorders>
              <w:top w:val="single" w:sz="8" w:space="0" w:color="000000"/>
              <w:left w:val="single" w:sz="8" w:space="0" w:color="000000"/>
              <w:bottom w:val="single" w:sz="8" w:space="0" w:color="000000"/>
              <w:right w:val="single" w:sz="8" w:space="0" w:color="000000"/>
            </w:tcBorders>
            <w:vAlign w:val="center"/>
          </w:tcPr>
          <w:p w14:paraId="612961B3" w14:textId="77777777" w:rsidR="00F31D81" w:rsidRPr="002E3E47" w:rsidRDefault="00F31D81" w:rsidP="00444A8C">
            <w:pPr>
              <w:autoSpaceDE w:val="0"/>
              <w:autoSpaceDN w:val="0"/>
              <w:adjustRightInd w:val="0"/>
              <w:ind w:firstLine="67"/>
              <w:jc w:val="center"/>
            </w:pPr>
            <w:r w:rsidRPr="002E3E47">
              <w:t>82,33</w:t>
            </w:r>
          </w:p>
        </w:tc>
        <w:tc>
          <w:tcPr>
            <w:tcW w:w="1272" w:type="dxa"/>
            <w:tcBorders>
              <w:top w:val="single" w:sz="8" w:space="0" w:color="000000"/>
              <w:left w:val="single" w:sz="8" w:space="0" w:color="000000"/>
              <w:bottom w:val="single" w:sz="8" w:space="0" w:color="000000"/>
              <w:right w:val="single" w:sz="8" w:space="0" w:color="000000"/>
            </w:tcBorders>
            <w:vAlign w:val="center"/>
          </w:tcPr>
          <w:p w14:paraId="0B95E899" w14:textId="77777777" w:rsidR="00F31D81" w:rsidRPr="002E3E47" w:rsidRDefault="00F31D81" w:rsidP="00444A8C">
            <w:pPr>
              <w:jc w:val="center"/>
            </w:pPr>
            <w:r w:rsidRPr="002E3E47">
              <w:t>51,85</w:t>
            </w:r>
          </w:p>
        </w:tc>
        <w:tc>
          <w:tcPr>
            <w:tcW w:w="1204" w:type="dxa"/>
            <w:tcBorders>
              <w:top w:val="single" w:sz="8" w:space="0" w:color="000000"/>
              <w:left w:val="single" w:sz="8" w:space="0" w:color="000000"/>
              <w:bottom w:val="single" w:sz="8" w:space="0" w:color="000000"/>
              <w:right w:val="single" w:sz="8" w:space="0" w:color="000000"/>
            </w:tcBorders>
            <w:vAlign w:val="center"/>
          </w:tcPr>
          <w:p w14:paraId="1108DD86" w14:textId="77777777" w:rsidR="00F31D81" w:rsidRPr="002E3E47" w:rsidRDefault="00F31D81" w:rsidP="00444A8C">
            <w:pPr>
              <w:jc w:val="center"/>
            </w:pPr>
            <w:r w:rsidRPr="002E3E47">
              <w:t>80,82</w:t>
            </w:r>
          </w:p>
        </w:tc>
        <w:tc>
          <w:tcPr>
            <w:tcW w:w="1203" w:type="dxa"/>
            <w:tcBorders>
              <w:top w:val="single" w:sz="8" w:space="0" w:color="000000"/>
              <w:left w:val="single" w:sz="8" w:space="0" w:color="000000"/>
              <w:bottom w:val="single" w:sz="8" w:space="0" w:color="000000"/>
              <w:right w:val="single" w:sz="8" w:space="0" w:color="000000"/>
            </w:tcBorders>
            <w:vAlign w:val="center"/>
          </w:tcPr>
          <w:p w14:paraId="1C270A0A" w14:textId="77777777" w:rsidR="00F31D81" w:rsidRPr="002E3E47" w:rsidRDefault="00F31D81" w:rsidP="00444A8C">
            <w:pPr>
              <w:jc w:val="center"/>
            </w:pPr>
            <w:r w:rsidRPr="002E3E47">
              <w:t>92,76</w:t>
            </w:r>
          </w:p>
        </w:tc>
        <w:tc>
          <w:tcPr>
            <w:tcW w:w="1204" w:type="dxa"/>
            <w:tcBorders>
              <w:top w:val="single" w:sz="8" w:space="0" w:color="000000"/>
              <w:left w:val="single" w:sz="8" w:space="0" w:color="000000"/>
              <w:bottom w:val="single" w:sz="8" w:space="0" w:color="000000"/>
              <w:right w:val="single" w:sz="8" w:space="0" w:color="000000"/>
            </w:tcBorders>
            <w:vAlign w:val="center"/>
          </w:tcPr>
          <w:p w14:paraId="20B8E97E" w14:textId="77777777" w:rsidR="00F31D81" w:rsidRPr="002E3E47" w:rsidRDefault="00F31D81" w:rsidP="00444A8C">
            <w:pPr>
              <w:jc w:val="center"/>
            </w:pPr>
            <w:r w:rsidRPr="002E3E47">
              <w:t>96,15</w:t>
            </w:r>
          </w:p>
        </w:tc>
      </w:tr>
      <w:tr w:rsidR="002E3E47" w:rsidRPr="002E3E47" w14:paraId="38FA85EA"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32FE0E1F" w14:textId="77777777" w:rsidR="00F31D81" w:rsidRPr="002E3E47" w:rsidRDefault="00F31D81" w:rsidP="00F31D81">
            <w:pPr>
              <w:autoSpaceDE w:val="0"/>
              <w:autoSpaceDN w:val="0"/>
              <w:adjustRightInd w:val="0"/>
              <w:ind w:firstLine="67"/>
              <w:jc w:val="center"/>
            </w:pPr>
            <w:r w:rsidRPr="002E3E47">
              <w:t>22</w:t>
            </w:r>
          </w:p>
        </w:tc>
        <w:tc>
          <w:tcPr>
            <w:tcW w:w="2127" w:type="dxa"/>
            <w:tcBorders>
              <w:top w:val="single" w:sz="8" w:space="0" w:color="000000"/>
              <w:left w:val="single" w:sz="8" w:space="0" w:color="000000"/>
              <w:bottom w:val="single" w:sz="8" w:space="0" w:color="000000"/>
              <w:right w:val="single" w:sz="8" w:space="0" w:color="000000"/>
            </w:tcBorders>
            <w:vAlign w:val="center"/>
          </w:tcPr>
          <w:p w14:paraId="57707C60" w14:textId="77777777" w:rsidR="00F31D81" w:rsidRPr="002E3E47" w:rsidRDefault="00F31D81" w:rsidP="00444A8C">
            <w:pPr>
              <w:autoSpaceDE w:val="0"/>
              <w:autoSpaceDN w:val="0"/>
              <w:adjustRightInd w:val="0"/>
              <w:ind w:firstLine="67"/>
              <w:jc w:val="center"/>
            </w:pPr>
            <w:r w:rsidRPr="002E3E47">
              <w:t>1.1–7.5</w:t>
            </w:r>
          </w:p>
        </w:tc>
        <w:tc>
          <w:tcPr>
            <w:tcW w:w="1134" w:type="dxa"/>
            <w:tcBorders>
              <w:top w:val="single" w:sz="8" w:space="0" w:color="000000"/>
              <w:left w:val="single" w:sz="8" w:space="0" w:color="000000"/>
              <w:bottom w:val="single" w:sz="8" w:space="0" w:color="000000"/>
              <w:right w:val="single" w:sz="8" w:space="0" w:color="000000"/>
            </w:tcBorders>
            <w:vAlign w:val="center"/>
          </w:tcPr>
          <w:p w14:paraId="116042CC" w14:textId="77777777" w:rsidR="00F31D81" w:rsidRPr="002E3E47" w:rsidRDefault="00F31D81" w:rsidP="00444A8C">
            <w:pPr>
              <w:jc w:val="center"/>
            </w:pPr>
            <w:r w:rsidRPr="002E3E47">
              <w:t>В</w:t>
            </w:r>
          </w:p>
        </w:tc>
        <w:tc>
          <w:tcPr>
            <w:tcW w:w="917" w:type="dxa"/>
            <w:tcBorders>
              <w:top w:val="single" w:sz="8" w:space="0" w:color="000000"/>
              <w:left w:val="single" w:sz="8" w:space="0" w:color="000000"/>
              <w:bottom w:val="single" w:sz="8" w:space="0" w:color="000000"/>
              <w:right w:val="single" w:sz="8" w:space="0" w:color="000000"/>
            </w:tcBorders>
            <w:vAlign w:val="center"/>
          </w:tcPr>
          <w:p w14:paraId="34EF505F" w14:textId="77777777" w:rsidR="00F31D81" w:rsidRPr="002E3E47" w:rsidRDefault="00F31D81" w:rsidP="00444A8C">
            <w:pPr>
              <w:autoSpaceDE w:val="0"/>
              <w:autoSpaceDN w:val="0"/>
              <w:adjustRightInd w:val="0"/>
              <w:ind w:firstLine="67"/>
              <w:jc w:val="center"/>
            </w:pPr>
            <w:r w:rsidRPr="002E3E47">
              <w:t>42,72</w:t>
            </w:r>
          </w:p>
        </w:tc>
        <w:tc>
          <w:tcPr>
            <w:tcW w:w="1272" w:type="dxa"/>
            <w:tcBorders>
              <w:top w:val="single" w:sz="8" w:space="0" w:color="000000"/>
              <w:left w:val="single" w:sz="8" w:space="0" w:color="000000"/>
              <w:bottom w:val="single" w:sz="8" w:space="0" w:color="000000"/>
              <w:right w:val="single" w:sz="8" w:space="0" w:color="000000"/>
            </w:tcBorders>
            <w:vAlign w:val="center"/>
          </w:tcPr>
          <w:p w14:paraId="5BEB1232" w14:textId="77777777" w:rsidR="00F31D81" w:rsidRPr="002E3E47" w:rsidRDefault="00F31D81" w:rsidP="00444A8C">
            <w:pPr>
              <w:jc w:val="center"/>
            </w:pPr>
            <w:r w:rsidRPr="002E3E47">
              <w:t>4,32</w:t>
            </w:r>
          </w:p>
        </w:tc>
        <w:tc>
          <w:tcPr>
            <w:tcW w:w="1204" w:type="dxa"/>
            <w:tcBorders>
              <w:top w:val="single" w:sz="8" w:space="0" w:color="000000"/>
              <w:left w:val="single" w:sz="8" w:space="0" w:color="000000"/>
              <w:bottom w:val="single" w:sz="8" w:space="0" w:color="000000"/>
              <w:right w:val="single" w:sz="8" w:space="0" w:color="000000"/>
            </w:tcBorders>
            <w:vAlign w:val="center"/>
          </w:tcPr>
          <w:p w14:paraId="6425DF27" w14:textId="77777777" w:rsidR="00F31D81" w:rsidRPr="002E3E47" w:rsidRDefault="00F31D81" w:rsidP="00444A8C">
            <w:pPr>
              <w:jc w:val="center"/>
            </w:pPr>
            <w:r w:rsidRPr="002E3E47">
              <w:t>34,13</w:t>
            </w:r>
          </w:p>
        </w:tc>
        <w:tc>
          <w:tcPr>
            <w:tcW w:w="1203" w:type="dxa"/>
            <w:tcBorders>
              <w:top w:val="single" w:sz="8" w:space="0" w:color="000000"/>
              <w:left w:val="single" w:sz="8" w:space="0" w:color="000000"/>
              <w:bottom w:val="single" w:sz="8" w:space="0" w:color="000000"/>
              <w:right w:val="single" w:sz="8" w:space="0" w:color="000000"/>
            </w:tcBorders>
            <w:vAlign w:val="center"/>
          </w:tcPr>
          <w:p w14:paraId="1BEED6F4" w14:textId="77777777" w:rsidR="00F31D81" w:rsidRPr="002E3E47" w:rsidRDefault="00F31D81" w:rsidP="00444A8C">
            <w:pPr>
              <w:jc w:val="center"/>
            </w:pPr>
            <w:r w:rsidRPr="002E3E47">
              <w:t>66,81</w:t>
            </w:r>
          </w:p>
        </w:tc>
        <w:tc>
          <w:tcPr>
            <w:tcW w:w="1204" w:type="dxa"/>
            <w:tcBorders>
              <w:top w:val="single" w:sz="8" w:space="0" w:color="000000"/>
              <w:left w:val="single" w:sz="8" w:space="0" w:color="000000"/>
              <w:bottom w:val="single" w:sz="8" w:space="0" w:color="000000"/>
              <w:right w:val="single" w:sz="8" w:space="0" w:color="000000"/>
            </w:tcBorders>
            <w:vAlign w:val="center"/>
          </w:tcPr>
          <w:p w14:paraId="34B904D1" w14:textId="77777777" w:rsidR="00F31D81" w:rsidRPr="002E3E47" w:rsidRDefault="00F31D81" w:rsidP="00444A8C">
            <w:pPr>
              <w:jc w:val="center"/>
            </w:pPr>
            <w:r w:rsidRPr="002E3E47">
              <w:t>80,34</w:t>
            </w:r>
          </w:p>
        </w:tc>
      </w:tr>
      <w:tr w:rsidR="002E3E47" w:rsidRPr="002E3E47" w14:paraId="50902783"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7DF0407D" w14:textId="77777777" w:rsidR="00F31D81" w:rsidRPr="002E3E47" w:rsidRDefault="00F31D81" w:rsidP="00F31D81">
            <w:pPr>
              <w:autoSpaceDE w:val="0"/>
              <w:autoSpaceDN w:val="0"/>
              <w:adjustRightInd w:val="0"/>
              <w:ind w:firstLine="67"/>
              <w:jc w:val="center"/>
            </w:pPr>
            <w:r w:rsidRPr="002E3E47">
              <w:t>23</w:t>
            </w:r>
          </w:p>
        </w:tc>
        <w:tc>
          <w:tcPr>
            <w:tcW w:w="2127" w:type="dxa"/>
            <w:tcBorders>
              <w:top w:val="single" w:sz="8" w:space="0" w:color="000000"/>
              <w:left w:val="single" w:sz="8" w:space="0" w:color="000000"/>
              <w:bottom w:val="single" w:sz="8" w:space="0" w:color="000000"/>
              <w:right w:val="single" w:sz="8" w:space="0" w:color="000000"/>
            </w:tcBorders>
            <w:vAlign w:val="center"/>
          </w:tcPr>
          <w:p w14:paraId="04E6FD7D" w14:textId="77777777" w:rsidR="00F31D81" w:rsidRPr="002E3E47" w:rsidRDefault="00F31D81" w:rsidP="00444A8C">
            <w:pPr>
              <w:autoSpaceDE w:val="0"/>
              <w:autoSpaceDN w:val="0"/>
              <w:adjustRightInd w:val="0"/>
              <w:ind w:firstLine="67"/>
              <w:jc w:val="center"/>
            </w:pPr>
            <w:r w:rsidRPr="002E3E47">
              <w:t>2.1–6.5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97647A" w14:textId="77777777" w:rsidR="00F31D81" w:rsidRPr="002E3E47" w:rsidRDefault="00F31D81" w:rsidP="00444A8C">
            <w:pPr>
              <w:jc w:val="center"/>
            </w:pPr>
            <w:r w:rsidRPr="002E3E47">
              <w:t>В</w:t>
            </w:r>
          </w:p>
        </w:tc>
        <w:tc>
          <w:tcPr>
            <w:tcW w:w="917" w:type="dxa"/>
            <w:tcBorders>
              <w:top w:val="single" w:sz="8" w:space="0" w:color="000000"/>
              <w:left w:val="single" w:sz="8" w:space="0" w:color="000000"/>
              <w:bottom w:val="single" w:sz="8" w:space="0" w:color="000000"/>
              <w:right w:val="single" w:sz="8" w:space="0" w:color="000000"/>
            </w:tcBorders>
            <w:vAlign w:val="center"/>
          </w:tcPr>
          <w:p w14:paraId="46F65B69" w14:textId="77777777" w:rsidR="00F31D81" w:rsidRPr="002E3E47" w:rsidRDefault="00F31D81" w:rsidP="00444A8C">
            <w:pPr>
              <w:autoSpaceDE w:val="0"/>
              <w:autoSpaceDN w:val="0"/>
              <w:adjustRightInd w:val="0"/>
              <w:ind w:firstLine="67"/>
              <w:jc w:val="center"/>
            </w:pPr>
            <w:r w:rsidRPr="002E3E47">
              <w:t>27,83</w:t>
            </w:r>
          </w:p>
        </w:tc>
        <w:tc>
          <w:tcPr>
            <w:tcW w:w="1272" w:type="dxa"/>
            <w:tcBorders>
              <w:top w:val="single" w:sz="8" w:space="0" w:color="000000"/>
              <w:left w:val="single" w:sz="8" w:space="0" w:color="000000"/>
              <w:bottom w:val="single" w:sz="8" w:space="0" w:color="000000"/>
              <w:right w:val="single" w:sz="8" w:space="0" w:color="000000"/>
            </w:tcBorders>
            <w:vAlign w:val="center"/>
          </w:tcPr>
          <w:p w14:paraId="741DA2BC" w14:textId="77777777" w:rsidR="00F31D81" w:rsidRPr="002E3E47" w:rsidRDefault="00F31D81" w:rsidP="00444A8C">
            <w:pPr>
              <w:jc w:val="center"/>
            </w:pPr>
            <w:r w:rsidRPr="002E3E47">
              <w:t>0,00</w:t>
            </w:r>
          </w:p>
        </w:tc>
        <w:tc>
          <w:tcPr>
            <w:tcW w:w="1204" w:type="dxa"/>
            <w:tcBorders>
              <w:top w:val="single" w:sz="8" w:space="0" w:color="000000"/>
              <w:left w:val="single" w:sz="8" w:space="0" w:color="000000"/>
              <w:bottom w:val="single" w:sz="8" w:space="0" w:color="000000"/>
              <w:right w:val="single" w:sz="8" w:space="0" w:color="000000"/>
            </w:tcBorders>
            <w:vAlign w:val="center"/>
          </w:tcPr>
          <w:p w14:paraId="2FF8ED1A" w14:textId="77777777" w:rsidR="00F31D81" w:rsidRPr="002E3E47" w:rsidRDefault="00F31D81" w:rsidP="00444A8C">
            <w:pPr>
              <w:jc w:val="center"/>
            </w:pPr>
            <w:r w:rsidRPr="002E3E47">
              <w:t>16,95</w:t>
            </w:r>
          </w:p>
        </w:tc>
        <w:tc>
          <w:tcPr>
            <w:tcW w:w="1203" w:type="dxa"/>
            <w:tcBorders>
              <w:top w:val="single" w:sz="8" w:space="0" w:color="000000"/>
              <w:left w:val="single" w:sz="8" w:space="0" w:color="000000"/>
              <w:bottom w:val="single" w:sz="8" w:space="0" w:color="000000"/>
              <w:right w:val="single" w:sz="8" w:space="0" w:color="000000"/>
            </w:tcBorders>
            <w:vAlign w:val="center"/>
          </w:tcPr>
          <w:p w14:paraId="7BACBA03" w14:textId="77777777" w:rsidR="00F31D81" w:rsidRPr="002E3E47" w:rsidRDefault="00F31D81" w:rsidP="00444A8C">
            <w:pPr>
              <w:jc w:val="center"/>
            </w:pPr>
            <w:r w:rsidRPr="002E3E47">
              <w:t>50,00</w:t>
            </w:r>
          </w:p>
        </w:tc>
        <w:tc>
          <w:tcPr>
            <w:tcW w:w="1204" w:type="dxa"/>
            <w:tcBorders>
              <w:top w:val="single" w:sz="8" w:space="0" w:color="000000"/>
              <w:left w:val="single" w:sz="8" w:space="0" w:color="000000"/>
              <w:bottom w:val="single" w:sz="8" w:space="0" w:color="000000"/>
              <w:right w:val="single" w:sz="8" w:space="0" w:color="000000"/>
            </w:tcBorders>
            <w:vAlign w:val="center"/>
          </w:tcPr>
          <w:p w14:paraId="2C68EE71" w14:textId="77777777" w:rsidR="00F31D81" w:rsidRPr="002E3E47" w:rsidRDefault="00F31D81" w:rsidP="00444A8C">
            <w:pPr>
              <w:jc w:val="center"/>
            </w:pPr>
            <w:r w:rsidRPr="002E3E47">
              <w:t>81,20</w:t>
            </w:r>
          </w:p>
        </w:tc>
      </w:tr>
      <w:tr w:rsidR="002E3E47" w:rsidRPr="002E3E47" w14:paraId="18CF35C1"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4548AADA" w14:textId="77777777" w:rsidR="00F31D81" w:rsidRPr="002E3E47" w:rsidRDefault="00F31D81" w:rsidP="00F31D81">
            <w:pPr>
              <w:autoSpaceDE w:val="0"/>
              <w:autoSpaceDN w:val="0"/>
              <w:adjustRightInd w:val="0"/>
              <w:ind w:firstLine="67"/>
              <w:jc w:val="center"/>
            </w:pPr>
            <w:r w:rsidRPr="002E3E47">
              <w:t>24</w:t>
            </w:r>
          </w:p>
        </w:tc>
        <w:tc>
          <w:tcPr>
            <w:tcW w:w="2127" w:type="dxa"/>
            <w:tcBorders>
              <w:top w:val="single" w:sz="8" w:space="0" w:color="000000"/>
              <w:left w:val="single" w:sz="8" w:space="0" w:color="000000"/>
              <w:bottom w:val="single" w:sz="8" w:space="0" w:color="000000"/>
              <w:right w:val="single" w:sz="8" w:space="0" w:color="000000"/>
            </w:tcBorders>
            <w:vAlign w:val="center"/>
          </w:tcPr>
          <w:p w14:paraId="0FCF3401" w14:textId="77777777" w:rsidR="00F31D81" w:rsidRPr="002E3E47" w:rsidRDefault="00F31D81" w:rsidP="00444A8C">
            <w:pPr>
              <w:autoSpaceDE w:val="0"/>
              <w:autoSpaceDN w:val="0"/>
              <w:adjustRightInd w:val="0"/>
              <w:ind w:firstLine="67"/>
              <w:jc w:val="center"/>
            </w:pPr>
            <w:r w:rsidRPr="002E3E47">
              <w:t>2.1–7.5</w:t>
            </w:r>
          </w:p>
        </w:tc>
        <w:tc>
          <w:tcPr>
            <w:tcW w:w="1134" w:type="dxa"/>
            <w:tcBorders>
              <w:top w:val="single" w:sz="8" w:space="0" w:color="000000"/>
              <w:left w:val="single" w:sz="8" w:space="0" w:color="000000"/>
              <w:bottom w:val="single" w:sz="8" w:space="0" w:color="000000"/>
              <w:right w:val="single" w:sz="8" w:space="0" w:color="000000"/>
            </w:tcBorders>
            <w:vAlign w:val="center"/>
          </w:tcPr>
          <w:p w14:paraId="1B0AD6CB" w14:textId="77777777" w:rsidR="00F31D81" w:rsidRPr="002E3E47" w:rsidRDefault="00F31D81" w:rsidP="00444A8C">
            <w:pPr>
              <w:jc w:val="center"/>
            </w:pPr>
            <w:r w:rsidRPr="002E3E47">
              <w:t>В</w:t>
            </w:r>
          </w:p>
        </w:tc>
        <w:tc>
          <w:tcPr>
            <w:tcW w:w="917" w:type="dxa"/>
            <w:tcBorders>
              <w:top w:val="single" w:sz="8" w:space="0" w:color="000000"/>
              <w:left w:val="single" w:sz="8" w:space="0" w:color="000000"/>
              <w:bottom w:val="single" w:sz="8" w:space="0" w:color="000000"/>
              <w:right w:val="single" w:sz="8" w:space="0" w:color="000000"/>
            </w:tcBorders>
            <w:vAlign w:val="center"/>
          </w:tcPr>
          <w:p w14:paraId="09DEE7B7" w14:textId="77777777" w:rsidR="00F31D81" w:rsidRPr="002E3E47" w:rsidRDefault="00F31D81" w:rsidP="00444A8C">
            <w:pPr>
              <w:autoSpaceDE w:val="0"/>
              <w:autoSpaceDN w:val="0"/>
              <w:adjustRightInd w:val="0"/>
              <w:ind w:firstLine="67"/>
              <w:jc w:val="center"/>
            </w:pPr>
            <w:r w:rsidRPr="002E3E47">
              <w:t>40,85</w:t>
            </w:r>
          </w:p>
        </w:tc>
        <w:tc>
          <w:tcPr>
            <w:tcW w:w="1272" w:type="dxa"/>
            <w:tcBorders>
              <w:top w:val="single" w:sz="8" w:space="0" w:color="000000"/>
              <w:left w:val="single" w:sz="8" w:space="0" w:color="000000"/>
              <w:bottom w:val="single" w:sz="8" w:space="0" w:color="000000"/>
              <w:right w:val="single" w:sz="8" w:space="0" w:color="000000"/>
            </w:tcBorders>
            <w:vAlign w:val="center"/>
          </w:tcPr>
          <w:p w14:paraId="476C1346" w14:textId="77777777" w:rsidR="00F31D81" w:rsidRPr="002E3E47" w:rsidRDefault="00F31D81" w:rsidP="00444A8C">
            <w:pPr>
              <w:jc w:val="center"/>
            </w:pPr>
            <w:r w:rsidRPr="002E3E47">
              <w:t>4,32</w:t>
            </w:r>
          </w:p>
        </w:tc>
        <w:tc>
          <w:tcPr>
            <w:tcW w:w="1204" w:type="dxa"/>
            <w:tcBorders>
              <w:top w:val="single" w:sz="8" w:space="0" w:color="000000"/>
              <w:left w:val="single" w:sz="8" w:space="0" w:color="000000"/>
              <w:bottom w:val="single" w:sz="8" w:space="0" w:color="000000"/>
              <w:right w:val="single" w:sz="8" w:space="0" w:color="000000"/>
            </w:tcBorders>
            <w:vAlign w:val="center"/>
          </w:tcPr>
          <w:p w14:paraId="182C3C53" w14:textId="77777777" w:rsidR="00F31D81" w:rsidRPr="002E3E47" w:rsidRDefault="00F31D81" w:rsidP="00444A8C">
            <w:pPr>
              <w:jc w:val="center"/>
            </w:pPr>
            <w:r w:rsidRPr="002E3E47">
              <w:t>31,10</w:t>
            </w:r>
          </w:p>
        </w:tc>
        <w:tc>
          <w:tcPr>
            <w:tcW w:w="1203" w:type="dxa"/>
            <w:tcBorders>
              <w:top w:val="single" w:sz="8" w:space="0" w:color="000000"/>
              <w:left w:val="single" w:sz="8" w:space="0" w:color="000000"/>
              <w:bottom w:val="single" w:sz="8" w:space="0" w:color="000000"/>
              <w:right w:val="single" w:sz="8" w:space="0" w:color="000000"/>
            </w:tcBorders>
            <w:vAlign w:val="center"/>
          </w:tcPr>
          <w:p w14:paraId="7412F219" w14:textId="77777777" w:rsidR="00F31D81" w:rsidRPr="002E3E47" w:rsidRDefault="00F31D81" w:rsidP="00444A8C">
            <w:pPr>
              <w:jc w:val="center"/>
            </w:pPr>
            <w:r w:rsidRPr="002E3E47">
              <w:t>64,77</w:t>
            </w:r>
          </w:p>
        </w:tc>
        <w:tc>
          <w:tcPr>
            <w:tcW w:w="1204" w:type="dxa"/>
            <w:tcBorders>
              <w:top w:val="single" w:sz="8" w:space="0" w:color="000000"/>
              <w:left w:val="single" w:sz="8" w:space="0" w:color="000000"/>
              <w:bottom w:val="single" w:sz="8" w:space="0" w:color="000000"/>
              <w:right w:val="single" w:sz="8" w:space="0" w:color="000000"/>
            </w:tcBorders>
            <w:vAlign w:val="center"/>
          </w:tcPr>
          <w:p w14:paraId="15DEA0E5" w14:textId="77777777" w:rsidR="00F31D81" w:rsidRPr="002E3E47" w:rsidRDefault="00F31D81" w:rsidP="00444A8C">
            <w:pPr>
              <w:jc w:val="center"/>
            </w:pPr>
            <w:r w:rsidRPr="002E3E47">
              <w:t>88,89</w:t>
            </w:r>
          </w:p>
        </w:tc>
      </w:tr>
      <w:tr w:rsidR="002E3E47" w:rsidRPr="002E3E47" w14:paraId="15AAEB87"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604DE84E" w14:textId="77777777" w:rsidR="00F31D81" w:rsidRPr="002E3E47" w:rsidRDefault="00F31D81" w:rsidP="00F31D81">
            <w:pPr>
              <w:autoSpaceDE w:val="0"/>
              <w:autoSpaceDN w:val="0"/>
              <w:adjustRightInd w:val="0"/>
              <w:ind w:firstLine="67"/>
              <w:jc w:val="center"/>
            </w:pPr>
            <w:r w:rsidRPr="002E3E47">
              <w:t>25</w:t>
            </w:r>
          </w:p>
        </w:tc>
        <w:tc>
          <w:tcPr>
            <w:tcW w:w="2127" w:type="dxa"/>
            <w:tcBorders>
              <w:top w:val="single" w:sz="8" w:space="0" w:color="000000"/>
              <w:left w:val="single" w:sz="8" w:space="0" w:color="000000"/>
              <w:bottom w:val="single" w:sz="8" w:space="0" w:color="000000"/>
              <w:right w:val="single" w:sz="8" w:space="0" w:color="000000"/>
            </w:tcBorders>
            <w:vAlign w:val="center"/>
          </w:tcPr>
          <w:p w14:paraId="27D5E535" w14:textId="77777777" w:rsidR="00F31D81" w:rsidRPr="002E3E47" w:rsidRDefault="00F31D81" w:rsidP="00444A8C">
            <w:pPr>
              <w:autoSpaceDE w:val="0"/>
              <w:autoSpaceDN w:val="0"/>
              <w:adjustRightInd w:val="0"/>
              <w:ind w:firstLine="67"/>
              <w:jc w:val="center"/>
            </w:pPr>
            <w:r w:rsidRPr="002E3E47">
              <w:t>4.1–4.7,</w:t>
            </w:r>
          </w:p>
          <w:p w14:paraId="53C6F92B" w14:textId="77777777" w:rsidR="00F31D81" w:rsidRPr="002E3E47" w:rsidRDefault="00F31D81" w:rsidP="00444A8C">
            <w:pPr>
              <w:autoSpaceDE w:val="0"/>
              <w:autoSpaceDN w:val="0"/>
              <w:adjustRightInd w:val="0"/>
              <w:ind w:firstLine="67"/>
              <w:jc w:val="center"/>
            </w:pPr>
            <w:r w:rsidRPr="002E3E47">
              <w:t>5.1–5.6</w:t>
            </w:r>
          </w:p>
        </w:tc>
        <w:tc>
          <w:tcPr>
            <w:tcW w:w="1134" w:type="dxa"/>
            <w:tcBorders>
              <w:top w:val="single" w:sz="8" w:space="0" w:color="000000"/>
              <w:left w:val="single" w:sz="8" w:space="0" w:color="000000"/>
              <w:bottom w:val="single" w:sz="8" w:space="0" w:color="000000"/>
              <w:right w:val="single" w:sz="8" w:space="0" w:color="000000"/>
            </w:tcBorders>
            <w:vAlign w:val="center"/>
          </w:tcPr>
          <w:p w14:paraId="1351DB70" w14:textId="77777777" w:rsidR="00F31D81" w:rsidRPr="002E3E47" w:rsidRDefault="00F31D81" w:rsidP="00444A8C">
            <w:pPr>
              <w:jc w:val="center"/>
            </w:pPr>
            <w:r w:rsidRPr="002E3E47">
              <w:t>В</w:t>
            </w:r>
          </w:p>
        </w:tc>
        <w:tc>
          <w:tcPr>
            <w:tcW w:w="917" w:type="dxa"/>
            <w:tcBorders>
              <w:top w:val="single" w:sz="8" w:space="0" w:color="000000"/>
              <w:left w:val="single" w:sz="8" w:space="0" w:color="000000"/>
              <w:bottom w:val="single" w:sz="8" w:space="0" w:color="000000"/>
              <w:right w:val="single" w:sz="8" w:space="0" w:color="000000"/>
            </w:tcBorders>
            <w:vAlign w:val="center"/>
          </w:tcPr>
          <w:p w14:paraId="465C11FB" w14:textId="77777777" w:rsidR="00F31D81" w:rsidRPr="002E3E47" w:rsidRDefault="00F31D81" w:rsidP="00444A8C">
            <w:pPr>
              <w:autoSpaceDE w:val="0"/>
              <w:autoSpaceDN w:val="0"/>
              <w:adjustRightInd w:val="0"/>
              <w:ind w:firstLine="67"/>
              <w:jc w:val="center"/>
            </w:pPr>
            <w:r w:rsidRPr="002E3E47">
              <w:t>19,93</w:t>
            </w:r>
          </w:p>
        </w:tc>
        <w:tc>
          <w:tcPr>
            <w:tcW w:w="1272" w:type="dxa"/>
            <w:tcBorders>
              <w:top w:val="single" w:sz="8" w:space="0" w:color="000000"/>
              <w:left w:val="single" w:sz="8" w:space="0" w:color="000000"/>
              <w:bottom w:val="single" w:sz="8" w:space="0" w:color="000000"/>
              <w:right w:val="single" w:sz="8" w:space="0" w:color="000000"/>
            </w:tcBorders>
            <w:vAlign w:val="center"/>
          </w:tcPr>
          <w:p w14:paraId="552AB029" w14:textId="77777777" w:rsidR="00F31D81" w:rsidRPr="002E3E47" w:rsidRDefault="00F31D81" w:rsidP="00444A8C">
            <w:pPr>
              <w:jc w:val="center"/>
            </w:pPr>
            <w:r w:rsidRPr="002E3E47">
              <w:t>1,23</w:t>
            </w:r>
          </w:p>
        </w:tc>
        <w:tc>
          <w:tcPr>
            <w:tcW w:w="1204" w:type="dxa"/>
            <w:tcBorders>
              <w:top w:val="single" w:sz="8" w:space="0" w:color="000000"/>
              <w:left w:val="single" w:sz="8" w:space="0" w:color="000000"/>
              <w:bottom w:val="single" w:sz="8" w:space="0" w:color="000000"/>
              <w:right w:val="single" w:sz="8" w:space="0" w:color="000000"/>
            </w:tcBorders>
            <w:vAlign w:val="center"/>
          </w:tcPr>
          <w:p w14:paraId="61B4F6E6" w14:textId="77777777" w:rsidR="00F31D81" w:rsidRPr="002E3E47" w:rsidRDefault="00F31D81" w:rsidP="00444A8C">
            <w:pPr>
              <w:jc w:val="center"/>
            </w:pPr>
            <w:r w:rsidRPr="002E3E47">
              <w:t>11,99</w:t>
            </w:r>
          </w:p>
        </w:tc>
        <w:tc>
          <w:tcPr>
            <w:tcW w:w="1203" w:type="dxa"/>
            <w:tcBorders>
              <w:top w:val="single" w:sz="8" w:space="0" w:color="000000"/>
              <w:left w:val="single" w:sz="8" w:space="0" w:color="000000"/>
              <w:bottom w:val="single" w:sz="8" w:space="0" w:color="000000"/>
              <w:right w:val="single" w:sz="8" w:space="0" w:color="000000"/>
            </w:tcBorders>
            <w:vAlign w:val="center"/>
          </w:tcPr>
          <w:p w14:paraId="7670C5DF" w14:textId="77777777" w:rsidR="00F31D81" w:rsidRPr="002E3E47" w:rsidRDefault="00F31D81" w:rsidP="00444A8C">
            <w:pPr>
              <w:jc w:val="center"/>
            </w:pPr>
            <w:r w:rsidRPr="002E3E47">
              <w:t>33,63</w:t>
            </w:r>
          </w:p>
        </w:tc>
        <w:tc>
          <w:tcPr>
            <w:tcW w:w="1204" w:type="dxa"/>
            <w:tcBorders>
              <w:top w:val="single" w:sz="8" w:space="0" w:color="000000"/>
              <w:left w:val="single" w:sz="8" w:space="0" w:color="000000"/>
              <w:bottom w:val="single" w:sz="8" w:space="0" w:color="000000"/>
              <w:right w:val="single" w:sz="8" w:space="0" w:color="000000"/>
            </w:tcBorders>
            <w:vAlign w:val="center"/>
          </w:tcPr>
          <w:p w14:paraId="5F63E090" w14:textId="77777777" w:rsidR="00F31D81" w:rsidRPr="002E3E47" w:rsidRDefault="00F31D81" w:rsidP="00444A8C">
            <w:pPr>
              <w:jc w:val="center"/>
            </w:pPr>
            <w:r w:rsidRPr="002E3E47">
              <w:t>69,23</w:t>
            </w:r>
          </w:p>
        </w:tc>
      </w:tr>
      <w:tr w:rsidR="002E3E47" w:rsidRPr="002E3E47" w14:paraId="788F6B25"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591A4D25" w14:textId="77777777" w:rsidR="00F31D81" w:rsidRPr="002E3E47" w:rsidRDefault="00F31D81" w:rsidP="00F31D81">
            <w:pPr>
              <w:autoSpaceDE w:val="0"/>
              <w:autoSpaceDN w:val="0"/>
              <w:adjustRightInd w:val="0"/>
              <w:ind w:firstLine="67"/>
              <w:jc w:val="center"/>
            </w:pPr>
            <w:r w:rsidRPr="002E3E47">
              <w:t>26</w:t>
            </w:r>
          </w:p>
        </w:tc>
        <w:tc>
          <w:tcPr>
            <w:tcW w:w="2127" w:type="dxa"/>
            <w:tcBorders>
              <w:top w:val="single" w:sz="8" w:space="0" w:color="000000"/>
              <w:left w:val="single" w:sz="8" w:space="0" w:color="000000"/>
              <w:bottom w:val="single" w:sz="8" w:space="0" w:color="000000"/>
              <w:right w:val="single" w:sz="8" w:space="0" w:color="000000"/>
            </w:tcBorders>
            <w:vAlign w:val="center"/>
          </w:tcPr>
          <w:p w14:paraId="610E59A2" w14:textId="77777777" w:rsidR="00F31D81" w:rsidRPr="002E3E47" w:rsidRDefault="00F31D81" w:rsidP="00444A8C">
            <w:pPr>
              <w:autoSpaceDE w:val="0"/>
              <w:autoSpaceDN w:val="0"/>
              <w:adjustRightInd w:val="0"/>
              <w:ind w:firstLine="67"/>
              <w:jc w:val="center"/>
            </w:pPr>
            <w:r w:rsidRPr="002E3E47">
              <w:t>6.1–6.5,</w:t>
            </w:r>
          </w:p>
          <w:p w14:paraId="7E9189D8" w14:textId="77777777" w:rsidR="00F31D81" w:rsidRPr="002E3E47" w:rsidRDefault="00F31D81" w:rsidP="00444A8C">
            <w:pPr>
              <w:autoSpaceDE w:val="0"/>
              <w:autoSpaceDN w:val="0"/>
              <w:adjustRightInd w:val="0"/>
              <w:ind w:firstLine="67"/>
              <w:jc w:val="center"/>
            </w:pPr>
            <w:r w:rsidRPr="002E3E47">
              <w:t>7.1–7.5</w:t>
            </w:r>
          </w:p>
        </w:tc>
        <w:tc>
          <w:tcPr>
            <w:tcW w:w="1134" w:type="dxa"/>
            <w:tcBorders>
              <w:top w:val="single" w:sz="8" w:space="0" w:color="000000"/>
              <w:left w:val="single" w:sz="8" w:space="0" w:color="000000"/>
              <w:bottom w:val="single" w:sz="8" w:space="0" w:color="000000"/>
              <w:right w:val="single" w:sz="8" w:space="0" w:color="000000"/>
            </w:tcBorders>
            <w:vAlign w:val="center"/>
          </w:tcPr>
          <w:p w14:paraId="3062162F" w14:textId="77777777" w:rsidR="00F31D81" w:rsidRPr="002E3E47" w:rsidRDefault="00F31D81" w:rsidP="00444A8C">
            <w:pPr>
              <w:jc w:val="center"/>
            </w:pPr>
            <w:r w:rsidRPr="002E3E47">
              <w:t>В</w:t>
            </w:r>
          </w:p>
        </w:tc>
        <w:tc>
          <w:tcPr>
            <w:tcW w:w="917" w:type="dxa"/>
            <w:tcBorders>
              <w:top w:val="single" w:sz="8" w:space="0" w:color="000000"/>
              <w:left w:val="single" w:sz="8" w:space="0" w:color="000000"/>
              <w:bottom w:val="single" w:sz="8" w:space="0" w:color="000000"/>
              <w:right w:val="single" w:sz="8" w:space="0" w:color="000000"/>
            </w:tcBorders>
            <w:vAlign w:val="center"/>
          </w:tcPr>
          <w:p w14:paraId="3DF9E683" w14:textId="77777777" w:rsidR="00F31D81" w:rsidRPr="002E3E47" w:rsidRDefault="00F31D81" w:rsidP="00444A8C">
            <w:pPr>
              <w:autoSpaceDE w:val="0"/>
              <w:autoSpaceDN w:val="0"/>
              <w:adjustRightInd w:val="0"/>
              <w:ind w:firstLine="67"/>
              <w:jc w:val="center"/>
            </w:pPr>
            <w:r w:rsidRPr="002E3E47">
              <w:t>16,22</w:t>
            </w:r>
          </w:p>
        </w:tc>
        <w:tc>
          <w:tcPr>
            <w:tcW w:w="1272" w:type="dxa"/>
            <w:tcBorders>
              <w:top w:val="single" w:sz="8" w:space="0" w:color="000000"/>
              <w:left w:val="single" w:sz="8" w:space="0" w:color="000000"/>
              <w:bottom w:val="single" w:sz="8" w:space="0" w:color="000000"/>
              <w:right w:val="single" w:sz="8" w:space="0" w:color="000000"/>
            </w:tcBorders>
            <w:vAlign w:val="center"/>
          </w:tcPr>
          <w:p w14:paraId="370CF679" w14:textId="77777777" w:rsidR="00F31D81" w:rsidRPr="002E3E47" w:rsidRDefault="00F31D81" w:rsidP="00444A8C">
            <w:pPr>
              <w:jc w:val="center"/>
            </w:pPr>
            <w:r w:rsidRPr="002E3E47">
              <w:t>1,85</w:t>
            </w:r>
          </w:p>
        </w:tc>
        <w:tc>
          <w:tcPr>
            <w:tcW w:w="1204" w:type="dxa"/>
            <w:tcBorders>
              <w:top w:val="single" w:sz="8" w:space="0" w:color="000000"/>
              <w:left w:val="single" w:sz="8" w:space="0" w:color="000000"/>
              <w:bottom w:val="single" w:sz="8" w:space="0" w:color="000000"/>
              <w:right w:val="single" w:sz="8" w:space="0" w:color="000000"/>
            </w:tcBorders>
            <w:vAlign w:val="center"/>
          </w:tcPr>
          <w:p w14:paraId="0758535B" w14:textId="77777777" w:rsidR="00F31D81" w:rsidRPr="002E3E47" w:rsidRDefault="00F31D81" w:rsidP="00444A8C">
            <w:pPr>
              <w:jc w:val="center"/>
            </w:pPr>
            <w:r w:rsidRPr="002E3E47">
              <w:t>9,51</w:t>
            </w:r>
          </w:p>
        </w:tc>
        <w:tc>
          <w:tcPr>
            <w:tcW w:w="1203" w:type="dxa"/>
            <w:tcBorders>
              <w:top w:val="single" w:sz="8" w:space="0" w:color="000000"/>
              <w:left w:val="single" w:sz="8" w:space="0" w:color="000000"/>
              <w:bottom w:val="single" w:sz="8" w:space="0" w:color="000000"/>
              <w:right w:val="single" w:sz="8" w:space="0" w:color="000000"/>
            </w:tcBorders>
            <w:vAlign w:val="center"/>
          </w:tcPr>
          <w:p w14:paraId="628283E7" w14:textId="77777777" w:rsidR="00F31D81" w:rsidRPr="002E3E47" w:rsidRDefault="00F31D81" w:rsidP="00444A8C">
            <w:pPr>
              <w:jc w:val="center"/>
            </w:pPr>
            <w:r w:rsidRPr="002E3E47">
              <w:t>27,05</w:t>
            </w:r>
          </w:p>
        </w:tc>
        <w:tc>
          <w:tcPr>
            <w:tcW w:w="1204" w:type="dxa"/>
            <w:tcBorders>
              <w:top w:val="single" w:sz="8" w:space="0" w:color="000000"/>
              <w:left w:val="single" w:sz="8" w:space="0" w:color="000000"/>
              <w:bottom w:val="single" w:sz="8" w:space="0" w:color="000000"/>
              <w:right w:val="single" w:sz="8" w:space="0" w:color="000000"/>
            </w:tcBorders>
            <w:vAlign w:val="center"/>
          </w:tcPr>
          <w:p w14:paraId="440B1773" w14:textId="77777777" w:rsidR="00F31D81" w:rsidRPr="002E3E47" w:rsidRDefault="00F31D81" w:rsidP="00444A8C">
            <w:pPr>
              <w:jc w:val="center"/>
            </w:pPr>
            <w:r w:rsidRPr="002E3E47">
              <w:t>56,41</w:t>
            </w:r>
          </w:p>
        </w:tc>
      </w:tr>
      <w:tr w:rsidR="002E3E47" w:rsidRPr="002E3E47" w14:paraId="2BC7C951"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310E5883" w14:textId="77777777" w:rsidR="00F31D81" w:rsidRPr="002E3E47" w:rsidRDefault="00F31D81" w:rsidP="00F31D81">
            <w:pPr>
              <w:autoSpaceDE w:val="0"/>
              <w:autoSpaceDN w:val="0"/>
              <w:adjustRightInd w:val="0"/>
              <w:ind w:firstLine="67"/>
              <w:jc w:val="center"/>
            </w:pPr>
            <w:r w:rsidRPr="002E3E47">
              <w:t>27</w:t>
            </w:r>
          </w:p>
        </w:tc>
        <w:tc>
          <w:tcPr>
            <w:tcW w:w="2127" w:type="dxa"/>
            <w:tcBorders>
              <w:top w:val="single" w:sz="8" w:space="0" w:color="000000"/>
              <w:left w:val="single" w:sz="8" w:space="0" w:color="000000"/>
              <w:bottom w:val="single" w:sz="8" w:space="0" w:color="000000"/>
              <w:right w:val="single" w:sz="8" w:space="0" w:color="000000"/>
            </w:tcBorders>
            <w:vAlign w:val="center"/>
          </w:tcPr>
          <w:p w14:paraId="0E666CFD" w14:textId="77777777" w:rsidR="00F31D81" w:rsidRPr="002E3E47" w:rsidRDefault="00F31D81" w:rsidP="00444A8C">
            <w:pPr>
              <w:autoSpaceDE w:val="0"/>
              <w:autoSpaceDN w:val="0"/>
              <w:adjustRightInd w:val="0"/>
              <w:ind w:firstLine="67"/>
              <w:jc w:val="center"/>
            </w:pPr>
            <w:r w:rsidRPr="002E3E47">
              <w:t>2.2–2.7</w:t>
            </w:r>
          </w:p>
        </w:tc>
        <w:tc>
          <w:tcPr>
            <w:tcW w:w="1134" w:type="dxa"/>
            <w:tcBorders>
              <w:top w:val="single" w:sz="8" w:space="0" w:color="000000"/>
              <w:left w:val="single" w:sz="8" w:space="0" w:color="000000"/>
              <w:bottom w:val="single" w:sz="8" w:space="0" w:color="000000"/>
              <w:right w:val="single" w:sz="8" w:space="0" w:color="000000"/>
            </w:tcBorders>
            <w:vAlign w:val="center"/>
          </w:tcPr>
          <w:p w14:paraId="0A6FDFC2" w14:textId="77777777" w:rsidR="00F31D81" w:rsidRPr="002E3E47" w:rsidRDefault="00F31D81" w:rsidP="00444A8C">
            <w:pPr>
              <w:jc w:val="center"/>
            </w:pPr>
            <w:r w:rsidRPr="002E3E47">
              <w:t>В</w:t>
            </w:r>
          </w:p>
        </w:tc>
        <w:tc>
          <w:tcPr>
            <w:tcW w:w="917" w:type="dxa"/>
            <w:tcBorders>
              <w:top w:val="single" w:sz="8" w:space="0" w:color="000000"/>
              <w:left w:val="single" w:sz="8" w:space="0" w:color="000000"/>
              <w:bottom w:val="single" w:sz="8" w:space="0" w:color="000000"/>
              <w:right w:val="single" w:sz="8" w:space="0" w:color="000000"/>
            </w:tcBorders>
            <w:vAlign w:val="center"/>
          </w:tcPr>
          <w:p w14:paraId="00E7D1A6" w14:textId="77777777" w:rsidR="00F31D81" w:rsidRPr="002E3E47" w:rsidRDefault="00F31D81" w:rsidP="00444A8C">
            <w:pPr>
              <w:autoSpaceDE w:val="0"/>
              <w:autoSpaceDN w:val="0"/>
              <w:adjustRightInd w:val="0"/>
              <w:ind w:firstLine="67"/>
              <w:jc w:val="center"/>
            </w:pPr>
            <w:r w:rsidRPr="002E3E47">
              <w:t>23,13</w:t>
            </w:r>
          </w:p>
        </w:tc>
        <w:tc>
          <w:tcPr>
            <w:tcW w:w="1272" w:type="dxa"/>
            <w:tcBorders>
              <w:top w:val="single" w:sz="8" w:space="0" w:color="000000"/>
              <w:left w:val="single" w:sz="8" w:space="0" w:color="000000"/>
              <w:bottom w:val="single" w:sz="8" w:space="0" w:color="000000"/>
              <w:right w:val="single" w:sz="8" w:space="0" w:color="000000"/>
            </w:tcBorders>
            <w:vAlign w:val="center"/>
          </w:tcPr>
          <w:p w14:paraId="58627B4F" w14:textId="77777777" w:rsidR="00F31D81" w:rsidRPr="002E3E47" w:rsidRDefault="00F31D81" w:rsidP="00444A8C">
            <w:pPr>
              <w:jc w:val="center"/>
            </w:pPr>
            <w:r w:rsidRPr="002E3E47">
              <w:t>1,23</w:t>
            </w:r>
          </w:p>
        </w:tc>
        <w:tc>
          <w:tcPr>
            <w:tcW w:w="1204" w:type="dxa"/>
            <w:tcBorders>
              <w:top w:val="single" w:sz="8" w:space="0" w:color="000000"/>
              <w:left w:val="single" w:sz="8" w:space="0" w:color="000000"/>
              <w:bottom w:val="single" w:sz="8" w:space="0" w:color="000000"/>
              <w:right w:val="single" w:sz="8" w:space="0" w:color="000000"/>
            </w:tcBorders>
            <w:vAlign w:val="center"/>
          </w:tcPr>
          <w:p w14:paraId="552173C5" w14:textId="77777777" w:rsidR="00F31D81" w:rsidRPr="002E3E47" w:rsidRDefault="00F31D81" w:rsidP="00444A8C">
            <w:pPr>
              <w:jc w:val="center"/>
            </w:pPr>
            <w:r w:rsidRPr="002E3E47">
              <w:t>12,55</w:t>
            </w:r>
          </w:p>
        </w:tc>
        <w:tc>
          <w:tcPr>
            <w:tcW w:w="1203" w:type="dxa"/>
            <w:tcBorders>
              <w:top w:val="single" w:sz="8" w:space="0" w:color="000000"/>
              <w:left w:val="single" w:sz="8" w:space="0" w:color="000000"/>
              <w:bottom w:val="single" w:sz="8" w:space="0" w:color="000000"/>
              <w:right w:val="single" w:sz="8" w:space="0" w:color="000000"/>
            </w:tcBorders>
            <w:vAlign w:val="center"/>
          </w:tcPr>
          <w:p w14:paraId="7F632B59" w14:textId="77777777" w:rsidR="00F31D81" w:rsidRPr="002E3E47" w:rsidRDefault="00F31D81" w:rsidP="00444A8C">
            <w:pPr>
              <w:jc w:val="center"/>
            </w:pPr>
            <w:r w:rsidRPr="002E3E47">
              <w:t>40,50</w:t>
            </w:r>
          </w:p>
        </w:tc>
        <w:tc>
          <w:tcPr>
            <w:tcW w:w="1204" w:type="dxa"/>
            <w:tcBorders>
              <w:top w:val="single" w:sz="8" w:space="0" w:color="000000"/>
              <w:left w:val="single" w:sz="8" w:space="0" w:color="000000"/>
              <w:bottom w:val="single" w:sz="8" w:space="0" w:color="000000"/>
              <w:right w:val="single" w:sz="8" w:space="0" w:color="000000"/>
            </w:tcBorders>
            <w:vAlign w:val="center"/>
          </w:tcPr>
          <w:p w14:paraId="1A82ECEC" w14:textId="77777777" w:rsidR="00F31D81" w:rsidRPr="002E3E47" w:rsidRDefault="00F31D81" w:rsidP="00444A8C">
            <w:pPr>
              <w:jc w:val="center"/>
            </w:pPr>
            <w:r w:rsidRPr="002E3E47">
              <w:t>87,18</w:t>
            </w:r>
          </w:p>
        </w:tc>
      </w:tr>
      <w:tr w:rsidR="002E3E47" w:rsidRPr="002E3E47" w14:paraId="27B20F53" w14:textId="77777777" w:rsidTr="00444A8C">
        <w:trPr>
          <w:cantSplit/>
          <w:trHeight w:val="309"/>
        </w:trPr>
        <w:tc>
          <w:tcPr>
            <w:tcW w:w="875" w:type="dxa"/>
            <w:tcBorders>
              <w:top w:val="single" w:sz="8" w:space="0" w:color="000000"/>
              <w:left w:val="single" w:sz="8" w:space="0" w:color="000000"/>
              <w:bottom w:val="single" w:sz="8" w:space="0" w:color="000000"/>
              <w:right w:val="single" w:sz="8" w:space="0" w:color="000000"/>
            </w:tcBorders>
            <w:vAlign w:val="center"/>
          </w:tcPr>
          <w:p w14:paraId="2A82E904" w14:textId="77777777" w:rsidR="00F31D81" w:rsidRPr="002E3E47" w:rsidRDefault="00F31D81" w:rsidP="00F31D81">
            <w:pPr>
              <w:autoSpaceDE w:val="0"/>
              <w:autoSpaceDN w:val="0"/>
              <w:adjustRightInd w:val="0"/>
              <w:ind w:firstLine="67"/>
              <w:jc w:val="center"/>
            </w:pPr>
            <w:r w:rsidRPr="002E3E47">
              <w:t>28</w:t>
            </w:r>
          </w:p>
        </w:tc>
        <w:tc>
          <w:tcPr>
            <w:tcW w:w="2127" w:type="dxa"/>
            <w:tcBorders>
              <w:top w:val="single" w:sz="8" w:space="0" w:color="000000"/>
              <w:left w:val="single" w:sz="8" w:space="0" w:color="000000"/>
              <w:bottom w:val="single" w:sz="8" w:space="0" w:color="000000"/>
              <w:right w:val="single" w:sz="8" w:space="0" w:color="000000"/>
            </w:tcBorders>
            <w:vAlign w:val="center"/>
          </w:tcPr>
          <w:p w14:paraId="7B3207F4" w14:textId="77777777" w:rsidR="00F31D81" w:rsidRPr="002E3E47" w:rsidRDefault="00F31D81" w:rsidP="00444A8C">
            <w:pPr>
              <w:autoSpaceDE w:val="0"/>
              <w:autoSpaceDN w:val="0"/>
              <w:adjustRightInd w:val="0"/>
              <w:ind w:firstLine="67"/>
              <w:jc w:val="center"/>
            </w:pPr>
            <w:r w:rsidRPr="002E3E47">
              <w:t>3.5</w:t>
            </w:r>
          </w:p>
        </w:tc>
        <w:tc>
          <w:tcPr>
            <w:tcW w:w="1134" w:type="dxa"/>
            <w:tcBorders>
              <w:top w:val="single" w:sz="8" w:space="0" w:color="000000"/>
              <w:left w:val="single" w:sz="8" w:space="0" w:color="000000"/>
              <w:bottom w:val="single" w:sz="8" w:space="0" w:color="000000"/>
              <w:right w:val="single" w:sz="8" w:space="0" w:color="000000"/>
            </w:tcBorders>
            <w:vAlign w:val="center"/>
          </w:tcPr>
          <w:p w14:paraId="4968231C" w14:textId="77777777" w:rsidR="00F31D81" w:rsidRPr="002E3E47" w:rsidRDefault="00F31D81" w:rsidP="00444A8C">
            <w:pPr>
              <w:jc w:val="center"/>
            </w:pPr>
            <w:r w:rsidRPr="002E3E47">
              <w:t>В</w:t>
            </w:r>
          </w:p>
        </w:tc>
        <w:tc>
          <w:tcPr>
            <w:tcW w:w="917" w:type="dxa"/>
            <w:tcBorders>
              <w:top w:val="single" w:sz="8" w:space="0" w:color="000000"/>
              <w:left w:val="single" w:sz="8" w:space="0" w:color="000000"/>
              <w:bottom w:val="single" w:sz="8" w:space="0" w:color="000000"/>
              <w:right w:val="single" w:sz="8" w:space="0" w:color="000000"/>
            </w:tcBorders>
            <w:vAlign w:val="center"/>
          </w:tcPr>
          <w:p w14:paraId="3B17D299" w14:textId="77777777" w:rsidR="00F31D81" w:rsidRPr="002E3E47" w:rsidRDefault="00F31D81" w:rsidP="00444A8C">
            <w:pPr>
              <w:autoSpaceDE w:val="0"/>
              <w:autoSpaceDN w:val="0"/>
              <w:adjustRightInd w:val="0"/>
              <w:ind w:firstLine="67"/>
              <w:jc w:val="center"/>
            </w:pPr>
            <w:r w:rsidRPr="002E3E47">
              <w:t>30,73</w:t>
            </w:r>
          </w:p>
        </w:tc>
        <w:tc>
          <w:tcPr>
            <w:tcW w:w="1272" w:type="dxa"/>
            <w:tcBorders>
              <w:top w:val="single" w:sz="8" w:space="0" w:color="000000"/>
              <w:left w:val="single" w:sz="8" w:space="0" w:color="000000"/>
              <w:bottom w:val="single" w:sz="8" w:space="0" w:color="000000"/>
              <w:right w:val="single" w:sz="8" w:space="0" w:color="000000"/>
            </w:tcBorders>
            <w:vAlign w:val="center"/>
          </w:tcPr>
          <w:p w14:paraId="1BF700DD" w14:textId="77777777" w:rsidR="00F31D81" w:rsidRPr="002E3E47" w:rsidRDefault="00F31D81" w:rsidP="00444A8C">
            <w:pPr>
              <w:jc w:val="center"/>
            </w:pPr>
            <w:r w:rsidRPr="002E3E47">
              <w:t>0,00</w:t>
            </w:r>
          </w:p>
        </w:tc>
        <w:tc>
          <w:tcPr>
            <w:tcW w:w="1204" w:type="dxa"/>
            <w:tcBorders>
              <w:top w:val="single" w:sz="8" w:space="0" w:color="000000"/>
              <w:left w:val="single" w:sz="8" w:space="0" w:color="000000"/>
              <w:bottom w:val="single" w:sz="8" w:space="0" w:color="000000"/>
              <w:right w:val="single" w:sz="8" w:space="0" w:color="000000"/>
            </w:tcBorders>
            <w:vAlign w:val="center"/>
          </w:tcPr>
          <w:p w14:paraId="6DE8EA7C" w14:textId="77777777" w:rsidR="00F31D81" w:rsidRPr="002E3E47" w:rsidRDefault="00F31D81" w:rsidP="00444A8C">
            <w:pPr>
              <w:jc w:val="center"/>
            </w:pPr>
            <w:r w:rsidRPr="002E3E47">
              <w:t>13,43</w:t>
            </w:r>
          </w:p>
        </w:tc>
        <w:tc>
          <w:tcPr>
            <w:tcW w:w="1203" w:type="dxa"/>
            <w:tcBorders>
              <w:top w:val="single" w:sz="8" w:space="0" w:color="000000"/>
              <w:left w:val="single" w:sz="8" w:space="0" w:color="000000"/>
              <w:bottom w:val="single" w:sz="8" w:space="0" w:color="000000"/>
              <w:right w:val="single" w:sz="8" w:space="0" w:color="000000"/>
            </w:tcBorders>
            <w:vAlign w:val="center"/>
          </w:tcPr>
          <w:p w14:paraId="1B788CD6" w14:textId="77777777" w:rsidR="00F31D81" w:rsidRPr="002E3E47" w:rsidRDefault="00F31D81" w:rsidP="00444A8C">
            <w:pPr>
              <w:jc w:val="center"/>
            </w:pPr>
            <w:r w:rsidRPr="002E3E47">
              <w:t>64,91</w:t>
            </w:r>
          </w:p>
        </w:tc>
        <w:tc>
          <w:tcPr>
            <w:tcW w:w="1204" w:type="dxa"/>
            <w:tcBorders>
              <w:top w:val="single" w:sz="8" w:space="0" w:color="000000"/>
              <w:left w:val="single" w:sz="8" w:space="0" w:color="000000"/>
              <w:bottom w:val="single" w:sz="8" w:space="0" w:color="000000"/>
              <w:right w:val="single" w:sz="8" w:space="0" w:color="000000"/>
            </w:tcBorders>
            <w:vAlign w:val="center"/>
          </w:tcPr>
          <w:p w14:paraId="7ABFB5E5" w14:textId="77777777" w:rsidR="00F31D81" w:rsidRPr="002E3E47" w:rsidRDefault="00F31D81" w:rsidP="00444A8C">
            <w:pPr>
              <w:jc w:val="center"/>
            </w:pPr>
            <w:r w:rsidRPr="002E3E47">
              <w:t>92,31</w:t>
            </w:r>
          </w:p>
        </w:tc>
      </w:tr>
    </w:tbl>
    <w:p w14:paraId="7502A3D0" w14:textId="77777777" w:rsidR="008C725A" w:rsidRPr="002E3E47" w:rsidRDefault="008C725A" w:rsidP="003B3449">
      <w:pPr>
        <w:ind w:left="-426" w:firstLine="965"/>
        <w:jc w:val="both"/>
        <w:rPr>
          <w:i/>
          <w:iCs/>
        </w:rPr>
      </w:pPr>
    </w:p>
    <w:p w14:paraId="01535967" w14:textId="77777777" w:rsidR="00C34528" w:rsidRPr="002E3E47" w:rsidRDefault="004E3650" w:rsidP="0016582A">
      <w:pPr>
        <w:spacing w:line="276" w:lineRule="auto"/>
        <w:ind w:left="-567" w:firstLine="567"/>
        <w:jc w:val="both"/>
        <w:rPr>
          <w:sz w:val="28"/>
          <w:szCs w:val="28"/>
        </w:rPr>
      </w:pPr>
      <w:r w:rsidRPr="002E3E47">
        <w:rPr>
          <w:sz w:val="28"/>
          <w:szCs w:val="28"/>
        </w:rPr>
        <w:t>Анализ результатов выполнения 12 заданий базового уровня в первой части работы позволяет сделать вывод</w:t>
      </w:r>
      <w:r w:rsidR="00C34528" w:rsidRPr="002E3E47">
        <w:rPr>
          <w:sz w:val="28"/>
          <w:szCs w:val="28"/>
        </w:rPr>
        <w:t xml:space="preserve">ы: </w:t>
      </w:r>
    </w:p>
    <w:p w14:paraId="75997B30" w14:textId="77777777" w:rsidR="009D5DB6" w:rsidRPr="002E3E47" w:rsidRDefault="00361F7C" w:rsidP="0016582A">
      <w:pPr>
        <w:pStyle w:val="a3"/>
        <w:numPr>
          <w:ilvl w:val="0"/>
          <w:numId w:val="3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с</w:t>
      </w:r>
      <w:r w:rsidR="00C34528" w:rsidRPr="002E3E47">
        <w:rPr>
          <w:rFonts w:ascii="Times New Roman" w:hAnsi="Times New Roman"/>
          <w:sz w:val="28"/>
          <w:szCs w:val="28"/>
        </w:rPr>
        <w:t>редний процент выполнения всех заданий выше 50%</w:t>
      </w:r>
      <w:r w:rsidRPr="002E3E47">
        <w:rPr>
          <w:rFonts w:ascii="Times New Roman" w:hAnsi="Times New Roman"/>
          <w:sz w:val="28"/>
          <w:szCs w:val="28"/>
        </w:rPr>
        <w:t>;</w:t>
      </w:r>
      <w:r w:rsidR="00C34528" w:rsidRPr="002E3E47">
        <w:rPr>
          <w:rFonts w:ascii="Times New Roman" w:hAnsi="Times New Roman"/>
          <w:sz w:val="28"/>
          <w:szCs w:val="28"/>
        </w:rPr>
        <w:t xml:space="preserve"> </w:t>
      </w:r>
    </w:p>
    <w:p w14:paraId="2C6DC9B7" w14:textId="77777777" w:rsidR="0016582A" w:rsidRPr="002E3E47" w:rsidRDefault="00361F7C" w:rsidP="0016582A">
      <w:pPr>
        <w:pStyle w:val="a3"/>
        <w:numPr>
          <w:ilvl w:val="0"/>
          <w:numId w:val="3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с</w:t>
      </w:r>
      <w:r w:rsidR="009D5DB6" w:rsidRPr="002E3E47">
        <w:rPr>
          <w:rFonts w:ascii="Times New Roman" w:hAnsi="Times New Roman"/>
          <w:sz w:val="28"/>
          <w:szCs w:val="28"/>
        </w:rPr>
        <w:t>амый низкий</w:t>
      </w:r>
      <w:r w:rsidR="00C34528" w:rsidRPr="002E3E47">
        <w:rPr>
          <w:rFonts w:ascii="Times New Roman" w:hAnsi="Times New Roman"/>
          <w:sz w:val="28"/>
          <w:szCs w:val="28"/>
        </w:rPr>
        <w:t xml:space="preserve"> </w:t>
      </w:r>
      <w:r w:rsidR="009D5DB6" w:rsidRPr="002E3E47">
        <w:rPr>
          <w:rFonts w:ascii="Times New Roman" w:hAnsi="Times New Roman"/>
          <w:sz w:val="28"/>
          <w:szCs w:val="28"/>
        </w:rPr>
        <w:t>средний процент выполнения в</w:t>
      </w:r>
      <w:r w:rsidR="00302B74" w:rsidRPr="002E3E47">
        <w:rPr>
          <w:rFonts w:ascii="Times New Roman" w:hAnsi="Times New Roman"/>
          <w:sz w:val="28"/>
          <w:szCs w:val="28"/>
        </w:rPr>
        <w:t xml:space="preserve"> следующих </w:t>
      </w:r>
      <w:r w:rsidR="009D5DB6" w:rsidRPr="002E3E47">
        <w:rPr>
          <w:rFonts w:ascii="Times New Roman" w:hAnsi="Times New Roman"/>
          <w:sz w:val="28"/>
          <w:szCs w:val="28"/>
        </w:rPr>
        <w:t>заданиях</w:t>
      </w:r>
      <w:r w:rsidR="00302B74" w:rsidRPr="002E3E47">
        <w:rPr>
          <w:rFonts w:ascii="Times New Roman" w:hAnsi="Times New Roman"/>
          <w:sz w:val="28"/>
          <w:szCs w:val="28"/>
        </w:rPr>
        <w:t>:</w:t>
      </w:r>
      <w:r w:rsidR="00C34528" w:rsidRPr="002E3E47">
        <w:rPr>
          <w:rFonts w:ascii="Times New Roman" w:hAnsi="Times New Roman"/>
          <w:sz w:val="28"/>
          <w:szCs w:val="28"/>
        </w:rPr>
        <w:t xml:space="preserve"> лини</w:t>
      </w:r>
      <w:r w:rsidR="00302B74" w:rsidRPr="002E3E47">
        <w:rPr>
          <w:rFonts w:ascii="Times New Roman" w:hAnsi="Times New Roman"/>
          <w:sz w:val="28"/>
          <w:szCs w:val="28"/>
        </w:rPr>
        <w:t>я</w:t>
      </w:r>
      <w:r w:rsidR="00C34528" w:rsidRPr="002E3E47">
        <w:rPr>
          <w:rFonts w:ascii="Times New Roman" w:hAnsi="Times New Roman"/>
          <w:sz w:val="28"/>
          <w:szCs w:val="28"/>
        </w:rPr>
        <w:t xml:space="preserve"> 1 – 51,98%</w:t>
      </w:r>
      <w:r w:rsidR="00302B74" w:rsidRPr="002E3E47">
        <w:rPr>
          <w:rFonts w:ascii="Times New Roman" w:hAnsi="Times New Roman"/>
          <w:sz w:val="28"/>
          <w:szCs w:val="28"/>
        </w:rPr>
        <w:t>, линия 3 – 57,75%., линии 5 – 57,11%.</w:t>
      </w:r>
      <w:r w:rsidR="00C34528" w:rsidRPr="002E3E47">
        <w:rPr>
          <w:rFonts w:ascii="Times New Roman" w:hAnsi="Times New Roman"/>
          <w:sz w:val="28"/>
          <w:szCs w:val="28"/>
        </w:rPr>
        <w:t xml:space="preserve"> </w:t>
      </w:r>
    </w:p>
    <w:p w14:paraId="59601E57" w14:textId="77777777" w:rsidR="0016582A" w:rsidRPr="002E3E47" w:rsidRDefault="00302B74" w:rsidP="0016582A">
      <w:pPr>
        <w:pStyle w:val="a3"/>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Задание линии 1</w:t>
      </w:r>
      <w:r w:rsidR="00C34528" w:rsidRPr="002E3E47">
        <w:rPr>
          <w:rFonts w:ascii="Times New Roman" w:hAnsi="Times New Roman"/>
          <w:sz w:val="28"/>
          <w:szCs w:val="28"/>
        </w:rPr>
        <w:t xml:space="preserve"> контролирует знание материала о достижениях биологии, методах исследования, об основных уровнях организации живой природы</w:t>
      </w:r>
      <w:r w:rsidRPr="002E3E47">
        <w:rPr>
          <w:rFonts w:ascii="Times New Roman" w:hAnsi="Times New Roman"/>
          <w:sz w:val="28"/>
          <w:szCs w:val="28"/>
        </w:rPr>
        <w:t>.</w:t>
      </w:r>
      <w:r w:rsidR="00C34528" w:rsidRPr="002E3E47">
        <w:rPr>
          <w:rFonts w:ascii="Times New Roman" w:hAnsi="Times New Roman"/>
          <w:sz w:val="28"/>
          <w:szCs w:val="28"/>
        </w:rPr>
        <w:t xml:space="preserve"> </w:t>
      </w:r>
    </w:p>
    <w:p w14:paraId="510B5E1E" w14:textId="77777777" w:rsidR="0016582A" w:rsidRPr="002E3E47" w:rsidRDefault="00302B74" w:rsidP="0016582A">
      <w:pPr>
        <w:pStyle w:val="a3"/>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 xml:space="preserve">Задание линии 3 контролирует знания о генетической информации в половых и соматических клетках и предполагает решение биологической задачи. </w:t>
      </w:r>
    </w:p>
    <w:p w14:paraId="1C17D82D" w14:textId="06187EA0" w:rsidR="00C34528" w:rsidRPr="002E3E47" w:rsidRDefault="00302B74" w:rsidP="0016582A">
      <w:pPr>
        <w:pStyle w:val="a3"/>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Задание линии 5 контролирует знания</w:t>
      </w:r>
      <w:r w:rsidR="00662361" w:rsidRPr="002E3E47">
        <w:rPr>
          <w:rFonts w:ascii="Times New Roman" w:hAnsi="Times New Roman"/>
          <w:sz w:val="28"/>
          <w:szCs w:val="28"/>
        </w:rPr>
        <w:t xml:space="preserve"> и умения</w:t>
      </w:r>
      <w:r w:rsidRPr="002E3E47">
        <w:rPr>
          <w:rFonts w:ascii="Times New Roman" w:hAnsi="Times New Roman"/>
          <w:sz w:val="28"/>
          <w:szCs w:val="28"/>
        </w:rPr>
        <w:t xml:space="preserve"> блока – клетка как биологическ</w:t>
      </w:r>
      <w:r w:rsidR="00C56B59" w:rsidRPr="002E3E47">
        <w:rPr>
          <w:rFonts w:ascii="Times New Roman" w:hAnsi="Times New Roman"/>
          <w:sz w:val="28"/>
          <w:szCs w:val="28"/>
        </w:rPr>
        <w:t>ой</w:t>
      </w:r>
      <w:r w:rsidRPr="002E3E47">
        <w:rPr>
          <w:rFonts w:ascii="Times New Roman" w:hAnsi="Times New Roman"/>
          <w:sz w:val="28"/>
          <w:szCs w:val="28"/>
        </w:rPr>
        <w:t xml:space="preserve"> систем</w:t>
      </w:r>
      <w:r w:rsidR="00C56B59" w:rsidRPr="002E3E47">
        <w:rPr>
          <w:rFonts w:ascii="Times New Roman" w:hAnsi="Times New Roman"/>
          <w:sz w:val="28"/>
          <w:szCs w:val="28"/>
        </w:rPr>
        <w:t>ы</w:t>
      </w:r>
      <w:r w:rsidRPr="002E3E47">
        <w:rPr>
          <w:rFonts w:ascii="Times New Roman" w:hAnsi="Times New Roman"/>
          <w:sz w:val="28"/>
          <w:szCs w:val="28"/>
        </w:rPr>
        <w:t xml:space="preserve"> или организм</w:t>
      </w:r>
      <w:r w:rsidR="00C56B59" w:rsidRPr="002E3E47">
        <w:rPr>
          <w:rFonts w:ascii="Times New Roman" w:hAnsi="Times New Roman"/>
          <w:sz w:val="28"/>
          <w:szCs w:val="28"/>
        </w:rPr>
        <w:t>а</w:t>
      </w:r>
      <w:r w:rsidRPr="002E3E47">
        <w:rPr>
          <w:rFonts w:ascii="Times New Roman" w:hAnsi="Times New Roman"/>
          <w:sz w:val="28"/>
          <w:szCs w:val="28"/>
        </w:rPr>
        <w:t xml:space="preserve"> как биологическ</w:t>
      </w:r>
      <w:r w:rsidR="00C56B59" w:rsidRPr="002E3E47">
        <w:rPr>
          <w:rFonts w:ascii="Times New Roman" w:hAnsi="Times New Roman"/>
          <w:sz w:val="28"/>
          <w:szCs w:val="28"/>
        </w:rPr>
        <w:t>ой</w:t>
      </w:r>
      <w:r w:rsidR="00662361" w:rsidRPr="002E3E47">
        <w:rPr>
          <w:rFonts w:ascii="Times New Roman" w:hAnsi="Times New Roman"/>
          <w:sz w:val="28"/>
          <w:szCs w:val="28"/>
        </w:rPr>
        <w:t xml:space="preserve"> систем</w:t>
      </w:r>
      <w:r w:rsidR="00C56B59" w:rsidRPr="002E3E47">
        <w:rPr>
          <w:rFonts w:ascii="Times New Roman" w:hAnsi="Times New Roman"/>
          <w:sz w:val="28"/>
          <w:szCs w:val="28"/>
        </w:rPr>
        <w:t>ы</w:t>
      </w:r>
      <w:r w:rsidR="00662361" w:rsidRPr="002E3E47">
        <w:rPr>
          <w:rFonts w:ascii="Times New Roman" w:hAnsi="Times New Roman"/>
          <w:sz w:val="28"/>
          <w:szCs w:val="28"/>
        </w:rPr>
        <w:t xml:space="preserve"> и предполагает анализ рисунка или схемы</w:t>
      </w:r>
      <w:r w:rsidR="0016582A" w:rsidRPr="002E3E47">
        <w:rPr>
          <w:rFonts w:ascii="Times New Roman" w:hAnsi="Times New Roman"/>
          <w:sz w:val="28"/>
          <w:szCs w:val="28"/>
        </w:rPr>
        <w:t>;</w:t>
      </w:r>
    </w:p>
    <w:p w14:paraId="59CCFF67" w14:textId="77777777" w:rsidR="00361F7C" w:rsidRPr="002E3E47" w:rsidRDefault="00997B59" w:rsidP="0016582A">
      <w:pPr>
        <w:pStyle w:val="a3"/>
        <w:numPr>
          <w:ilvl w:val="0"/>
          <w:numId w:val="3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п</w:t>
      </w:r>
      <w:r w:rsidR="00361F7C" w:rsidRPr="002E3E47">
        <w:rPr>
          <w:rFonts w:ascii="Times New Roman" w:hAnsi="Times New Roman"/>
          <w:sz w:val="28"/>
          <w:szCs w:val="28"/>
        </w:rPr>
        <w:t>роцент выполнения заданий базового уровня в группе участников от 61 до 99 баллов выше 50%. Процент выполнения данных заданий от 71,93% до 100%;</w:t>
      </w:r>
    </w:p>
    <w:p w14:paraId="286EF015" w14:textId="77777777" w:rsidR="00662361" w:rsidRPr="002E3E47" w:rsidRDefault="00361F7C" w:rsidP="0016582A">
      <w:pPr>
        <w:pStyle w:val="a3"/>
        <w:numPr>
          <w:ilvl w:val="0"/>
          <w:numId w:val="3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п</w:t>
      </w:r>
      <w:r w:rsidR="00662361" w:rsidRPr="002E3E47">
        <w:rPr>
          <w:rFonts w:ascii="Times New Roman" w:hAnsi="Times New Roman"/>
          <w:sz w:val="28"/>
          <w:szCs w:val="28"/>
        </w:rPr>
        <w:t>роцент выполнения заданий базового уровня ниже 50%, наблюдается в группе участников, набравших за работу от 36 до 60 баллов в заданиях линии 1 – 47%, в задании линии 3 – 47,48%</w:t>
      </w:r>
      <w:r w:rsidRPr="002E3E47">
        <w:rPr>
          <w:rFonts w:ascii="Times New Roman" w:hAnsi="Times New Roman"/>
          <w:sz w:val="28"/>
          <w:szCs w:val="28"/>
        </w:rPr>
        <w:t>;</w:t>
      </w:r>
    </w:p>
    <w:p w14:paraId="42FD0B0E" w14:textId="69EF7E5F" w:rsidR="00662361" w:rsidRPr="002E3E47" w:rsidRDefault="00361F7C" w:rsidP="0016582A">
      <w:pPr>
        <w:pStyle w:val="a3"/>
        <w:numPr>
          <w:ilvl w:val="0"/>
          <w:numId w:val="3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в</w:t>
      </w:r>
      <w:r w:rsidR="00662361" w:rsidRPr="002E3E47">
        <w:rPr>
          <w:rFonts w:ascii="Times New Roman" w:hAnsi="Times New Roman"/>
          <w:sz w:val="28"/>
          <w:szCs w:val="28"/>
        </w:rPr>
        <w:t>се задания базового уровня, кроме линии 9</w:t>
      </w:r>
      <w:r w:rsidRPr="002E3E47">
        <w:rPr>
          <w:rFonts w:ascii="Times New Roman" w:hAnsi="Times New Roman"/>
          <w:sz w:val="28"/>
          <w:szCs w:val="28"/>
        </w:rPr>
        <w:t>,</w:t>
      </w:r>
      <w:r w:rsidR="00662361" w:rsidRPr="002E3E47">
        <w:rPr>
          <w:rFonts w:ascii="Times New Roman" w:hAnsi="Times New Roman"/>
          <w:sz w:val="28"/>
          <w:szCs w:val="28"/>
        </w:rPr>
        <w:t xml:space="preserve"> с процентом выполнения заданий ниже 50%, выполнили участники из группы, не преодо</w:t>
      </w:r>
      <w:r w:rsidR="0016582A" w:rsidRPr="002E3E47">
        <w:rPr>
          <w:rFonts w:ascii="Times New Roman" w:hAnsi="Times New Roman"/>
          <w:sz w:val="28"/>
          <w:szCs w:val="28"/>
        </w:rPr>
        <w:t>левших минимальный балл.</w:t>
      </w:r>
    </w:p>
    <w:p w14:paraId="009DDF1F" w14:textId="77777777" w:rsidR="00361F7C" w:rsidRPr="002E3E47" w:rsidRDefault="007B1256" w:rsidP="0016582A">
      <w:pPr>
        <w:spacing w:line="276" w:lineRule="auto"/>
        <w:ind w:left="-567" w:firstLine="567"/>
        <w:jc w:val="both"/>
        <w:rPr>
          <w:sz w:val="28"/>
          <w:szCs w:val="28"/>
        </w:rPr>
      </w:pPr>
      <w:r w:rsidRPr="002E3E47">
        <w:rPr>
          <w:sz w:val="28"/>
          <w:szCs w:val="28"/>
        </w:rPr>
        <w:lastRenderedPageBreak/>
        <w:t>Анализ результатов выполнения 9 заданий повышенного уровня сложности в первой части работы позволяет сделать выводы:</w:t>
      </w:r>
      <w:r w:rsidR="00361F7C" w:rsidRPr="002E3E47">
        <w:rPr>
          <w:sz w:val="28"/>
          <w:szCs w:val="28"/>
        </w:rPr>
        <w:t xml:space="preserve">                                                                                                   </w:t>
      </w:r>
    </w:p>
    <w:p w14:paraId="4385633B" w14:textId="77777777" w:rsidR="007B1256" w:rsidRPr="002E3E47" w:rsidRDefault="004D366A" w:rsidP="0016582A">
      <w:pPr>
        <w:pStyle w:val="a3"/>
        <w:numPr>
          <w:ilvl w:val="0"/>
          <w:numId w:val="35"/>
        </w:numPr>
        <w:tabs>
          <w:tab w:val="left" w:pos="426"/>
        </w:tabs>
        <w:ind w:left="-567" w:firstLine="567"/>
        <w:jc w:val="both"/>
        <w:rPr>
          <w:rFonts w:ascii="Times New Roman" w:hAnsi="Times New Roman"/>
          <w:sz w:val="28"/>
          <w:szCs w:val="28"/>
        </w:rPr>
      </w:pPr>
      <w:r w:rsidRPr="002E3E47">
        <w:rPr>
          <w:rFonts w:ascii="Times New Roman" w:hAnsi="Times New Roman"/>
          <w:sz w:val="28"/>
          <w:szCs w:val="28"/>
        </w:rPr>
        <w:t>с</w:t>
      </w:r>
      <w:r w:rsidR="007B1256" w:rsidRPr="002E3E47">
        <w:rPr>
          <w:rFonts w:ascii="Times New Roman" w:hAnsi="Times New Roman"/>
          <w:sz w:val="28"/>
          <w:szCs w:val="28"/>
        </w:rPr>
        <w:t>редний процент выполнения всех заданий выше 15%</w:t>
      </w:r>
      <w:r w:rsidRPr="002E3E47">
        <w:rPr>
          <w:rFonts w:ascii="Times New Roman" w:hAnsi="Times New Roman"/>
          <w:sz w:val="28"/>
          <w:szCs w:val="28"/>
        </w:rPr>
        <w:t>;</w:t>
      </w:r>
    </w:p>
    <w:p w14:paraId="23CFF6F4" w14:textId="77777777" w:rsidR="0016582A" w:rsidRPr="002E3E47" w:rsidRDefault="004D366A" w:rsidP="0016582A">
      <w:pPr>
        <w:pStyle w:val="a3"/>
        <w:numPr>
          <w:ilvl w:val="0"/>
          <w:numId w:val="35"/>
        </w:numPr>
        <w:ind w:left="-567" w:firstLine="567"/>
        <w:jc w:val="both"/>
        <w:rPr>
          <w:rFonts w:ascii="Times New Roman" w:hAnsi="Times New Roman"/>
          <w:sz w:val="28"/>
          <w:szCs w:val="28"/>
        </w:rPr>
      </w:pPr>
      <w:r w:rsidRPr="002E3E47">
        <w:rPr>
          <w:rFonts w:ascii="Times New Roman" w:hAnsi="Times New Roman"/>
          <w:sz w:val="28"/>
          <w:szCs w:val="28"/>
        </w:rPr>
        <w:t>с</w:t>
      </w:r>
      <w:r w:rsidR="007B1256" w:rsidRPr="002E3E47">
        <w:rPr>
          <w:rFonts w:ascii="Times New Roman" w:hAnsi="Times New Roman"/>
          <w:sz w:val="28"/>
          <w:szCs w:val="28"/>
        </w:rPr>
        <w:t>амый низкий процент выполнения заданий повышенного уровня сложности в следующих заданиях: линия 10 – 42,45%, линия 13 – 43,47%, линия 16 – 44,56</w:t>
      </w:r>
      <w:r w:rsidR="00B50768" w:rsidRPr="002E3E47">
        <w:rPr>
          <w:rFonts w:ascii="Times New Roman" w:hAnsi="Times New Roman"/>
          <w:sz w:val="28"/>
          <w:szCs w:val="28"/>
        </w:rPr>
        <w:t>%</w:t>
      </w:r>
      <w:r w:rsidR="007B1256" w:rsidRPr="002E3E47">
        <w:rPr>
          <w:rFonts w:ascii="Times New Roman" w:hAnsi="Times New Roman"/>
          <w:sz w:val="28"/>
          <w:szCs w:val="28"/>
        </w:rPr>
        <w:t xml:space="preserve">. </w:t>
      </w:r>
    </w:p>
    <w:p w14:paraId="69F6085A" w14:textId="77777777" w:rsidR="0016582A" w:rsidRPr="002E3E47" w:rsidRDefault="007B1256" w:rsidP="0016582A">
      <w:pPr>
        <w:pStyle w:val="a3"/>
        <w:ind w:left="-567" w:firstLine="567"/>
        <w:jc w:val="both"/>
        <w:rPr>
          <w:rFonts w:ascii="Times New Roman" w:hAnsi="Times New Roman"/>
          <w:sz w:val="28"/>
          <w:szCs w:val="28"/>
        </w:rPr>
      </w:pPr>
      <w:r w:rsidRPr="002E3E47">
        <w:rPr>
          <w:rFonts w:ascii="Times New Roman" w:hAnsi="Times New Roman"/>
          <w:sz w:val="28"/>
          <w:szCs w:val="28"/>
        </w:rPr>
        <w:t>Задание линии 10</w:t>
      </w:r>
      <w:r w:rsidR="00361F7C" w:rsidRPr="002E3E47">
        <w:rPr>
          <w:rFonts w:ascii="Times New Roman" w:hAnsi="Times New Roman"/>
          <w:sz w:val="28"/>
          <w:szCs w:val="28"/>
        </w:rPr>
        <w:t xml:space="preserve"> проверяет</w:t>
      </w:r>
      <w:r w:rsidRPr="002E3E47">
        <w:rPr>
          <w:rFonts w:ascii="Times New Roman" w:hAnsi="Times New Roman"/>
          <w:sz w:val="28"/>
          <w:szCs w:val="28"/>
        </w:rPr>
        <w:t xml:space="preserve"> </w:t>
      </w:r>
      <w:r w:rsidR="00361F7C" w:rsidRPr="002E3E47">
        <w:rPr>
          <w:rFonts w:ascii="Times New Roman" w:hAnsi="Times New Roman"/>
          <w:sz w:val="28"/>
          <w:szCs w:val="28"/>
        </w:rPr>
        <w:t xml:space="preserve">знания о многообразии, строении, жизнедеятельности и размножении организмов, различных царств живой природы и вирусах; умения сравнивать организмы, характеризовать и определять их принадлежность к определённому систематическому таксону. </w:t>
      </w:r>
    </w:p>
    <w:p w14:paraId="07A750D9" w14:textId="1EAB4B20" w:rsidR="0016582A" w:rsidRPr="002E3E47" w:rsidRDefault="00361F7C" w:rsidP="0016582A">
      <w:pPr>
        <w:pStyle w:val="a3"/>
        <w:ind w:left="-567" w:firstLine="567"/>
        <w:jc w:val="both"/>
        <w:rPr>
          <w:rFonts w:ascii="Times New Roman" w:hAnsi="Times New Roman"/>
          <w:sz w:val="28"/>
          <w:szCs w:val="28"/>
        </w:rPr>
      </w:pPr>
      <w:r w:rsidRPr="002E3E47">
        <w:rPr>
          <w:rFonts w:ascii="Times New Roman" w:hAnsi="Times New Roman"/>
          <w:sz w:val="28"/>
          <w:szCs w:val="28"/>
        </w:rPr>
        <w:t xml:space="preserve">Задание линии 13 направлен на определение уровня освоения системы знаний о строении и жизнедеятельности организма человека. </w:t>
      </w:r>
    </w:p>
    <w:p w14:paraId="6F3CA666" w14:textId="38D54CF4" w:rsidR="006621F2" w:rsidRPr="002E3E47" w:rsidRDefault="00361F7C" w:rsidP="0016582A">
      <w:pPr>
        <w:pStyle w:val="a3"/>
        <w:ind w:left="-567" w:firstLine="567"/>
        <w:jc w:val="both"/>
        <w:rPr>
          <w:rFonts w:ascii="Times New Roman" w:hAnsi="Times New Roman"/>
          <w:sz w:val="28"/>
          <w:szCs w:val="28"/>
        </w:rPr>
      </w:pPr>
      <w:r w:rsidRPr="002E3E47">
        <w:rPr>
          <w:rFonts w:ascii="Times New Roman" w:hAnsi="Times New Roman"/>
          <w:sz w:val="28"/>
          <w:szCs w:val="28"/>
        </w:rPr>
        <w:t>Задания линии 16</w:t>
      </w:r>
      <w:r w:rsidR="00F330D5" w:rsidRPr="002E3E47">
        <w:rPr>
          <w:rFonts w:ascii="Times New Roman" w:hAnsi="Times New Roman"/>
          <w:sz w:val="28"/>
          <w:szCs w:val="28"/>
        </w:rPr>
        <w:t xml:space="preserve"> направленны на контроль знаний о виде, движущих силах, направлениях и результатах эволюции органического мира; умений объяснять основные ароморфозы в эволюции растительного мира и животного мира, устанавливать взаимосвязь движущих сил и рез</w:t>
      </w:r>
      <w:r w:rsidR="006621F2" w:rsidRPr="002E3E47">
        <w:rPr>
          <w:rFonts w:ascii="Times New Roman" w:hAnsi="Times New Roman"/>
          <w:sz w:val="28"/>
          <w:szCs w:val="28"/>
        </w:rPr>
        <w:t>ультатов эволюции;</w:t>
      </w:r>
    </w:p>
    <w:p w14:paraId="04C885CD" w14:textId="77777777" w:rsidR="00997B59" w:rsidRPr="002E3E47" w:rsidRDefault="006621F2" w:rsidP="0016582A">
      <w:pPr>
        <w:pStyle w:val="a3"/>
        <w:numPr>
          <w:ilvl w:val="0"/>
          <w:numId w:val="35"/>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п</w:t>
      </w:r>
      <w:r w:rsidR="00F330D5" w:rsidRPr="002E3E47">
        <w:rPr>
          <w:rFonts w:ascii="Times New Roman" w:hAnsi="Times New Roman"/>
          <w:sz w:val="28"/>
          <w:szCs w:val="28"/>
        </w:rPr>
        <w:t xml:space="preserve">роцент выполнения заданий </w:t>
      </w:r>
      <w:r w:rsidR="00997B59" w:rsidRPr="002E3E47">
        <w:rPr>
          <w:rFonts w:ascii="Times New Roman" w:hAnsi="Times New Roman"/>
          <w:sz w:val="28"/>
          <w:szCs w:val="28"/>
        </w:rPr>
        <w:t xml:space="preserve">повышенного </w:t>
      </w:r>
      <w:r w:rsidR="00F330D5" w:rsidRPr="002E3E47">
        <w:rPr>
          <w:rFonts w:ascii="Times New Roman" w:hAnsi="Times New Roman"/>
          <w:sz w:val="28"/>
          <w:szCs w:val="28"/>
        </w:rPr>
        <w:t>уровня</w:t>
      </w:r>
      <w:r w:rsidR="00997B59" w:rsidRPr="002E3E47">
        <w:rPr>
          <w:rFonts w:ascii="Times New Roman" w:hAnsi="Times New Roman"/>
          <w:sz w:val="28"/>
          <w:szCs w:val="28"/>
        </w:rPr>
        <w:t xml:space="preserve"> сложности</w:t>
      </w:r>
      <w:r w:rsidR="00F330D5" w:rsidRPr="002E3E47">
        <w:rPr>
          <w:rFonts w:ascii="Times New Roman" w:hAnsi="Times New Roman"/>
          <w:sz w:val="28"/>
          <w:szCs w:val="28"/>
        </w:rPr>
        <w:t xml:space="preserve"> в группе участников от 61 до 99 баллов выше </w:t>
      </w:r>
      <w:r w:rsidR="00997B59" w:rsidRPr="002E3E47">
        <w:rPr>
          <w:rFonts w:ascii="Times New Roman" w:hAnsi="Times New Roman"/>
          <w:sz w:val="28"/>
          <w:szCs w:val="28"/>
        </w:rPr>
        <w:t>15</w:t>
      </w:r>
      <w:r w:rsidR="00F330D5" w:rsidRPr="002E3E47">
        <w:rPr>
          <w:rFonts w:ascii="Times New Roman" w:hAnsi="Times New Roman"/>
          <w:sz w:val="28"/>
          <w:szCs w:val="28"/>
        </w:rPr>
        <w:t xml:space="preserve">%. Процент выполнения данных заданий от </w:t>
      </w:r>
      <w:r w:rsidR="00997B59" w:rsidRPr="002E3E47">
        <w:rPr>
          <w:rFonts w:ascii="Times New Roman" w:hAnsi="Times New Roman"/>
          <w:sz w:val="28"/>
          <w:szCs w:val="28"/>
        </w:rPr>
        <w:t>64,47</w:t>
      </w:r>
      <w:r w:rsidR="00F330D5" w:rsidRPr="002E3E47">
        <w:rPr>
          <w:rFonts w:ascii="Times New Roman" w:hAnsi="Times New Roman"/>
          <w:sz w:val="28"/>
          <w:szCs w:val="28"/>
        </w:rPr>
        <w:t xml:space="preserve">% до </w:t>
      </w:r>
      <w:r w:rsidR="00997B59" w:rsidRPr="002E3E47">
        <w:rPr>
          <w:rFonts w:ascii="Times New Roman" w:hAnsi="Times New Roman"/>
          <w:sz w:val="28"/>
          <w:szCs w:val="28"/>
        </w:rPr>
        <w:t>98,72</w:t>
      </w:r>
      <w:r w:rsidR="00F330D5" w:rsidRPr="002E3E47">
        <w:rPr>
          <w:rFonts w:ascii="Times New Roman" w:hAnsi="Times New Roman"/>
          <w:sz w:val="28"/>
          <w:szCs w:val="28"/>
        </w:rPr>
        <w:t>%;</w:t>
      </w:r>
      <w:r w:rsidR="00997B59" w:rsidRPr="002E3E47">
        <w:rPr>
          <w:rFonts w:ascii="Times New Roman" w:hAnsi="Times New Roman"/>
          <w:sz w:val="28"/>
          <w:szCs w:val="28"/>
        </w:rPr>
        <w:t xml:space="preserve"> </w:t>
      </w:r>
    </w:p>
    <w:p w14:paraId="1BC1CEEF" w14:textId="77777777" w:rsidR="007B1256" w:rsidRPr="002E3E47" w:rsidRDefault="004D366A" w:rsidP="0016582A">
      <w:pPr>
        <w:pStyle w:val="a3"/>
        <w:numPr>
          <w:ilvl w:val="0"/>
          <w:numId w:val="35"/>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п</w:t>
      </w:r>
      <w:r w:rsidR="002379DC" w:rsidRPr="002E3E47">
        <w:rPr>
          <w:rFonts w:ascii="Times New Roman" w:hAnsi="Times New Roman"/>
          <w:sz w:val="28"/>
          <w:szCs w:val="28"/>
        </w:rPr>
        <w:t>роцент выполнения заданий повышенного уровня сложности в группе участников от 36 до 60 баллов выше 15%. Процент выполнения данных заданий от 31,18% до 65,71%</w:t>
      </w:r>
    </w:p>
    <w:p w14:paraId="752C68E8" w14:textId="77777777" w:rsidR="002379DC" w:rsidRPr="002E3E47" w:rsidRDefault="004D366A" w:rsidP="0016582A">
      <w:pPr>
        <w:pStyle w:val="a3"/>
        <w:numPr>
          <w:ilvl w:val="0"/>
          <w:numId w:val="35"/>
        </w:numPr>
        <w:tabs>
          <w:tab w:val="left" w:pos="426"/>
        </w:tabs>
        <w:spacing w:after="0"/>
        <w:ind w:left="-567" w:firstLine="567"/>
        <w:jc w:val="both"/>
        <w:rPr>
          <w:sz w:val="28"/>
          <w:szCs w:val="28"/>
        </w:rPr>
      </w:pPr>
      <w:r w:rsidRPr="002E3E47">
        <w:rPr>
          <w:rFonts w:ascii="Times New Roman" w:hAnsi="Times New Roman"/>
          <w:sz w:val="28"/>
          <w:szCs w:val="28"/>
        </w:rPr>
        <w:t xml:space="preserve">пять из девяти </w:t>
      </w:r>
      <w:r w:rsidR="002379DC" w:rsidRPr="002E3E47">
        <w:rPr>
          <w:rFonts w:ascii="Times New Roman" w:hAnsi="Times New Roman"/>
          <w:sz w:val="28"/>
          <w:szCs w:val="28"/>
        </w:rPr>
        <w:t>задани</w:t>
      </w:r>
      <w:r w:rsidRPr="002E3E47">
        <w:rPr>
          <w:rFonts w:ascii="Times New Roman" w:hAnsi="Times New Roman"/>
          <w:sz w:val="28"/>
          <w:szCs w:val="28"/>
        </w:rPr>
        <w:t>й</w:t>
      </w:r>
      <w:r w:rsidR="002379DC" w:rsidRPr="002E3E47">
        <w:rPr>
          <w:rFonts w:ascii="Times New Roman" w:hAnsi="Times New Roman"/>
          <w:sz w:val="28"/>
          <w:szCs w:val="28"/>
        </w:rPr>
        <w:t xml:space="preserve"> повышенного уровня сложности, </w:t>
      </w:r>
      <w:r w:rsidRPr="002E3E47">
        <w:rPr>
          <w:rFonts w:ascii="Times New Roman" w:hAnsi="Times New Roman"/>
          <w:sz w:val="28"/>
          <w:szCs w:val="28"/>
        </w:rPr>
        <w:t>линии 8, 10, 13, 16, 18</w:t>
      </w:r>
      <w:r w:rsidR="002379DC" w:rsidRPr="002E3E47">
        <w:rPr>
          <w:rFonts w:ascii="Times New Roman" w:hAnsi="Times New Roman"/>
          <w:sz w:val="28"/>
          <w:szCs w:val="28"/>
        </w:rPr>
        <w:t xml:space="preserve">, с процентом выполнения заданий ниже </w:t>
      </w:r>
      <w:r w:rsidRPr="002E3E47">
        <w:rPr>
          <w:rFonts w:ascii="Times New Roman" w:hAnsi="Times New Roman"/>
          <w:sz w:val="28"/>
          <w:szCs w:val="28"/>
        </w:rPr>
        <w:t>15</w:t>
      </w:r>
      <w:r w:rsidR="002379DC" w:rsidRPr="002E3E47">
        <w:rPr>
          <w:rFonts w:ascii="Times New Roman" w:hAnsi="Times New Roman"/>
          <w:sz w:val="28"/>
          <w:szCs w:val="28"/>
        </w:rPr>
        <w:t>%, выполнили участники из группы, не преодолевших минимальный балл</w:t>
      </w:r>
      <w:r w:rsidRPr="002E3E47">
        <w:rPr>
          <w:rFonts w:ascii="Times New Roman" w:hAnsi="Times New Roman"/>
          <w:sz w:val="28"/>
          <w:szCs w:val="28"/>
        </w:rPr>
        <w:t>.</w:t>
      </w:r>
    </w:p>
    <w:p w14:paraId="43C1946D" w14:textId="77777777" w:rsidR="004D366A" w:rsidRPr="002E3E47" w:rsidRDefault="004D366A" w:rsidP="0016582A">
      <w:pPr>
        <w:spacing w:line="276" w:lineRule="auto"/>
        <w:ind w:left="-567" w:firstLine="567"/>
        <w:jc w:val="both"/>
        <w:rPr>
          <w:sz w:val="28"/>
          <w:szCs w:val="28"/>
        </w:rPr>
      </w:pPr>
      <w:r w:rsidRPr="002E3E47">
        <w:rPr>
          <w:sz w:val="28"/>
          <w:szCs w:val="28"/>
        </w:rPr>
        <w:t xml:space="preserve">Анализ результатов 7 заданий высокого уровня сложности второй части работы позволяет сделать выводы:                                                                                                   </w:t>
      </w:r>
    </w:p>
    <w:p w14:paraId="7467F515" w14:textId="77777777" w:rsidR="004D366A" w:rsidRPr="002E3E47" w:rsidRDefault="004D366A" w:rsidP="0016582A">
      <w:pPr>
        <w:pStyle w:val="a3"/>
        <w:numPr>
          <w:ilvl w:val="0"/>
          <w:numId w:val="35"/>
        </w:numPr>
        <w:tabs>
          <w:tab w:val="left" w:pos="567"/>
        </w:tabs>
        <w:ind w:left="-567" w:firstLine="567"/>
        <w:jc w:val="both"/>
        <w:rPr>
          <w:rFonts w:ascii="Times New Roman" w:hAnsi="Times New Roman"/>
          <w:sz w:val="28"/>
          <w:szCs w:val="28"/>
        </w:rPr>
      </w:pPr>
      <w:r w:rsidRPr="002E3E47">
        <w:rPr>
          <w:rFonts w:ascii="Times New Roman" w:hAnsi="Times New Roman"/>
          <w:sz w:val="28"/>
          <w:szCs w:val="28"/>
        </w:rPr>
        <w:t>средний процент выполнения всех заданий выше 15%;</w:t>
      </w:r>
    </w:p>
    <w:p w14:paraId="5DC74715" w14:textId="77777777" w:rsidR="0016582A" w:rsidRPr="002E3E47" w:rsidRDefault="004D366A" w:rsidP="0016582A">
      <w:pPr>
        <w:pStyle w:val="a3"/>
        <w:numPr>
          <w:ilvl w:val="0"/>
          <w:numId w:val="35"/>
        </w:numPr>
        <w:tabs>
          <w:tab w:val="left" w:pos="567"/>
        </w:tabs>
        <w:ind w:left="-567" w:firstLine="567"/>
        <w:jc w:val="both"/>
        <w:rPr>
          <w:rFonts w:ascii="Times New Roman" w:hAnsi="Times New Roman"/>
          <w:sz w:val="28"/>
          <w:szCs w:val="28"/>
        </w:rPr>
      </w:pPr>
      <w:r w:rsidRPr="002E3E47">
        <w:rPr>
          <w:rFonts w:ascii="Times New Roman" w:hAnsi="Times New Roman"/>
          <w:sz w:val="28"/>
          <w:szCs w:val="28"/>
        </w:rPr>
        <w:t>самый низкий процент выполнения заданий высокого уровня сложности в следующих заданиях: линия 25 – 19,93%, линия 26 – 16,22%, линия 27 – 23,13</w:t>
      </w:r>
      <w:r w:rsidR="006621F2" w:rsidRPr="002E3E47">
        <w:rPr>
          <w:rFonts w:ascii="Times New Roman" w:hAnsi="Times New Roman"/>
          <w:sz w:val="28"/>
          <w:szCs w:val="28"/>
        </w:rPr>
        <w:t>%</w:t>
      </w:r>
      <w:r w:rsidRPr="002E3E47">
        <w:rPr>
          <w:rFonts w:ascii="Times New Roman" w:hAnsi="Times New Roman"/>
          <w:sz w:val="28"/>
          <w:szCs w:val="28"/>
        </w:rPr>
        <w:t xml:space="preserve">. </w:t>
      </w:r>
    </w:p>
    <w:p w14:paraId="0E86D745" w14:textId="77777777" w:rsidR="0016582A" w:rsidRPr="002E3E47" w:rsidRDefault="004D366A" w:rsidP="0016582A">
      <w:pPr>
        <w:pStyle w:val="a3"/>
        <w:tabs>
          <w:tab w:val="left" w:pos="567"/>
        </w:tabs>
        <w:ind w:left="-567" w:firstLine="567"/>
        <w:jc w:val="both"/>
        <w:rPr>
          <w:rFonts w:ascii="Times New Roman" w:hAnsi="Times New Roman"/>
          <w:sz w:val="28"/>
          <w:szCs w:val="28"/>
        </w:rPr>
      </w:pPr>
      <w:r w:rsidRPr="002E3E47">
        <w:rPr>
          <w:rFonts w:ascii="Times New Roman" w:hAnsi="Times New Roman"/>
          <w:sz w:val="28"/>
          <w:szCs w:val="28"/>
        </w:rPr>
        <w:t xml:space="preserve">Задание линии 25 проверяет знания о многообразии, строении, жизнедеятельности и размножении организмов, различных царств живой природы и вирусах; умения сравнивать организмы, </w:t>
      </w:r>
      <w:r w:rsidR="006621F2" w:rsidRPr="002E3E47">
        <w:rPr>
          <w:rFonts w:ascii="Times New Roman" w:hAnsi="Times New Roman"/>
          <w:sz w:val="28"/>
          <w:szCs w:val="28"/>
        </w:rPr>
        <w:t>проверяет</w:t>
      </w:r>
      <w:r w:rsidRPr="002E3E47">
        <w:rPr>
          <w:rFonts w:ascii="Times New Roman" w:hAnsi="Times New Roman"/>
          <w:sz w:val="28"/>
          <w:szCs w:val="28"/>
        </w:rPr>
        <w:t xml:space="preserve"> уров</w:t>
      </w:r>
      <w:r w:rsidR="00771085" w:rsidRPr="002E3E47">
        <w:rPr>
          <w:rFonts w:ascii="Times New Roman" w:hAnsi="Times New Roman"/>
          <w:sz w:val="28"/>
          <w:szCs w:val="28"/>
        </w:rPr>
        <w:t xml:space="preserve">ень </w:t>
      </w:r>
      <w:r w:rsidRPr="002E3E47">
        <w:rPr>
          <w:rFonts w:ascii="Times New Roman" w:hAnsi="Times New Roman"/>
          <w:sz w:val="28"/>
          <w:szCs w:val="28"/>
        </w:rPr>
        <w:t xml:space="preserve">освоения системы знаний о строении и жизнедеятельности организма человека. </w:t>
      </w:r>
    </w:p>
    <w:p w14:paraId="34DA2971" w14:textId="77777777" w:rsidR="0016582A" w:rsidRPr="002E3E47" w:rsidRDefault="004D366A" w:rsidP="0016582A">
      <w:pPr>
        <w:pStyle w:val="a3"/>
        <w:tabs>
          <w:tab w:val="left" w:pos="567"/>
        </w:tabs>
        <w:ind w:left="-567" w:firstLine="567"/>
        <w:jc w:val="both"/>
        <w:rPr>
          <w:rFonts w:ascii="Times New Roman" w:hAnsi="Times New Roman"/>
          <w:sz w:val="28"/>
          <w:szCs w:val="28"/>
        </w:rPr>
      </w:pPr>
      <w:r w:rsidRPr="002E3E47">
        <w:rPr>
          <w:rFonts w:ascii="Times New Roman" w:hAnsi="Times New Roman"/>
          <w:sz w:val="28"/>
          <w:szCs w:val="28"/>
        </w:rPr>
        <w:t xml:space="preserve">Задания линии </w:t>
      </w:r>
      <w:r w:rsidR="006621F2" w:rsidRPr="002E3E47">
        <w:rPr>
          <w:rFonts w:ascii="Times New Roman" w:hAnsi="Times New Roman"/>
          <w:sz w:val="28"/>
          <w:szCs w:val="28"/>
        </w:rPr>
        <w:t>26</w:t>
      </w:r>
      <w:r w:rsidRPr="002E3E47">
        <w:rPr>
          <w:rFonts w:ascii="Times New Roman" w:hAnsi="Times New Roman"/>
          <w:sz w:val="28"/>
          <w:szCs w:val="28"/>
        </w:rPr>
        <w:t xml:space="preserve"> направленны на контроль знаний о виде, движущих силах, направлениях и результатах эволюции органического мира; умений объяснять основные ароморфозы в эволюции растительного мира и животного мира, устанавливать взаимосвязь движущих сил и рез</w:t>
      </w:r>
      <w:r w:rsidR="006621F2" w:rsidRPr="002E3E47">
        <w:rPr>
          <w:rFonts w:ascii="Times New Roman" w:hAnsi="Times New Roman"/>
          <w:sz w:val="28"/>
          <w:szCs w:val="28"/>
        </w:rPr>
        <w:t xml:space="preserve">ультатов эволюции; задания, направленные на проверку знаний об экологических закономерностях, о </w:t>
      </w:r>
      <w:r w:rsidR="006621F2" w:rsidRPr="002E3E47">
        <w:rPr>
          <w:rFonts w:ascii="Times New Roman" w:hAnsi="Times New Roman"/>
          <w:sz w:val="28"/>
          <w:szCs w:val="28"/>
        </w:rPr>
        <w:lastRenderedPageBreak/>
        <w:t>круговороте веществ в биосфере; умение устанавливать взаимосвязи организмов в экосистемах, выявлять причины устойчивости, саморазвития и смены экосистем.</w:t>
      </w:r>
    </w:p>
    <w:p w14:paraId="53321E83" w14:textId="3074B097" w:rsidR="006621F2" w:rsidRPr="002E3E47" w:rsidRDefault="006621F2" w:rsidP="0016582A">
      <w:pPr>
        <w:pStyle w:val="a3"/>
        <w:tabs>
          <w:tab w:val="left" w:pos="567"/>
        </w:tabs>
        <w:ind w:left="-567" w:firstLine="567"/>
        <w:jc w:val="both"/>
        <w:rPr>
          <w:rFonts w:ascii="Times New Roman" w:hAnsi="Times New Roman"/>
          <w:sz w:val="28"/>
          <w:szCs w:val="28"/>
        </w:rPr>
      </w:pPr>
      <w:r w:rsidRPr="002E3E47">
        <w:rPr>
          <w:rFonts w:ascii="Times New Roman" w:hAnsi="Times New Roman"/>
          <w:sz w:val="28"/>
          <w:szCs w:val="28"/>
        </w:rPr>
        <w:t xml:space="preserve">Задание линии 27 </w:t>
      </w:r>
      <w:r w:rsidR="000864C6" w:rsidRPr="002E3E47">
        <w:rPr>
          <w:rFonts w:ascii="Times New Roman" w:hAnsi="Times New Roman"/>
          <w:sz w:val="28"/>
          <w:szCs w:val="28"/>
        </w:rPr>
        <w:t>проверяет умение решать</w:t>
      </w:r>
      <w:r w:rsidR="005B4D27" w:rsidRPr="002E3E47">
        <w:rPr>
          <w:rFonts w:ascii="Times New Roman" w:hAnsi="Times New Roman"/>
          <w:sz w:val="28"/>
          <w:szCs w:val="28"/>
        </w:rPr>
        <w:t xml:space="preserve"> задач</w:t>
      </w:r>
      <w:r w:rsidR="000864C6" w:rsidRPr="002E3E47">
        <w:rPr>
          <w:rFonts w:ascii="Times New Roman" w:hAnsi="Times New Roman"/>
          <w:sz w:val="28"/>
          <w:szCs w:val="28"/>
        </w:rPr>
        <w:t>и</w:t>
      </w:r>
      <w:r w:rsidR="005B4D27" w:rsidRPr="002E3E47">
        <w:rPr>
          <w:rFonts w:ascii="Times New Roman" w:hAnsi="Times New Roman"/>
          <w:sz w:val="28"/>
          <w:szCs w:val="28"/>
        </w:rPr>
        <w:t xml:space="preserve"> по цитологии на применение</w:t>
      </w:r>
      <w:r w:rsidR="000864C6" w:rsidRPr="002E3E47">
        <w:rPr>
          <w:rFonts w:ascii="Times New Roman" w:hAnsi="Times New Roman"/>
          <w:sz w:val="28"/>
          <w:szCs w:val="28"/>
        </w:rPr>
        <w:t xml:space="preserve"> </w:t>
      </w:r>
      <w:r w:rsidR="005B4D27" w:rsidRPr="002E3E47">
        <w:rPr>
          <w:rFonts w:ascii="Times New Roman" w:hAnsi="Times New Roman"/>
          <w:sz w:val="28"/>
          <w:szCs w:val="28"/>
        </w:rPr>
        <w:t>знаний в новой ситуации</w:t>
      </w:r>
      <w:r w:rsidR="000864C6" w:rsidRPr="002E3E47">
        <w:rPr>
          <w:rFonts w:ascii="Times New Roman" w:hAnsi="Times New Roman"/>
          <w:sz w:val="28"/>
          <w:szCs w:val="28"/>
        </w:rPr>
        <w:t>;</w:t>
      </w:r>
    </w:p>
    <w:p w14:paraId="44C97968" w14:textId="77777777" w:rsidR="004D366A" w:rsidRPr="002E3E47" w:rsidRDefault="006621F2" w:rsidP="0016582A">
      <w:pPr>
        <w:pStyle w:val="a3"/>
        <w:numPr>
          <w:ilvl w:val="0"/>
          <w:numId w:val="35"/>
        </w:numPr>
        <w:tabs>
          <w:tab w:val="left" w:pos="426"/>
        </w:tabs>
        <w:ind w:left="-567" w:firstLine="567"/>
        <w:jc w:val="both"/>
        <w:rPr>
          <w:rFonts w:ascii="Times New Roman" w:hAnsi="Times New Roman"/>
          <w:sz w:val="28"/>
          <w:szCs w:val="28"/>
        </w:rPr>
      </w:pPr>
      <w:r w:rsidRPr="002E3E47">
        <w:rPr>
          <w:rFonts w:ascii="Times New Roman" w:hAnsi="Times New Roman"/>
          <w:sz w:val="28"/>
          <w:szCs w:val="28"/>
        </w:rPr>
        <w:t xml:space="preserve"> </w:t>
      </w:r>
      <w:r w:rsidR="000864C6" w:rsidRPr="002E3E47">
        <w:rPr>
          <w:rFonts w:ascii="Times New Roman" w:hAnsi="Times New Roman"/>
          <w:sz w:val="28"/>
          <w:szCs w:val="28"/>
        </w:rPr>
        <w:t>п</w:t>
      </w:r>
      <w:r w:rsidR="004D366A" w:rsidRPr="002E3E47">
        <w:rPr>
          <w:rFonts w:ascii="Times New Roman" w:hAnsi="Times New Roman"/>
          <w:sz w:val="28"/>
          <w:szCs w:val="28"/>
        </w:rPr>
        <w:t xml:space="preserve">роцент выполнения заданий </w:t>
      </w:r>
      <w:r w:rsidRPr="002E3E47">
        <w:rPr>
          <w:rFonts w:ascii="Times New Roman" w:hAnsi="Times New Roman"/>
          <w:sz w:val="28"/>
          <w:szCs w:val="28"/>
        </w:rPr>
        <w:t>высокого</w:t>
      </w:r>
      <w:r w:rsidR="004D366A" w:rsidRPr="002E3E47">
        <w:rPr>
          <w:rFonts w:ascii="Times New Roman" w:hAnsi="Times New Roman"/>
          <w:sz w:val="28"/>
          <w:szCs w:val="28"/>
        </w:rPr>
        <w:t xml:space="preserve"> уровня сложности в группе участников от 61 до 99 баллов выше 15%. Процен</w:t>
      </w:r>
      <w:r w:rsidR="00771085" w:rsidRPr="002E3E47">
        <w:rPr>
          <w:rFonts w:ascii="Times New Roman" w:hAnsi="Times New Roman"/>
          <w:sz w:val="28"/>
          <w:szCs w:val="28"/>
        </w:rPr>
        <w:t xml:space="preserve">т выполнения данных заданий от </w:t>
      </w:r>
      <w:r w:rsidR="003343ED" w:rsidRPr="002E3E47">
        <w:rPr>
          <w:rFonts w:ascii="Times New Roman" w:hAnsi="Times New Roman"/>
          <w:sz w:val="28"/>
          <w:szCs w:val="28"/>
        </w:rPr>
        <w:t>27,05</w:t>
      </w:r>
      <w:r w:rsidR="004D366A" w:rsidRPr="002E3E47">
        <w:rPr>
          <w:rFonts w:ascii="Times New Roman" w:hAnsi="Times New Roman"/>
          <w:sz w:val="28"/>
          <w:szCs w:val="28"/>
        </w:rPr>
        <w:t xml:space="preserve">% до </w:t>
      </w:r>
      <w:r w:rsidR="003343ED" w:rsidRPr="002E3E47">
        <w:rPr>
          <w:rFonts w:ascii="Times New Roman" w:hAnsi="Times New Roman"/>
          <w:sz w:val="28"/>
          <w:szCs w:val="28"/>
        </w:rPr>
        <w:t>92,31</w:t>
      </w:r>
      <w:r w:rsidR="004D366A" w:rsidRPr="002E3E47">
        <w:rPr>
          <w:rFonts w:ascii="Times New Roman" w:hAnsi="Times New Roman"/>
          <w:sz w:val="28"/>
          <w:szCs w:val="28"/>
        </w:rPr>
        <w:t xml:space="preserve">%; </w:t>
      </w:r>
    </w:p>
    <w:p w14:paraId="00436141" w14:textId="77777777" w:rsidR="004D366A" w:rsidRPr="002E3E47" w:rsidRDefault="004D366A" w:rsidP="0016582A">
      <w:pPr>
        <w:pStyle w:val="a3"/>
        <w:numPr>
          <w:ilvl w:val="0"/>
          <w:numId w:val="35"/>
        </w:numPr>
        <w:tabs>
          <w:tab w:val="left" w:pos="426"/>
        </w:tabs>
        <w:ind w:left="-567" w:firstLine="567"/>
        <w:jc w:val="both"/>
        <w:rPr>
          <w:rFonts w:ascii="Times New Roman" w:hAnsi="Times New Roman"/>
          <w:sz w:val="28"/>
          <w:szCs w:val="28"/>
        </w:rPr>
      </w:pPr>
      <w:r w:rsidRPr="002E3E47">
        <w:rPr>
          <w:rFonts w:ascii="Times New Roman" w:hAnsi="Times New Roman"/>
          <w:sz w:val="28"/>
          <w:szCs w:val="28"/>
        </w:rPr>
        <w:t xml:space="preserve">процент выполнения заданий </w:t>
      </w:r>
      <w:r w:rsidR="003343ED" w:rsidRPr="002E3E47">
        <w:rPr>
          <w:rFonts w:ascii="Times New Roman" w:hAnsi="Times New Roman"/>
          <w:sz w:val="28"/>
          <w:szCs w:val="28"/>
        </w:rPr>
        <w:t>высокого</w:t>
      </w:r>
      <w:r w:rsidRPr="002E3E47">
        <w:rPr>
          <w:rFonts w:ascii="Times New Roman" w:hAnsi="Times New Roman"/>
          <w:sz w:val="28"/>
          <w:szCs w:val="28"/>
        </w:rPr>
        <w:t xml:space="preserve"> уровня сложности в группе участников от 36 до 60 баллов выше 15</w:t>
      </w:r>
      <w:r w:rsidR="00696A55" w:rsidRPr="002E3E47">
        <w:rPr>
          <w:rFonts w:ascii="Times New Roman" w:hAnsi="Times New Roman"/>
          <w:sz w:val="28"/>
          <w:szCs w:val="28"/>
        </w:rPr>
        <w:t>% отмечается в следующих заданиях: лини</w:t>
      </w:r>
      <w:r w:rsidR="00771085" w:rsidRPr="002E3E47">
        <w:rPr>
          <w:rFonts w:ascii="Times New Roman" w:hAnsi="Times New Roman"/>
          <w:sz w:val="28"/>
          <w:szCs w:val="28"/>
        </w:rPr>
        <w:t>я 22 – 34,13%, линия 23 – 16,95%</w:t>
      </w:r>
      <w:r w:rsidR="00696A55" w:rsidRPr="002E3E47">
        <w:rPr>
          <w:rFonts w:ascii="Times New Roman" w:hAnsi="Times New Roman"/>
          <w:sz w:val="28"/>
          <w:szCs w:val="28"/>
        </w:rPr>
        <w:t>, линия 24 – 31,1%. Задания линий 25, 26, 27, 28 участники данной группы выполнили ниже 15%, процент выполнения заданий от 9,51% до 13,43%.</w:t>
      </w:r>
    </w:p>
    <w:p w14:paraId="33F69F41" w14:textId="77777777" w:rsidR="00662361" w:rsidRPr="002E3E47" w:rsidRDefault="00696A55" w:rsidP="0016582A">
      <w:pPr>
        <w:pStyle w:val="a3"/>
        <w:numPr>
          <w:ilvl w:val="0"/>
          <w:numId w:val="35"/>
        </w:numPr>
        <w:ind w:left="-567" w:firstLine="567"/>
        <w:jc w:val="both"/>
        <w:rPr>
          <w:sz w:val="28"/>
          <w:szCs w:val="28"/>
        </w:rPr>
      </w:pPr>
      <w:r w:rsidRPr="002E3E47">
        <w:rPr>
          <w:rFonts w:ascii="Times New Roman" w:hAnsi="Times New Roman"/>
          <w:sz w:val="28"/>
          <w:szCs w:val="28"/>
        </w:rPr>
        <w:t>все задания высокого уровня сложности с процентом выполнения заданий ниже 15%, выполнили участники из группы, не преодолевших минимальный балл</w:t>
      </w:r>
      <w:r w:rsidR="004D366A" w:rsidRPr="002E3E47">
        <w:rPr>
          <w:rFonts w:ascii="Times New Roman" w:hAnsi="Times New Roman"/>
          <w:sz w:val="28"/>
          <w:szCs w:val="28"/>
        </w:rPr>
        <w:t>.</w:t>
      </w:r>
    </w:p>
    <w:p w14:paraId="174853A3" w14:textId="77777777" w:rsidR="008C725A" w:rsidRPr="002E3E47" w:rsidRDefault="009475AC" w:rsidP="0016582A">
      <w:pPr>
        <w:pStyle w:val="3"/>
        <w:numPr>
          <w:ilvl w:val="2"/>
          <w:numId w:val="7"/>
        </w:numPr>
        <w:spacing w:line="276" w:lineRule="auto"/>
        <w:ind w:left="-567" w:firstLine="567"/>
        <w:rPr>
          <w:rFonts w:ascii="Times New Roman" w:hAnsi="Times New Roman"/>
          <w:b w:val="0"/>
          <w:bCs w:val="0"/>
        </w:rPr>
      </w:pPr>
      <w:r w:rsidRPr="002E3E47">
        <w:rPr>
          <w:rFonts w:ascii="Times New Roman" w:hAnsi="Times New Roman"/>
          <w:b w:val="0"/>
          <w:bCs w:val="0"/>
        </w:rPr>
        <w:t>Содержательный а</w:t>
      </w:r>
      <w:r w:rsidR="008C725A" w:rsidRPr="002E3E47">
        <w:rPr>
          <w:rFonts w:ascii="Times New Roman" w:hAnsi="Times New Roman"/>
          <w:b w:val="0"/>
          <w:bCs w:val="0"/>
        </w:rPr>
        <w:t>нализ выполнения заданий КИМ</w:t>
      </w:r>
    </w:p>
    <w:p w14:paraId="4CBD5FF8" w14:textId="77777777" w:rsidR="009D43F0" w:rsidRPr="002E3E47" w:rsidRDefault="009D43F0" w:rsidP="0016582A">
      <w:pPr>
        <w:spacing w:line="276" w:lineRule="auto"/>
        <w:ind w:left="-567" w:firstLine="567"/>
        <w:rPr>
          <w:lang w:val="x-none"/>
        </w:rPr>
      </w:pPr>
    </w:p>
    <w:p w14:paraId="4746650F" w14:textId="77777777" w:rsidR="0016582A" w:rsidRPr="002E3E47" w:rsidRDefault="009D43F0" w:rsidP="0016582A">
      <w:pPr>
        <w:spacing w:line="276" w:lineRule="auto"/>
        <w:ind w:left="-567" w:firstLine="567"/>
        <w:jc w:val="both"/>
        <w:rPr>
          <w:rFonts w:eastAsia="Times New Roman"/>
          <w:position w:val="-1"/>
          <w:sz w:val="28"/>
          <w:szCs w:val="28"/>
        </w:rPr>
      </w:pPr>
      <w:r w:rsidRPr="002E3E47">
        <w:rPr>
          <w:rFonts w:eastAsia="Times New Roman"/>
          <w:position w:val="-1"/>
          <w:sz w:val="28"/>
          <w:szCs w:val="28"/>
        </w:rPr>
        <w:t xml:space="preserve">Рассмотрим итоги анализа результатов ЕГЭ по биологии в 2022 году в Ленинградской области с учётом содержания заданий открытого варианта КИМ – №321. </w:t>
      </w:r>
    </w:p>
    <w:p w14:paraId="18177913" w14:textId="729FD586" w:rsidR="009D43F0" w:rsidRPr="002E3E47" w:rsidRDefault="009D43F0" w:rsidP="0016582A">
      <w:pPr>
        <w:spacing w:line="276" w:lineRule="auto"/>
        <w:ind w:left="-567" w:firstLine="567"/>
        <w:jc w:val="both"/>
        <w:rPr>
          <w:sz w:val="28"/>
          <w:szCs w:val="28"/>
        </w:rPr>
      </w:pPr>
      <w:r w:rsidRPr="002E3E47">
        <w:rPr>
          <w:sz w:val="28"/>
          <w:szCs w:val="28"/>
        </w:rPr>
        <w:t>Для получения наиболее полного представления об уровне биологической подготовки выпускников были проанализированы результаты выполнения заданий по каждому содержательному блоку, представленному</w:t>
      </w:r>
      <w:r w:rsidR="00C56B59" w:rsidRPr="002E3E47">
        <w:rPr>
          <w:sz w:val="28"/>
          <w:szCs w:val="28"/>
        </w:rPr>
        <w:t xml:space="preserve"> в кодификаторе. Анализ ответов участников экзамена</w:t>
      </w:r>
      <w:r w:rsidRPr="002E3E47">
        <w:rPr>
          <w:sz w:val="28"/>
          <w:szCs w:val="28"/>
        </w:rPr>
        <w:t xml:space="preserve"> позволил выявить проблемы, связанные с освоением определенных элементов содержания разными группами экзаменуемых</w:t>
      </w:r>
      <w:r w:rsidR="00C56B59" w:rsidRPr="002E3E47">
        <w:rPr>
          <w:sz w:val="28"/>
          <w:szCs w:val="28"/>
        </w:rPr>
        <w:t>. В</w:t>
      </w:r>
      <w:r w:rsidRPr="002E3E47">
        <w:rPr>
          <w:sz w:val="28"/>
          <w:szCs w:val="28"/>
        </w:rPr>
        <w:t>ыяв</w:t>
      </w:r>
      <w:r w:rsidR="00C56B59" w:rsidRPr="002E3E47">
        <w:rPr>
          <w:sz w:val="28"/>
          <w:szCs w:val="28"/>
        </w:rPr>
        <w:t>ить</w:t>
      </w:r>
      <w:r w:rsidRPr="002E3E47">
        <w:rPr>
          <w:sz w:val="28"/>
          <w:szCs w:val="28"/>
        </w:rPr>
        <w:t xml:space="preserve"> затруднени</w:t>
      </w:r>
      <w:r w:rsidR="00C56B59" w:rsidRPr="002E3E47">
        <w:rPr>
          <w:sz w:val="28"/>
          <w:szCs w:val="28"/>
        </w:rPr>
        <w:t>я</w:t>
      </w:r>
      <w:r w:rsidRPr="002E3E47">
        <w:rPr>
          <w:sz w:val="28"/>
          <w:szCs w:val="28"/>
        </w:rPr>
        <w:t xml:space="preserve"> и типичн</w:t>
      </w:r>
      <w:r w:rsidR="00C56B59" w:rsidRPr="002E3E47">
        <w:rPr>
          <w:sz w:val="28"/>
          <w:szCs w:val="28"/>
        </w:rPr>
        <w:t>ые</w:t>
      </w:r>
      <w:r w:rsidRPr="002E3E47">
        <w:rPr>
          <w:sz w:val="28"/>
          <w:szCs w:val="28"/>
        </w:rPr>
        <w:t xml:space="preserve"> ошиб</w:t>
      </w:r>
      <w:r w:rsidR="00C56B59" w:rsidRPr="002E3E47">
        <w:rPr>
          <w:sz w:val="28"/>
          <w:szCs w:val="28"/>
        </w:rPr>
        <w:t>ки участников экзамена</w:t>
      </w:r>
      <w:r w:rsidRPr="002E3E47">
        <w:rPr>
          <w:sz w:val="28"/>
          <w:szCs w:val="28"/>
        </w:rPr>
        <w:t xml:space="preserve">, некоторые из которых повторяются из года в год. </w:t>
      </w:r>
    </w:p>
    <w:p w14:paraId="74BE6570" w14:textId="77777777" w:rsidR="0016582A" w:rsidRPr="002E3E47" w:rsidRDefault="0016582A" w:rsidP="0016582A">
      <w:pPr>
        <w:spacing w:line="276" w:lineRule="auto"/>
        <w:ind w:left="-567" w:firstLine="567"/>
        <w:jc w:val="both"/>
        <w:rPr>
          <w:b/>
          <w:i/>
          <w:iCs/>
          <w:sz w:val="28"/>
          <w:szCs w:val="28"/>
        </w:rPr>
      </w:pPr>
    </w:p>
    <w:p w14:paraId="578C886C" w14:textId="0470251D" w:rsidR="009D43F0" w:rsidRPr="002E3E47" w:rsidRDefault="009D43F0" w:rsidP="00FA5736">
      <w:pPr>
        <w:spacing w:line="276" w:lineRule="auto"/>
        <w:ind w:left="-567"/>
        <w:jc w:val="center"/>
        <w:rPr>
          <w:b/>
          <w:i/>
          <w:iCs/>
          <w:sz w:val="28"/>
          <w:szCs w:val="28"/>
        </w:rPr>
      </w:pPr>
      <w:r w:rsidRPr="002E3E47">
        <w:rPr>
          <w:b/>
          <w:i/>
          <w:iCs/>
          <w:sz w:val="28"/>
          <w:szCs w:val="28"/>
        </w:rPr>
        <w:t>Блок 1. Биология как наука. Методы научного познания.</w:t>
      </w:r>
    </w:p>
    <w:p w14:paraId="455A6BC1" w14:textId="78CF7727" w:rsidR="009D43F0" w:rsidRPr="002E3E47" w:rsidRDefault="009D43F0" w:rsidP="0016582A">
      <w:pPr>
        <w:spacing w:line="276" w:lineRule="auto"/>
        <w:ind w:left="-567" w:firstLine="567"/>
        <w:jc w:val="both"/>
        <w:rPr>
          <w:sz w:val="28"/>
          <w:szCs w:val="28"/>
        </w:rPr>
      </w:pPr>
      <w:r w:rsidRPr="002E3E47">
        <w:rPr>
          <w:sz w:val="28"/>
          <w:szCs w:val="28"/>
        </w:rPr>
        <w:t xml:space="preserve">Содержание этого блока </w:t>
      </w:r>
      <w:r w:rsidR="003E284D" w:rsidRPr="002E3E47">
        <w:rPr>
          <w:sz w:val="28"/>
          <w:szCs w:val="28"/>
        </w:rPr>
        <w:t xml:space="preserve">(с учётом содержания заданий </w:t>
      </w:r>
      <w:r w:rsidR="00252BAE" w:rsidRPr="002E3E47">
        <w:rPr>
          <w:sz w:val="28"/>
          <w:szCs w:val="28"/>
        </w:rPr>
        <w:t>открытого варианта КИМ №</w:t>
      </w:r>
      <w:r w:rsidR="0016582A" w:rsidRPr="002E3E47">
        <w:rPr>
          <w:sz w:val="28"/>
          <w:szCs w:val="28"/>
        </w:rPr>
        <w:t xml:space="preserve"> </w:t>
      </w:r>
      <w:r w:rsidR="00252BAE" w:rsidRPr="002E3E47">
        <w:rPr>
          <w:sz w:val="28"/>
          <w:szCs w:val="28"/>
        </w:rPr>
        <w:t>321)</w:t>
      </w:r>
      <w:r w:rsidR="001C3DAB" w:rsidRPr="002E3E47">
        <w:rPr>
          <w:sz w:val="28"/>
          <w:szCs w:val="28"/>
        </w:rPr>
        <w:t xml:space="preserve"> </w:t>
      </w:r>
      <w:r w:rsidRPr="002E3E47">
        <w:rPr>
          <w:sz w:val="28"/>
          <w:szCs w:val="28"/>
        </w:rPr>
        <w:t xml:space="preserve">проверялось заданием базового уровня </w:t>
      </w:r>
      <w:r w:rsidR="001C3DAB" w:rsidRPr="002E3E47">
        <w:rPr>
          <w:sz w:val="28"/>
          <w:szCs w:val="28"/>
        </w:rPr>
        <w:t xml:space="preserve">в части 1 </w:t>
      </w:r>
      <w:r w:rsidRPr="002E3E47">
        <w:rPr>
          <w:sz w:val="28"/>
          <w:szCs w:val="28"/>
        </w:rPr>
        <w:t xml:space="preserve">(линия </w:t>
      </w:r>
      <w:r w:rsidR="001C3DAB" w:rsidRPr="002E3E47">
        <w:rPr>
          <w:sz w:val="28"/>
          <w:szCs w:val="28"/>
        </w:rPr>
        <w:t>1</w:t>
      </w:r>
      <w:r w:rsidRPr="002E3E47">
        <w:rPr>
          <w:sz w:val="28"/>
          <w:szCs w:val="28"/>
        </w:rPr>
        <w:t>)</w:t>
      </w:r>
      <w:r w:rsidR="001C3DAB" w:rsidRPr="002E3E47">
        <w:rPr>
          <w:sz w:val="28"/>
          <w:szCs w:val="28"/>
        </w:rPr>
        <w:t xml:space="preserve"> в 2021 и 2020 годах данный тип заданий был представлен в линии 2</w:t>
      </w:r>
      <w:r w:rsidR="00A73AA3" w:rsidRPr="002E3E47">
        <w:rPr>
          <w:sz w:val="28"/>
          <w:szCs w:val="28"/>
        </w:rPr>
        <w:t xml:space="preserve">. </w:t>
      </w:r>
      <w:r w:rsidR="001C3DAB" w:rsidRPr="002E3E47">
        <w:rPr>
          <w:sz w:val="28"/>
          <w:szCs w:val="28"/>
        </w:rPr>
        <w:t xml:space="preserve">Во второй части содержание этого блока проверялось </w:t>
      </w:r>
      <w:r w:rsidRPr="002E3E47">
        <w:rPr>
          <w:sz w:val="28"/>
          <w:szCs w:val="28"/>
        </w:rPr>
        <w:t>заданием лин</w:t>
      </w:r>
      <w:r w:rsidR="001C3DAB" w:rsidRPr="002E3E47">
        <w:rPr>
          <w:sz w:val="28"/>
          <w:szCs w:val="28"/>
        </w:rPr>
        <w:t>ии 22 высокого уровня сложности. В задании необходимо провести анализ биологического эксперимента, которое оценивалось 3 баллами (новый тип заданий).</w:t>
      </w:r>
    </w:p>
    <w:p w14:paraId="38E4A0C2" w14:textId="052EB8D3" w:rsidR="00107264" w:rsidRPr="002E3E47" w:rsidRDefault="009D43F0" w:rsidP="0016582A">
      <w:pPr>
        <w:spacing w:line="276" w:lineRule="auto"/>
        <w:ind w:left="-567" w:firstLine="567"/>
        <w:jc w:val="both"/>
        <w:rPr>
          <w:sz w:val="28"/>
          <w:szCs w:val="28"/>
        </w:rPr>
      </w:pPr>
      <w:r w:rsidRPr="002E3E47">
        <w:rPr>
          <w:i/>
          <w:sz w:val="28"/>
          <w:szCs w:val="28"/>
          <w:u w:val="single"/>
        </w:rPr>
        <w:t xml:space="preserve">Линия </w:t>
      </w:r>
      <w:r w:rsidR="00531F28" w:rsidRPr="002E3E47">
        <w:rPr>
          <w:i/>
          <w:sz w:val="28"/>
          <w:szCs w:val="28"/>
          <w:u w:val="single"/>
        </w:rPr>
        <w:t>1</w:t>
      </w:r>
      <w:r w:rsidR="00107264" w:rsidRPr="002E3E47">
        <w:rPr>
          <w:i/>
          <w:sz w:val="28"/>
          <w:szCs w:val="28"/>
          <w:u w:val="single"/>
        </w:rPr>
        <w:t>.</w:t>
      </w:r>
      <w:r w:rsidRPr="002E3E47">
        <w:rPr>
          <w:sz w:val="28"/>
          <w:szCs w:val="28"/>
        </w:rPr>
        <w:t xml:space="preserve"> </w:t>
      </w:r>
      <w:r w:rsidR="00107264" w:rsidRPr="002E3E47">
        <w:rPr>
          <w:sz w:val="28"/>
          <w:szCs w:val="28"/>
        </w:rPr>
        <w:t>Биология как наука. Методы научного познания. Уровни организации и признаки живого. Работа с таблицей (с рисунком или без рисунка). Базовый уровень</w:t>
      </w:r>
      <w:r w:rsidR="0016582A" w:rsidRPr="002E3E47">
        <w:rPr>
          <w:sz w:val="28"/>
          <w:szCs w:val="28"/>
        </w:rPr>
        <w:t>.</w:t>
      </w:r>
    </w:p>
    <w:p w14:paraId="6D523100" w14:textId="77777777" w:rsidR="0016582A" w:rsidRPr="002E3E47" w:rsidRDefault="0016582A" w:rsidP="0016582A">
      <w:pPr>
        <w:spacing w:line="276" w:lineRule="auto"/>
        <w:ind w:left="-567" w:firstLine="567"/>
        <w:jc w:val="both"/>
        <w:rPr>
          <w:sz w:val="28"/>
          <w:szCs w:val="28"/>
        </w:rPr>
      </w:pPr>
    </w:p>
    <w:p w14:paraId="35F7FD8E" w14:textId="77777777" w:rsidR="00D836E5" w:rsidRPr="002E3E47" w:rsidRDefault="00D836E5" w:rsidP="003E284D">
      <w:pPr>
        <w:spacing w:line="269" w:lineRule="auto"/>
        <w:ind w:left="-567" w:firstLine="567"/>
        <w:jc w:val="both"/>
        <w:rPr>
          <w:sz w:val="28"/>
          <w:szCs w:val="28"/>
        </w:rPr>
      </w:pPr>
      <w:r w:rsidRPr="002E3E47">
        <w:rPr>
          <w:noProof/>
        </w:rPr>
        <w:lastRenderedPageBreak/>
        <w:drawing>
          <wp:inline distT="0" distB="0" distL="0" distR="0" wp14:anchorId="5FE655D5" wp14:editId="2277C461">
            <wp:extent cx="6029325" cy="2933700"/>
            <wp:effectExtent l="0" t="0" r="9525"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C70A94" w14:textId="77777777" w:rsidR="003E284D" w:rsidRPr="002E3E47" w:rsidRDefault="003E284D" w:rsidP="003E284D">
      <w:pPr>
        <w:spacing w:line="269" w:lineRule="auto"/>
        <w:ind w:left="-567" w:firstLine="567"/>
        <w:jc w:val="both"/>
        <w:rPr>
          <w:sz w:val="28"/>
          <w:szCs w:val="28"/>
        </w:rPr>
      </w:pPr>
    </w:p>
    <w:p w14:paraId="3FED8903" w14:textId="77777777" w:rsidR="009D43F0" w:rsidRPr="002E3E47" w:rsidRDefault="009D43F0" w:rsidP="0005047E">
      <w:pPr>
        <w:spacing w:line="276" w:lineRule="auto"/>
        <w:ind w:left="-567" w:firstLine="567"/>
        <w:jc w:val="both"/>
        <w:rPr>
          <w:sz w:val="28"/>
          <w:szCs w:val="28"/>
        </w:rPr>
      </w:pPr>
      <w:r w:rsidRPr="002E3E47">
        <w:rPr>
          <w:sz w:val="28"/>
          <w:szCs w:val="28"/>
        </w:rPr>
        <w:t xml:space="preserve">Разброс результатов составил от </w:t>
      </w:r>
      <w:r w:rsidR="00531F28" w:rsidRPr="002E3E47">
        <w:rPr>
          <w:sz w:val="28"/>
          <w:szCs w:val="28"/>
        </w:rPr>
        <w:t>12,86</w:t>
      </w:r>
      <w:r w:rsidRPr="002E3E47">
        <w:rPr>
          <w:sz w:val="28"/>
          <w:szCs w:val="28"/>
        </w:rPr>
        <w:t xml:space="preserve">% до </w:t>
      </w:r>
      <w:r w:rsidR="00531F28" w:rsidRPr="002E3E47">
        <w:rPr>
          <w:sz w:val="28"/>
          <w:szCs w:val="28"/>
        </w:rPr>
        <w:t>94,62</w:t>
      </w:r>
      <w:r w:rsidRPr="002E3E47">
        <w:rPr>
          <w:sz w:val="28"/>
          <w:szCs w:val="28"/>
        </w:rPr>
        <w:t xml:space="preserve">%. Из группы с неудовлетворительной подготовкой с заданием справились всего </w:t>
      </w:r>
      <w:r w:rsidR="00531F28" w:rsidRPr="002E3E47">
        <w:rPr>
          <w:sz w:val="28"/>
          <w:szCs w:val="28"/>
        </w:rPr>
        <w:t>12,86</w:t>
      </w:r>
      <w:r w:rsidRPr="002E3E47">
        <w:rPr>
          <w:sz w:val="28"/>
          <w:szCs w:val="28"/>
        </w:rPr>
        <w:t>%</w:t>
      </w:r>
      <w:r w:rsidR="00D863FB" w:rsidRPr="002E3E47">
        <w:rPr>
          <w:sz w:val="28"/>
          <w:szCs w:val="28"/>
        </w:rPr>
        <w:t>,</w:t>
      </w:r>
      <w:r w:rsidR="0005047E" w:rsidRPr="002E3E47">
        <w:rPr>
          <w:sz w:val="28"/>
          <w:szCs w:val="28"/>
        </w:rPr>
        <w:t xml:space="preserve"> что ниже чем в 2021-</w:t>
      </w:r>
      <w:r w:rsidR="00D863FB" w:rsidRPr="002E3E47">
        <w:rPr>
          <w:sz w:val="28"/>
          <w:szCs w:val="28"/>
        </w:rPr>
        <w:t xml:space="preserve">2020 гг. на </w:t>
      </w:r>
      <w:r w:rsidR="0005047E" w:rsidRPr="002E3E47">
        <w:rPr>
          <w:sz w:val="28"/>
          <w:szCs w:val="28"/>
        </w:rPr>
        <w:t>18,79</w:t>
      </w:r>
      <w:r w:rsidR="00D863FB" w:rsidRPr="002E3E47">
        <w:rPr>
          <w:sz w:val="28"/>
          <w:szCs w:val="28"/>
        </w:rPr>
        <w:t xml:space="preserve">% и </w:t>
      </w:r>
      <w:r w:rsidR="0005047E" w:rsidRPr="002E3E47">
        <w:rPr>
          <w:sz w:val="28"/>
          <w:szCs w:val="28"/>
        </w:rPr>
        <w:t>0,68</w:t>
      </w:r>
      <w:r w:rsidR="00D863FB" w:rsidRPr="002E3E47">
        <w:rPr>
          <w:sz w:val="28"/>
          <w:szCs w:val="28"/>
        </w:rPr>
        <w:t>% соответственно</w:t>
      </w:r>
      <w:r w:rsidR="001068DC" w:rsidRPr="002E3E47">
        <w:rPr>
          <w:sz w:val="28"/>
          <w:szCs w:val="28"/>
        </w:rPr>
        <w:t xml:space="preserve">. </w:t>
      </w:r>
      <w:r w:rsidR="00531F28" w:rsidRPr="002E3E47">
        <w:rPr>
          <w:sz w:val="28"/>
          <w:szCs w:val="28"/>
        </w:rPr>
        <w:t xml:space="preserve">Из группы с </w:t>
      </w:r>
      <w:r w:rsidRPr="002E3E47">
        <w:rPr>
          <w:sz w:val="28"/>
          <w:szCs w:val="28"/>
        </w:rPr>
        <w:t xml:space="preserve">удовлетворительной подготовкой (36 – 60 баллов) – </w:t>
      </w:r>
      <w:r w:rsidR="00531F28" w:rsidRPr="002E3E47">
        <w:rPr>
          <w:sz w:val="28"/>
          <w:szCs w:val="28"/>
        </w:rPr>
        <w:t>47</w:t>
      </w:r>
      <w:r w:rsidRPr="002E3E47">
        <w:rPr>
          <w:sz w:val="28"/>
          <w:szCs w:val="28"/>
        </w:rPr>
        <w:t>%</w:t>
      </w:r>
      <w:r w:rsidR="00D863FB" w:rsidRPr="002E3E47">
        <w:rPr>
          <w:sz w:val="28"/>
          <w:szCs w:val="28"/>
        </w:rPr>
        <w:t>, что</w:t>
      </w:r>
      <w:r w:rsidR="0005047E" w:rsidRPr="002E3E47">
        <w:rPr>
          <w:sz w:val="28"/>
          <w:szCs w:val="28"/>
        </w:rPr>
        <w:t xml:space="preserve"> ниже чем в 2021 году на 6,08% и выше чем в 2020 г. на 7,54%</w:t>
      </w:r>
      <w:r w:rsidRPr="002E3E47">
        <w:rPr>
          <w:sz w:val="28"/>
          <w:szCs w:val="28"/>
        </w:rPr>
        <w:t xml:space="preserve">. Усвоили знания методов биологической науки и умения определять их по характеристике </w:t>
      </w:r>
      <w:r w:rsidR="00531F28" w:rsidRPr="002E3E47">
        <w:rPr>
          <w:sz w:val="28"/>
          <w:szCs w:val="28"/>
        </w:rPr>
        <w:t>71,93</w:t>
      </w:r>
      <w:r w:rsidRPr="002E3E47">
        <w:rPr>
          <w:sz w:val="28"/>
          <w:szCs w:val="28"/>
        </w:rPr>
        <w:t>% экзаменуемых с хорошей подготовкой,</w:t>
      </w:r>
      <w:r w:rsidR="0005047E" w:rsidRPr="002E3E47">
        <w:rPr>
          <w:sz w:val="28"/>
          <w:szCs w:val="28"/>
        </w:rPr>
        <w:t xml:space="preserve"> что выше чем в 2021-2020 гг. на 3,84% и 4,23% соответственно. </w:t>
      </w:r>
      <w:r w:rsidRPr="002E3E47">
        <w:rPr>
          <w:sz w:val="28"/>
          <w:szCs w:val="28"/>
        </w:rPr>
        <w:t xml:space="preserve"> </w:t>
      </w:r>
      <w:r w:rsidR="0005047E" w:rsidRPr="002E3E47">
        <w:rPr>
          <w:sz w:val="28"/>
          <w:szCs w:val="28"/>
        </w:rPr>
        <w:t xml:space="preserve">В группе с </w:t>
      </w:r>
      <w:r w:rsidRPr="002E3E47">
        <w:rPr>
          <w:sz w:val="28"/>
          <w:szCs w:val="28"/>
        </w:rPr>
        <w:t>отличной подготовкой, получивш</w:t>
      </w:r>
      <w:r w:rsidR="0005047E" w:rsidRPr="002E3E47">
        <w:rPr>
          <w:sz w:val="28"/>
          <w:szCs w:val="28"/>
        </w:rPr>
        <w:t>ие за работу от 81 балла и выше справились 84,62%, что выше чем в 2021 г. на 8,76% и ниже чем в 2020 г. на 9,82%.</w:t>
      </w:r>
    </w:p>
    <w:p w14:paraId="1EAFD19F" w14:textId="123A02F2" w:rsidR="00D12756" w:rsidRPr="002E3E47" w:rsidRDefault="00D12756" w:rsidP="00D12756">
      <w:pPr>
        <w:spacing w:line="276" w:lineRule="auto"/>
        <w:ind w:left="-567" w:firstLine="567"/>
        <w:jc w:val="both"/>
        <w:rPr>
          <w:sz w:val="28"/>
          <w:szCs w:val="28"/>
        </w:rPr>
      </w:pPr>
      <w:r w:rsidRPr="002E3E47">
        <w:rPr>
          <w:sz w:val="28"/>
          <w:szCs w:val="28"/>
        </w:rPr>
        <w:t>В 2020 году средний результат по Ленинградской области составил 46,55%; в 2021 году данный показатель составил 56,53%.; в 2022 году данный показатель составил 51.98%, что соответствует заявленному уровню сложности.</w:t>
      </w:r>
    </w:p>
    <w:p w14:paraId="16AE093D" w14:textId="42E35E94" w:rsidR="00531F28" w:rsidRPr="002E3E47" w:rsidRDefault="00D84CA1" w:rsidP="00D84CA1">
      <w:pPr>
        <w:spacing w:line="276" w:lineRule="auto"/>
        <w:ind w:left="-567" w:firstLine="567"/>
        <w:jc w:val="both"/>
        <w:rPr>
          <w:sz w:val="28"/>
          <w:szCs w:val="28"/>
        </w:rPr>
      </w:pPr>
      <w:r w:rsidRPr="002E3E47">
        <w:rPr>
          <w:sz w:val="28"/>
          <w:szCs w:val="28"/>
        </w:rPr>
        <w:t>Средний процент</w:t>
      </w:r>
      <w:r w:rsidR="00007D84" w:rsidRPr="002E3E47">
        <w:rPr>
          <w:sz w:val="28"/>
          <w:szCs w:val="28"/>
        </w:rPr>
        <w:t xml:space="preserve"> выполнения данного задания в</w:t>
      </w:r>
      <w:r w:rsidRPr="002E3E47">
        <w:rPr>
          <w:sz w:val="28"/>
          <w:szCs w:val="28"/>
        </w:rPr>
        <w:t xml:space="preserve"> открытом</w:t>
      </w:r>
      <w:r w:rsidR="00007D84" w:rsidRPr="002E3E47">
        <w:rPr>
          <w:sz w:val="28"/>
          <w:szCs w:val="28"/>
        </w:rPr>
        <w:t xml:space="preserve"> варианте </w:t>
      </w:r>
      <w:r w:rsidRPr="002E3E47">
        <w:rPr>
          <w:sz w:val="28"/>
          <w:szCs w:val="28"/>
        </w:rPr>
        <w:t xml:space="preserve">КИМ 2022 года </w:t>
      </w:r>
      <w:r w:rsidR="00007D84" w:rsidRPr="002E3E47">
        <w:rPr>
          <w:sz w:val="28"/>
          <w:szCs w:val="28"/>
        </w:rPr>
        <w:t>№321 составил 86%</w:t>
      </w:r>
      <w:r w:rsidRPr="002E3E47">
        <w:rPr>
          <w:sz w:val="28"/>
          <w:szCs w:val="28"/>
        </w:rPr>
        <w:t>, что значительно выше среднего показателя по всем вариантам в регионе (на 34,02%). Соответственно определение уровня организации живой природы по приведённому примеру в таблице не вызвало затруднений у участников экзамена.</w:t>
      </w:r>
    </w:p>
    <w:p w14:paraId="2DA53823" w14:textId="3B9A4D57" w:rsidR="009D43F0" w:rsidRPr="002E3E47" w:rsidRDefault="00D84CA1" w:rsidP="003E284D">
      <w:pPr>
        <w:spacing w:line="276" w:lineRule="auto"/>
        <w:ind w:left="-567" w:firstLine="567"/>
        <w:jc w:val="both"/>
        <w:rPr>
          <w:sz w:val="28"/>
          <w:szCs w:val="28"/>
        </w:rPr>
      </w:pPr>
      <w:r w:rsidRPr="002E3E47">
        <w:rPr>
          <w:sz w:val="28"/>
          <w:szCs w:val="28"/>
        </w:rPr>
        <w:t>Разброс результатов в разных группах, экзаменуемых за последние три года зависит от содержания задания.</w:t>
      </w:r>
      <w:r w:rsidR="009D43F0" w:rsidRPr="002E3E47">
        <w:rPr>
          <w:sz w:val="28"/>
          <w:szCs w:val="28"/>
        </w:rPr>
        <w:t xml:space="preserve"> </w:t>
      </w:r>
      <w:r w:rsidR="00F60FCF" w:rsidRPr="002E3E47">
        <w:rPr>
          <w:sz w:val="28"/>
          <w:szCs w:val="28"/>
        </w:rPr>
        <w:t>Для</w:t>
      </w:r>
      <w:r w:rsidR="009D43F0" w:rsidRPr="002E3E47">
        <w:rPr>
          <w:sz w:val="28"/>
          <w:szCs w:val="28"/>
        </w:rPr>
        <w:t xml:space="preserve"> многих участников экзамена сложно по характеристике метода биологического исследования, уровня организации живого или раздела биологии, приведенных в таблице, определить терминологию соответствующего понятия. </w:t>
      </w:r>
    </w:p>
    <w:p w14:paraId="36675B6D" w14:textId="77777777" w:rsidR="001068DC" w:rsidRPr="002E3E47" w:rsidRDefault="00107264" w:rsidP="003E284D">
      <w:pPr>
        <w:spacing w:line="276" w:lineRule="auto"/>
        <w:ind w:left="-567" w:firstLine="567"/>
        <w:jc w:val="both"/>
        <w:rPr>
          <w:sz w:val="28"/>
          <w:szCs w:val="28"/>
        </w:rPr>
      </w:pPr>
      <w:r w:rsidRPr="002E3E47">
        <w:rPr>
          <w:i/>
          <w:sz w:val="28"/>
          <w:szCs w:val="28"/>
          <w:u w:val="single"/>
        </w:rPr>
        <w:t>Линия 22.</w:t>
      </w:r>
      <w:r w:rsidRPr="002E3E47">
        <w:rPr>
          <w:sz w:val="28"/>
          <w:szCs w:val="28"/>
        </w:rPr>
        <w:t xml:space="preserve"> Биология как наука. Методы научного познания. Высокий уровень сложности. </w:t>
      </w:r>
      <w:r w:rsidR="00A557A7" w:rsidRPr="002E3E47">
        <w:rPr>
          <w:sz w:val="28"/>
          <w:szCs w:val="28"/>
        </w:rPr>
        <w:t>В 2022 году изменилась структура задания: практико-ор</w:t>
      </w:r>
      <w:r w:rsidRPr="002E3E47">
        <w:rPr>
          <w:sz w:val="28"/>
          <w:szCs w:val="28"/>
        </w:rPr>
        <w:t>иентированные задания</w:t>
      </w:r>
      <w:r w:rsidR="00A557A7" w:rsidRPr="002E3E47">
        <w:rPr>
          <w:sz w:val="28"/>
          <w:szCs w:val="28"/>
        </w:rPr>
        <w:t xml:space="preserve"> видоизменены таким образом, что они проверяют знания и умения в рамках планирования, проведения и анализа результата эксперимента. </w:t>
      </w:r>
    </w:p>
    <w:p w14:paraId="362B2DBB" w14:textId="77777777" w:rsidR="009D43F0" w:rsidRPr="002E3E47" w:rsidRDefault="001068DC" w:rsidP="009D43F0">
      <w:pPr>
        <w:ind w:left="-567" w:firstLine="567"/>
        <w:jc w:val="both"/>
        <w:rPr>
          <w:sz w:val="28"/>
          <w:szCs w:val="28"/>
        </w:rPr>
      </w:pPr>
      <w:r w:rsidRPr="002E3E47">
        <w:rPr>
          <w:noProof/>
        </w:rPr>
        <w:lastRenderedPageBreak/>
        <w:drawing>
          <wp:inline distT="0" distB="0" distL="0" distR="0" wp14:anchorId="67B57FEC" wp14:editId="38F973E6">
            <wp:extent cx="5600700" cy="3114675"/>
            <wp:effectExtent l="0" t="0" r="0" b="952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861D33" w14:textId="77777777" w:rsidR="009D43F0" w:rsidRPr="002E3E47" w:rsidRDefault="009D43F0" w:rsidP="001068DC">
      <w:pPr>
        <w:jc w:val="both"/>
        <w:rPr>
          <w:sz w:val="28"/>
          <w:szCs w:val="28"/>
        </w:rPr>
      </w:pPr>
    </w:p>
    <w:p w14:paraId="011B0533" w14:textId="39F40012" w:rsidR="001068DC" w:rsidRPr="002E3E47" w:rsidRDefault="009D43F0" w:rsidP="003E284D">
      <w:pPr>
        <w:spacing w:line="276" w:lineRule="auto"/>
        <w:ind w:left="-567" w:firstLine="567"/>
        <w:jc w:val="both"/>
        <w:rPr>
          <w:sz w:val="28"/>
          <w:szCs w:val="28"/>
        </w:rPr>
      </w:pPr>
      <w:r w:rsidRPr="002E3E47">
        <w:rPr>
          <w:sz w:val="28"/>
          <w:szCs w:val="28"/>
        </w:rPr>
        <w:t xml:space="preserve">Разброс </w:t>
      </w:r>
      <w:r w:rsidR="00D836E5" w:rsidRPr="002E3E47">
        <w:rPr>
          <w:sz w:val="28"/>
          <w:szCs w:val="28"/>
        </w:rPr>
        <w:t xml:space="preserve">результатов </w:t>
      </w:r>
      <w:r w:rsidRPr="002E3E47">
        <w:rPr>
          <w:sz w:val="28"/>
          <w:szCs w:val="28"/>
        </w:rPr>
        <w:t xml:space="preserve">составляет от </w:t>
      </w:r>
      <w:r w:rsidR="001068DC" w:rsidRPr="002E3E47">
        <w:rPr>
          <w:sz w:val="28"/>
          <w:szCs w:val="28"/>
        </w:rPr>
        <w:t>4,32</w:t>
      </w:r>
      <w:r w:rsidRPr="002E3E47">
        <w:rPr>
          <w:sz w:val="28"/>
          <w:szCs w:val="28"/>
        </w:rPr>
        <w:t xml:space="preserve">% до </w:t>
      </w:r>
      <w:r w:rsidR="001068DC" w:rsidRPr="002E3E47">
        <w:rPr>
          <w:sz w:val="28"/>
          <w:szCs w:val="28"/>
        </w:rPr>
        <w:t>80,34</w:t>
      </w:r>
      <w:r w:rsidRPr="002E3E47">
        <w:rPr>
          <w:sz w:val="28"/>
          <w:szCs w:val="28"/>
        </w:rPr>
        <w:t xml:space="preserve">% </w:t>
      </w:r>
      <w:r w:rsidR="001068DC" w:rsidRPr="002E3E47">
        <w:rPr>
          <w:sz w:val="28"/>
          <w:szCs w:val="28"/>
        </w:rPr>
        <w:t xml:space="preserve">Из группы с неудовлетворительной подготовкой с заданием справились всего </w:t>
      </w:r>
      <w:r w:rsidR="00D836E5" w:rsidRPr="002E3E47">
        <w:rPr>
          <w:sz w:val="28"/>
          <w:szCs w:val="28"/>
        </w:rPr>
        <w:t>4,32</w:t>
      </w:r>
      <w:r w:rsidR="001068DC" w:rsidRPr="002E3E47">
        <w:rPr>
          <w:sz w:val="28"/>
          <w:szCs w:val="28"/>
        </w:rPr>
        <w:t>%</w:t>
      </w:r>
      <w:r w:rsidR="00D84CA1" w:rsidRPr="002E3E47">
        <w:rPr>
          <w:sz w:val="28"/>
          <w:szCs w:val="28"/>
        </w:rPr>
        <w:t xml:space="preserve">, что </w:t>
      </w:r>
      <w:r w:rsidR="00C323AF" w:rsidRPr="002E3E47">
        <w:rPr>
          <w:sz w:val="28"/>
          <w:szCs w:val="28"/>
        </w:rPr>
        <w:t>ниже чем в 2021 г. на 2,01% и выше чем в 2020 г. на 3,8%. И</w:t>
      </w:r>
      <w:r w:rsidR="001068DC" w:rsidRPr="002E3E47">
        <w:rPr>
          <w:sz w:val="28"/>
          <w:szCs w:val="28"/>
        </w:rPr>
        <w:t xml:space="preserve">з группы с удовлетворительной подготовкой (36 – 60 баллов) – </w:t>
      </w:r>
      <w:r w:rsidR="00D836E5" w:rsidRPr="002E3E47">
        <w:rPr>
          <w:sz w:val="28"/>
          <w:szCs w:val="28"/>
        </w:rPr>
        <w:t>34,13%</w:t>
      </w:r>
      <w:r w:rsidR="00C323AF" w:rsidRPr="002E3E47">
        <w:rPr>
          <w:sz w:val="28"/>
          <w:szCs w:val="28"/>
        </w:rPr>
        <w:t>, что выше чем в 2021-2020 гг. на 6,82% и 26,53% соответственно. И</w:t>
      </w:r>
      <w:r w:rsidR="00D836E5" w:rsidRPr="002E3E47">
        <w:rPr>
          <w:sz w:val="28"/>
          <w:szCs w:val="28"/>
        </w:rPr>
        <w:t>з группы экзаменуемых с хорошей подготовкой (61 – 80 баллов) - 66,81%</w:t>
      </w:r>
      <w:r w:rsidR="00C323AF" w:rsidRPr="002E3E47">
        <w:rPr>
          <w:sz w:val="28"/>
          <w:szCs w:val="28"/>
        </w:rPr>
        <w:t>, что выше чем в 2021-2022 гг. на 18,76% и 43,27% соответственно. И</w:t>
      </w:r>
      <w:r w:rsidR="00D836E5" w:rsidRPr="002E3E47">
        <w:rPr>
          <w:sz w:val="28"/>
          <w:szCs w:val="28"/>
        </w:rPr>
        <w:t xml:space="preserve">з группы </w:t>
      </w:r>
      <w:r w:rsidR="001068DC" w:rsidRPr="002E3E47">
        <w:rPr>
          <w:sz w:val="28"/>
          <w:szCs w:val="28"/>
        </w:rPr>
        <w:t>с отличной подготовкой, получившие за работу от 81 балла и выше</w:t>
      </w:r>
      <w:r w:rsidR="00D836E5" w:rsidRPr="002E3E47">
        <w:rPr>
          <w:sz w:val="28"/>
          <w:szCs w:val="28"/>
        </w:rPr>
        <w:t xml:space="preserve"> – 80,34%</w:t>
      </w:r>
      <w:r w:rsidR="00C323AF" w:rsidRPr="002E3E47">
        <w:rPr>
          <w:sz w:val="28"/>
          <w:szCs w:val="28"/>
        </w:rPr>
        <w:t>, что выше чем в 2021-2020 гг. на 9,65% и 5,34% соответственно</w:t>
      </w:r>
      <w:r w:rsidR="001068DC" w:rsidRPr="002E3E47">
        <w:rPr>
          <w:sz w:val="28"/>
          <w:szCs w:val="28"/>
        </w:rPr>
        <w:t>.</w:t>
      </w:r>
    </w:p>
    <w:p w14:paraId="04A31693" w14:textId="08EFF3F5" w:rsidR="00D836E5" w:rsidRPr="002E3E47" w:rsidRDefault="00D836E5" w:rsidP="003E284D">
      <w:pPr>
        <w:spacing w:line="276" w:lineRule="auto"/>
        <w:ind w:left="-567" w:firstLine="567"/>
        <w:jc w:val="both"/>
        <w:rPr>
          <w:sz w:val="28"/>
          <w:szCs w:val="28"/>
        </w:rPr>
      </w:pPr>
      <w:r w:rsidRPr="002E3E47">
        <w:rPr>
          <w:sz w:val="28"/>
          <w:szCs w:val="28"/>
        </w:rPr>
        <w:t>В 2020 году средний результат по Ленинг</w:t>
      </w:r>
      <w:r w:rsidR="00187003" w:rsidRPr="002E3E47">
        <w:rPr>
          <w:sz w:val="28"/>
          <w:szCs w:val="28"/>
        </w:rPr>
        <w:t>радской области составил 13,3%; в</w:t>
      </w:r>
      <w:r w:rsidRPr="002E3E47">
        <w:rPr>
          <w:sz w:val="28"/>
          <w:szCs w:val="28"/>
        </w:rPr>
        <w:t xml:space="preserve"> 2021 году данный показатель составил 33,33%.</w:t>
      </w:r>
      <w:r w:rsidR="00187003" w:rsidRPr="002E3E47">
        <w:rPr>
          <w:sz w:val="28"/>
          <w:szCs w:val="28"/>
        </w:rPr>
        <w:t>; в</w:t>
      </w:r>
      <w:r w:rsidRPr="002E3E47">
        <w:rPr>
          <w:sz w:val="28"/>
          <w:szCs w:val="28"/>
        </w:rPr>
        <w:t xml:space="preserve"> 2022 году да</w:t>
      </w:r>
      <w:r w:rsidR="00C323AF" w:rsidRPr="002E3E47">
        <w:rPr>
          <w:sz w:val="28"/>
          <w:szCs w:val="28"/>
        </w:rPr>
        <w:t>нный показатель составил 42,72%, что соответствует заявленному уровню сложности.</w:t>
      </w:r>
    </w:p>
    <w:p w14:paraId="7FA5BCD9" w14:textId="77777777" w:rsidR="009D43F0" w:rsidRPr="002E3E47" w:rsidRDefault="00D836E5" w:rsidP="003E284D">
      <w:pPr>
        <w:spacing w:line="276" w:lineRule="auto"/>
        <w:ind w:left="-567" w:firstLine="567"/>
        <w:jc w:val="both"/>
        <w:rPr>
          <w:sz w:val="28"/>
          <w:szCs w:val="28"/>
        </w:rPr>
      </w:pPr>
      <w:r w:rsidRPr="002E3E47">
        <w:rPr>
          <w:sz w:val="28"/>
          <w:szCs w:val="28"/>
        </w:rPr>
        <w:t>В течение последних трех лет наблюдается положительная динамика результатов у всех групп экзаменуемых, преодолевших минимальный балл.</w:t>
      </w:r>
      <w:r w:rsidR="003A2538" w:rsidRPr="002E3E47">
        <w:rPr>
          <w:sz w:val="28"/>
          <w:szCs w:val="28"/>
        </w:rPr>
        <w:t xml:space="preserve"> Необходимо отметить, что изменение структуры задания линии 22 не привело к снижению результатов. Участники экзамена продемонстрировали хорошие знания и умения в рамках планирования, проведения и анализа результата эксперимента.</w:t>
      </w:r>
    </w:p>
    <w:p w14:paraId="4AA20F5D" w14:textId="1D30250E" w:rsidR="00D12756" w:rsidRPr="002E3E47" w:rsidRDefault="00D12756" w:rsidP="00D12756">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57%, что выше среднего показателя по всем вариантам в регионе (на 14,28%). Соответственно определение </w:t>
      </w:r>
      <w:r w:rsidR="002017BF" w:rsidRPr="002E3E47">
        <w:rPr>
          <w:sz w:val="28"/>
          <w:szCs w:val="28"/>
        </w:rPr>
        <w:t xml:space="preserve">независимой и зависимой переменной, а также формулирование выводов по результатам эксперимента, </w:t>
      </w:r>
      <w:r w:rsidRPr="002E3E47">
        <w:rPr>
          <w:sz w:val="28"/>
          <w:szCs w:val="28"/>
        </w:rPr>
        <w:t>не вызвало затруднений у участников экзамена.</w:t>
      </w:r>
    </w:p>
    <w:p w14:paraId="10528385" w14:textId="7D7E245F" w:rsidR="009D43F0" w:rsidRPr="002E3E47" w:rsidRDefault="009D43F0" w:rsidP="002017BF">
      <w:pPr>
        <w:spacing w:line="276" w:lineRule="auto"/>
        <w:ind w:left="-567" w:firstLine="567"/>
        <w:jc w:val="both"/>
        <w:rPr>
          <w:sz w:val="28"/>
          <w:szCs w:val="28"/>
        </w:rPr>
      </w:pPr>
      <w:r w:rsidRPr="002E3E47">
        <w:rPr>
          <w:sz w:val="28"/>
          <w:szCs w:val="28"/>
        </w:rPr>
        <w:t xml:space="preserve">В целом </w:t>
      </w:r>
      <w:r w:rsidR="002017BF" w:rsidRPr="002E3E47">
        <w:rPr>
          <w:sz w:val="28"/>
          <w:szCs w:val="28"/>
        </w:rPr>
        <w:t>с</w:t>
      </w:r>
      <w:r w:rsidRPr="002E3E47">
        <w:rPr>
          <w:sz w:val="28"/>
          <w:szCs w:val="28"/>
        </w:rPr>
        <w:t xml:space="preserve"> блок</w:t>
      </w:r>
      <w:r w:rsidR="002017BF" w:rsidRPr="002E3E47">
        <w:rPr>
          <w:sz w:val="28"/>
          <w:szCs w:val="28"/>
        </w:rPr>
        <w:t>ом</w:t>
      </w:r>
      <w:r w:rsidRPr="002E3E47">
        <w:rPr>
          <w:sz w:val="28"/>
          <w:szCs w:val="28"/>
        </w:rPr>
        <w:t xml:space="preserve"> </w:t>
      </w:r>
      <w:r w:rsidR="00BD472C" w:rsidRPr="002E3E47">
        <w:rPr>
          <w:iCs/>
          <w:sz w:val="28"/>
          <w:szCs w:val="28"/>
        </w:rPr>
        <w:t>«</w:t>
      </w:r>
      <w:r w:rsidRPr="002E3E47">
        <w:rPr>
          <w:iCs/>
          <w:sz w:val="28"/>
          <w:szCs w:val="28"/>
        </w:rPr>
        <w:t>Биология как наука. Методы научного познания. Уровни организации живого</w:t>
      </w:r>
      <w:r w:rsidR="00BD472C" w:rsidRPr="002E3E47">
        <w:rPr>
          <w:sz w:val="28"/>
          <w:szCs w:val="28"/>
        </w:rPr>
        <w:t>»</w:t>
      </w:r>
      <w:r w:rsidRPr="002E3E47">
        <w:rPr>
          <w:sz w:val="28"/>
          <w:szCs w:val="28"/>
        </w:rPr>
        <w:t xml:space="preserve"> </w:t>
      </w:r>
      <w:r w:rsidR="002017BF" w:rsidRPr="002E3E47">
        <w:rPr>
          <w:sz w:val="28"/>
          <w:szCs w:val="28"/>
        </w:rPr>
        <w:t xml:space="preserve">участники экзамена справились на достаточно высоком уровне.  При этом </w:t>
      </w:r>
      <w:r w:rsidRPr="002E3E47">
        <w:rPr>
          <w:sz w:val="28"/>
          <w:szCs w:val="28"/>
        </w:rPr>
        <w:t>к числу слабо сформиро</w:t>
      </w:r>
      <w:r w:rsidR="002017BF" w:rsidRPr="002E3E47">
        <w:rPr>
          <w:sz w:val="28"/>
          <w:szCs w:val="28"/>
        </w:rPr>
        <w:t xml:space="preserve">ванных элементов можно отнести: </w:t>
      </w:r>
      <w:r w:rsidRPr="002E3E47">
        <w:rPr>
          <w:sz w:val="28"/>
          <w:szCs w:val="28"/>
        </w:rPr>
        <w:lastRenderedPageBreak/>
        <w:t>недостаточные знания методов нау</w:t>
      </w:r>
      <w:r w:rsidR="002017BF" w:rsidRPr="002E3E47">
        <w:rPr>
          <w:sz w:val="28"/>
          <w:szCs w:val="28"/>
        </w:rPr>
        <w:t>к и уровней организации живого; умение анализировать результаты эксперимента.</w:t>
      </w:r>
    </w:p>
    <w:p w14:paraId="24E26D1B" w14:textId="77777777" w:rsidR="00A722F1" w:rsidRPr="002E3E47" w:rsidRDefault="00A722F1" w:rsidP="003E284D">
      <w:pPr>
        <w:spacing w:line="276" w:lineRule="auto"/>
        <w:ind w:left="-567" w:firstLine="567"/>
        <w:jc w:val="both"/>
        <w:rPr>
          <w:b/>
          <w:i/>
          <w:iCs/>
          <w:sz w:val="28"/>
          <w:szCs w:val="28"/>
        </w:rPr>
      </w:pPr>
    </w:p>
    <w:p w14:paraId="488C2F93" w14:textId="19DDA56D" w:rsidR="009727AB" w:rsidRPr="002E3E47" w:rsidRDefault="009D43F0" w:rsidP="00025307">
      <w:pPr>
        <w:spacing w:line="276" w:lineRule="auto"/>
        <w:ind w:left="-567"/>
        <w:jc w:val="center"/>
        <w:rPr>
          <w:sz w:val="28"/>
          <w:szCs w:val="28"/>
        </w:rPr>
      </w:pPr>
      <w:r w:rsidRPr="002E3E47">
        <w:rPr>
          <w:b/>
          <w:i/>
          <w:iCs/>
          <w:sz w:val="28"/>
          <w:szCs w:val="28"/>
        </w:rPr>
        <w:t>Блок 2. Клетка как биологическая система.</w:t>
      </w:r>
    </w:p>
    <w:p w14:paraId="450A0553" w14:textId="7ED6041C" w:rsidR="009D43F0" w:rsidRPr="002E3E47" w:rsidRDefault="00A40AE9" w:rsidP="003E284D">
      <w:pPr>
        <w:spacing w:line="276" w:lineRule="auto"/>
        <w:ind w:left="-567" w:firstLine="567"/>
        <w:jc w:val="both"/>
        <w:rPr>
          <w:sz w:val="28"/>
          <w:szCs w:val="28"/>
        </w:rPr>
      </w:pPr>
      <w:r w:rsidRPr="002E3E47">
        <w:rPr>
          <w:sz w:val="28"/>
          <w:szCs w:val="28"/>
        </w:rPr>
        <w:t>С</w:t>
      </w:r>
      <w:r w:rsidR="00252BAE" w:rsidRPr="002E3E47">
        <w:rPr>
          <w:sz w:val="28"/>
          <w:szCs w:val="28"/>
        </w:rPr>
        <w:t>одержание этого блок</w:t>
      </w:r>
      <w:r w:rsidR="007B2F2E" w:rsidRPr="002E3E47">
        <w:rPr>
          <w:sz w:val="28"/>
          <w:szCs w:val="28"/>
        </w:rPr>
        <w:t xml:space="preserve">а (с учётом содержания заданий </w:t>
      </w:r>
      <w:r w:rsidR="00252BAE" w:rsidRPr="002E3E47">
        <w:rPr>
          <w:sz w:val="28"/>
          <w:szCs w:val="28"/>
        </w:rPr>
        <w:t>открытого варианта КИМ №321)</w:t>
      </w:r>
      <w:r w:rsidRPr="002E3E47">
        <w:rPr>
          <w:sz w:val="28"/>
          <w:szCs w:val="28"/>
        </w:rPr>
        <w:t xml:space="preserve"> проверялось 5 </w:t>
      </w:r>
      <w:r w:rsidR="009D43F0" w:rsidRPr="002E3E47">
        <w:rPr>
          <w:sz w:val="28"/>
          <w:szCs w:val="28"/>
        </w:rPr>
        <w:t xml:space="preserve">заданиями: 2 задания базового уровня линии </w:t>
      </w:r>
      <w:r w:rsidR="000A7798" w:rsidRPr="002E3E47">
        <w:rPr>
          <w:sz w:val="28"/>
          <w:szCs w:val="28"/>
        </w:rPr>
        <w:t xml:space="preserve">3 и </w:t>
      </w:r>
      <w:r w:rsidRPr="002E3E47">
        <w:rPr>
          <w:sz w:val="28"/>
          <w:szCs w:val="28"/>
        </w:rPr>
        <w:t xml:space="preserve">линия </w:t>
      </w:r>
      <w:r w:rsidR="000A7798" w:rsidRPr="002E3E47">
        <w:rPr>
          <w:sz w:val="28"/>
          <w:szCs w:val="28"/>
        </w:rPr>
        <w:t>5</w:t>
      </w:r>
      <w:r w:rsidR="009D43F0" w:rsidRPr="002E3E47">
        <w:rPr>
          <w:sz w:val="28"/>
          <w:szCs w:val="28"/>
        </w:rPr>
        <w:t xml:space="preserve">, </w:t>
      </w:r>
      <w:r w:rsidRPr="002E3E47">
        <w:rPr>
          <w:sz w:val="28"/>
          <w:szCs w:val="28"/>
        </w:rPr>
        <w:t>2</w:t>
      </w:r>
      <w:r w:rsidR="000A7798" w:rsidRPr="002E3E47">
        <w:rPr>
          <w:sz w:val="28"/>
          <w:szCs w:val="28"/>
        </w:rPr>
        <w:t xml:space="preserve"> задание </w:t>
      </w:r>
      <w:r w:rsidR="009D43F0" w:rsidRPr="002E3E47">
        <w:rPr>
          <w:sz w:val="28"/>
          <w:szCs w:val="28"/>
        </w:rPr>
        <w:t>повышенного уровня</w:t>
      </w:r>
      <w:r w:rsidR="000A7798" w:rsidRPr="002E3E47">
        <w:rPr>
          <w:sz w:val="28"/>
          <w:szCs w:val="28"/>
        </w:rPr>
        <w:t xml:space="preserve"> сложности</w:t>
      </w:r>
      <w:r w:rsidR="009D43F0" w:rsidRPr="002E3E47">
        <w:rPr>
          <w:sz w:val="28"/>
          <w:szCs w:val="28"/>
        </w:rPr>
        <w:t xml:space="preserve"> </w:t>
      </w:r>
      <w:r w:rsidRPr="002E3E47">
        <w:rPr>
          <w:sz w:val="28"/>
          <w:szCs w:val="28"/>
        </w:rPr>
        <w:t xml:space="preserve">линии 6 и линия 20, </w:t>
      </w:r>
      <w:r w:rsidR="009D43F0" w:rsidRPr="002E3E47">
        <w:rPr>
          <w:sz w:val="28"/>
          <w:szCs w:val="28"/>
        </w:rPr>
        <w:t>1 зад</w:t>
      </w:r>
      <w:r w:rsidR="000A7798" w:rsidRPr="002E3E47">
        <w:rPr>
          <w:sz w:val="28"/>
          <w:szCs w:val="28"/>
        </w:rPr>
        <w:t>ание высокого уровня сложности линии 27</w:t>
      </w:r>
      <w:r w:rsidR="009D43F0" w:rsidRPr="002E3E47">
        <w:rPr>
          <w:sz w:val="28"/>
          <w:szCs w:val="28"/>
        </w:rPr>
        <w:t>.</w:t>
      </w:r>
    </w:p>
    <w:p w14:paraId="2C7B22B6" w14:textId="77777777" w:rsidR="008B5292" w:rsidRPr="002E3E47" w:rsidRDefault="009D43F0" w:rsidP="003E284D">
      <w:pPr>
        <w:spacing w:line="276" w:lineRule="auto"/>
        <w:ind w:left="-567" w:firstLine="567"/>
        <w:jc w:val="both"/>
        <w:rPr>
          <w:iCs/>
          <w:sz w:val="28"/>
          <w:szCs w:val="28"/>
        </w:rPr>
      </w:pPr>
      <w:r w:rsidRPr="002E3E47">
        <w:rPr>
          <w:i/>
          <w:iCs/>
          <w:sz w:val="28"/>
          <w:szCs w:val="28"/>
          <w:u w:val="single"/>
        </w:rPr>
        <w:t>Линия 3.</w:t>
      </w:r>
      <w:r w:rsidRPr="002E3E47">
        <w:rPr>
          <w:iCs/>
          <w:sz w:val="28"/>
          <w:szCs w:val="28"/>
        </w:rPr>
        <w:t xml:space="preserve"> Генетическая информация в клетке. Хромосомный набор соматических и половых клеток. Базовый уровень.</w:t>
      </w:r>
    </w:p>
    <w:p w14:paraId="0AEF66A1" w14:textId="77777777" w:rsidR="008B5292" w:rsidRPr="002E3E47" w:rsidRDefault="008B5292" w:rsidP="003E284D">
      <w:pPr>
        <w:spacing w:line="276" w:lineRule="auto"/>
        <w:ind w:left="-567" w:firstLine="567"/>
        <w:jc w:val="both"/>
        <w:rPr>
          <w:i/>
          <w:iCs/>
          <w:sz w:val="28"/>
          <w:szCs w:val="28"/>
        </w:rPr>
      </w:pPr>
    </w:p>
    <w:p w14:paraId="1D40DF0B" w14:textId="77777777" w:rsidR="008B5292" w:rsidRPr="002E3E47" w:rsidRDefault="008B5292" w:rsidP="009D43F0">
      <w:pPr>
        <w:spacing w:line="269" w:lineRule="auto"/>
        <w:ind w:left="-567" w:firstLine="567"/>
        <w:jc w:val="both"/>
        <w:rPr>
          <w:iCs/>
          <w:sz w:val="28"/>
          <w:szCs w:val="28"/>
        </w:rPr>
      </w:pPr>
      <w:r w:rsidRPr="002E3E47">
        <w:rPr>
          <w:noProof/>
        </w:rPr>
        <w:drawing>
          <wp:inline distT="0" distB="0" distL="0" distR="0" wp14:anchorId="54E01F5C" wp14:editId="35200056">
            <wp:extent cx="5867400" cy="3228975"/>
            <wp:effectExtent l="0" t="0" r="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B97772" w14:textId="77777777" w:rsidR="008B5292" w:rsidRPr="002E3E47" w:rsidRDefault="008B5292" w:rsidP="009D43F0">
      <w:pPr>
        <w:spacing w:line="269" w:lineRule="auto"/>
        <w:ind w:left="-567" w:firstLine="567"/>
        <w:jc w:val="both"/>
        <w:rPr>
          <w:i/>
          <w:iCs/>
          <w:sz w:val="28"/>
          <w:szCs w:val="28"/>
        </w:rPr>
      </w:pPr>
    </w:p>
    <w:p w14:paraId="52283112" w14:textId="6F3E5A89" w:rsidR="008B5292" w:rsidRPr="002E3E47" w:rsidRDefault="008B5292" w:rsidP="003E284D">
      <w:pPr>
        <w:spacing w:line="276" w:lineRule="auto"/>
        <w:ind w:left="-567" w:firstLine="567"/>
        <w:jc w:val="both"/>
        <w:rPr>
          <w:sz w:val="28"/>
          <w:szCs w:val="28"/>
        </w:rPr>
      </w:pPr>
      <w:r w:rsidRPr="002E3E47">
        <w:rPr>
          <w:sz w:val="28"/>
          <w:szCs w:val="28"/>
        </w:rPr>
        <w:t>Разброс результатов составляет от 16,67% до 100% Из группы с неудовлетворительной подготовкой с заданием справились всего 16,67%</w:t>
      </w:r>
      <w:r w:rsidR="000F0FD2" w:rsidRPr="002E3E47">
        <w:rPr>
          <w:sz w:val="28"/>
          <w:szCs w:val="28"/>
        </w:rPr>
        <w:t xml:space="preserve">, что </w:t>
      </w:r>
      <w:r w:rsidR="007F643A" w:rsidRPr="002E3E47">
        <w:rPr>
          <w:sz w:val="28"/>
          <w:szCs w:val="28"/>
        </w:rPr>
        <w:t>ниже чем 2021-2020 гг. на 6,11% и 10,41% соответственно. И</w:t>
      </w:r>
      <w:r w:rsidRPr="002E3E47">
        <w:rPr>
          <w:sz w:val="28"/>
          <w:szCs w:val="28"/>
        </w:rPr>
        <w:t>з группы с удовлетворительной подготовкой (36 – 60 баллов) – 47,48%</w:t>
      </w:r>
      <w:r w:rsidR="007F643A" w:rsidRPr="002E3E47">
        <w:rPr>
          <w:sz w:val="28"/>
          <w:szCs w:val="28"/>
        </w:rPr>
        <w:t>, что ниже чем в 2021-2020 гг. на 22,34% и 27,58% соответственно. И</w:t>
      </w:r>
      <w:r w:rsidRPr="002E3E47">
        <w:rPr>
          <w:sz w:val="28"/>
          <w:szCs w:val="28"/>
        </w:rPr>
        <w:t xml:space="preserve">з группы экзаменуемых с хорошей подготовкой (61 – 80 баллов) </w:t>
      </w:r>
      <w:r w:rsidR="00C97EEA" w:rsidRPr="002E3E47">
        <w:rPr>
          <w:sz w:val="28"/>
          <w:szCs w:val="28"/>
        </w:rPr>
        <w:t>–</w:t>
      </w:r>
      <w:r w:rsidRPr="002E3E47">
        <w:rPr>
          <w:sz w:val="28"/>
          <w:szCs w:val="28"/>
        </w:rPr>
        <w:t xml:space="preserve"> </w:t>
      </w:r>
      <w:r w:rsidR="00C97EEA" w:rsidRPr="002E3E47">
        <w:rPr>
          <w:sz w:val="28"/>
          <w:szCs w:val="28"/>
        </w:rPr>
        <w:t>86,84</w:t>
      </w:r>
      <w:r w:rsidRPr="002E3E47">
        <w:rPr>
          <w:sz w:val="28"/>
          <w:szCs w:val="28"/>
        </w:rPr>
        <w:t>%</w:t>
      </w:r>
      <w:r w:rsidR="007F643A" w:rsidRPr="002E3E47">
        <w:rPr>
          <w:sz w:val="28"/>
          <w:szCs w:val="28"/>
        </w:rPr>
        <w:t>, что ниже чем в 2021-2020 гг. на 5,38% и 8,1% соответственно. И</w:t>
      </w:r>
      <w:r w:rsidRPr="002E3E47">
        <w:rPr>
          <w:sz w:val="28"/>
          <w:szCs w:val="28"/>
        </w:rPr>
        <w:t xml:space="preserve">з группы с отличной подготовкой, получившие за работу от 81 балла и выше – </w:t>
      </w:r>
      <w:r w:rsidR="00C97EEA" w:rsidRPr="002E3E47">
        <w:rPr>
          <w:sz w:val="28"/>
          <w:szCs w:val="28"/>
        </w:rPr>
        <w:t>100</w:t>
      </w:r>
      <w:r w:rsidRPr="002E3E47">
        <w:rPr>
          <w:sz w:val="28"/>
          <w:szCs w:val="28"/>
        </w:rPr>
        <w:t>%</w:t>
      </w:r>
      <w:r w:rsidR="007F643A" w:rsidRPr="002E3E47">
        <w:rPr>
          <w:sz w:val="28"/>
          <w:szCs w:val="28"/>
        </w:rPr>
        <w:t>, что выше чем в 2021 на 3,45%, в 2020 году данная груп</w:t>
      </w:r>
      <w:r w:rsidR="001E6713" w:rsidRPr="002E3E47">
        <w:rPr>
          <w:sz w:val="28"/>
          <w:szCs w:val="28"/>
        </w:rPr>
        <w:t>п</w:t>
      </w:r>
      <w:r w:rsidR="007F643A" w:rsidRPr="002E3E47">
        <w:rPr>
          <w:sz w:val="28"/>
          <w:szCs w:val="28"/>
        </w:rPr>
        <w:t>а справилась на 100%.</w:t>
      </w:r>
    </w:p>
    <w:p w14:paraId="6AEF6584" w14:textId="79051042" w:rsidR="009D43F0" w:rsidRPr="002E3E47" w:rsidRDefault="009D43F0" w:rsidP="007F643A">
      <w:pPr>
        <w:spacing w:line="276" w:lineRule="auto"/>
        <w:ind w:left="-567" w:firstLine="567"/>
        <w:jc w:val="both"/>
        <w:rPr>
          <w:sz w:val="28"/>
          <w:szCs w:val="28"/>
        </w:rPr>
      </w:pPr>
      <w:r w:rsidRPr="002E3E47">
        <w:rPr>
          <w:i/>
          <w:iCs/>
          <w:sz w:val="28"/>
          <w:szCs w:val="28"/>
        </w:rPr>
        <w:t xml:space="preserve"> </w:t>
      </w:r>
      <w:r w:rsidRPr="002E3E47">
        <w:rPr>
          <w:sz w:val="28"/>
          <w:szCs w:val="28"/>
        </w:rPr>
        <w:t>В 2020 году в Ленинградской области это задание выполнили в среднем 76</w:t>
      </w:r>
      <w:r w:rsidR="001447A5" w:rsidRPr="002E3E47">
        <w:rPr>
          <w:sz w:val="28"/>
          <w:szCs w:val="28"/>
        </w:rPr>
        <w:t>,23</w:t>
      </w:r>
      <w:r w:rsidRPr="002E3E47">
        <w:rPr>
          <w:sz w:val="28"/>
          <w:szCs w:val="28"/>
        </w:rPr>
        <w:t>% участников. В 2021 году в Ленинградской области с этим заданием справились в среднем 73,26% участников.</w:t>
      </w:r>
      <w:r w:rsidR="001447A5" w:rsidRPr="002E3E47">
        <w:rPr>
          <w:sz w:val="28"/>
          <w:szCs w:val="28"/>
        </w:rPr>
        <w:t xml:space="preserve"> В 2022 году в Ленинградской области с этим заданием справились в среднем 57,75% участников</w:t>
      </w:r>
      <w:r w:rsidR="007F643A" w:rsidRPr="002E3E47">
        <w:rPr>
          <w:sz w:val="28"/>
          <w:szCs w:val="28"/>
        </w:rPr>
        <w:t>, что соответствует заявленному уровню сложности.</w:t>
      </w:r>
    </w:p>
    <w:p w14:paraId="7D165AF5" w14:textId="0CAEF23A" w:rsidR="009D43F0" w:rsidRPr="002E3E47" w:rsidRDefault="009D43F0" w:rsidP="003E284D">
      <w:pPr>
        <w:spacing w:line="276" w:lineRule="auto"/>
        <w:ind w:left="-567" w:firstLine="567"/>
        <w:jc w:val="both"/>
        <w:rPr>
          <w:sz w:val="28"/>
          <w:szCs w:val="28"/>
        </w:rPr>
      </w:pPr>
      <w:r w:rsidRPr="002E3E47">
        <w:rPr>
          <w:sz w:val="28"/>
          <w:szCs w:val="28"/>
        </w:rPr>
        <w:lastRenderedPageBreak/>
        <w:t xml:space="preserve">При этом наблюдается </w:t>
      </w:r>
      <w:r w:rsidR="001447A5" w:rsidRPr="002E3E47">
        <w:rPr>
          <w:sz w:val="28"/>
          <w:szCs w:val="28"/>
        </w:rPr>
        <w:t>снижение результатов у всех групп участников, за исключением группы с отличной подготовкой.</w:t>
      </w:r>
      <w:r w:rsidRPr="002E3E47">
        <w:rPr>
          <w:sz w:val="28"/>
          <w:szCs w:val="28"/>
        </w:rPr>
        <w:t xml:space="preserve"> </w:t>
      </w:r>
      <w:r w:rsidR="001447A5" w:rsidRPr="002E3E47">
        <w:rPr>
          <w:sz w:val="28"/>
          <w:szCs w:val="28"/>
        </w:rPr>
        <w:t xml:space="preserve">В целом для </w:t>
      </w:r>
      <w:r w:rsidRPr="002E3E47">
        <w:rPr>
          <w:sz w:val="28"/>
          <w:szCs w:val="28"/>
        </w:rPr>
        <w:t>групп с хорошей и отличной подготовкой данное задание не представляет сложности, что в полной мере соответствует базовому уровню.</w:t>
      </w:r>
    </w:p>
    <w:p w14:paraId="6E1DC491" w14:textId="40F6A895" w:rsidR="007F643A" w:rsidRPr="002E3E47" w:rsidRDefault="007F643A" w:rsidP="007F643A">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56%, что ниже среднего показателя по всем вариантам в регионе (на 1,75%). </w:t>
      </w:r>
    </w:p>
    <w:p w14:paraId="51AE3452" w14:textId="446F6285" w:rsidR="007F643A" w:rsidRPr="002E3E47" w:rsidRDefault="007F643A" w:rsidP="007F643A">
      <w:pPr>
        <w:spacing w:line="276" w:lineRule="auto"/>
        <w:ind w:left="-567" w:firstLine="567"/>
        <w:jc w:val="both"/>
        <w:rPr>
          <w:i/>
          <w:sz w:val="28"/>
          <w:szCs w:val="28"/>
        </w:rPr>
      </w:pPr>
      <w:r w:rsidRPr="002E3E47">
        <w:rPr>
          <w:b/>
          <w:sz w:val="28"/>
          <w:szCs w:val="28"/>
        </w:rPr>
        <w:t>Пример задания линии 3</w:t>
      </w:r>
      <w:r w:rsidR="005034E0" w:rsidRPr="002E3E47">
        <w:rPr>
          <w:b/>
          <w:sz w:val="28"/>
          <w:szCs w:val="28"/>
        </w:rPr>
        <w:t xml:space="preserve"> (вариант №321). </w:t>
      </w:r>
      <w:r w:rsidRPr="002E3E47">
        <w:rPr>
          <w:i/>
          <w:sz w:val="28"/>
          <w:szCs w:val="28"/>
        </w:rPr>
        <w:t xml:space="preserve">Количество </w:t>
      </w:r>
      <w:proofErr w:type="spellStart"/>
      <w:r w:rsidRPr="002E3E47">
        <w:rPr>
          <w:i/>
          <w:sz w:val="28"/>
          <w:szCs w:val="28"/>
        </w:rPr>
        <w:t>аутосом</w:t>
      </w:r>
      <w:proofErr w:type="spellEnd"/>
      <w:r w:rsidRPr="002E3E47">
        <w:rPr>
          <w:i/>
          <w:sz w:val="28"/>
          <w:szCs w:val="28"/>
        </w:rPr>
        <w:t xml:space="preserve"> в яйцеклетке кролика равно 21. Сколько половых хромосом содержит яйцеклетка кролика? В ответе запишите только количество хромосом</w:t>
      </w:r>
      <w:r w:rsidR="005034E0" w:rsidRPr="002E3E47">
        <w:rPr>
          <w:i/>
          <w:sz w:val="28"/>
          <w:szCs w:val="28"/>
        </w:rPr>
        <w:t>.</w:t>
      </w:r>
    </w:p>
    <w:p w14:paraId="00234F94" w14:textId="43831A53" w:rsidR="005034E0" w:rsidRPr="002E3E47" w:rsidRDefault="005034E0" w:rsidP="007F643A">
      <w:pPr>
        <w:spacing w:line="276" w:lineRule="auto"/>
        <w:ind w:left="-567" w:firstLine="567"/>
        <w:jc w:val="both"/>
        <w:rPr>
          <w:i/>
          <w:sz w:val="28"/>
          <w:szCs w:val="28"/>
        </w:rPr>
      </w:pPr>
      <w:r w:rsidRPr="002E3E47">
        <w:rPr>
          <w:sz w:val="28"/>
          <w:szCs w:val="28"/>
        </w:rPr>
        <w:t>Более низкие результаты объясняются невнимательным прочтением условия задания и недостаточным знанием учебного материала.</w:t>
      </w:r>
    </w:p>
    <w:p w14:paraId="5DAC5952" w14:textId="56D84D1C" w:rsidR="0015098B" w:rsidRPr="002E3E47" w:rsidRDefault="00A35369" w:rsidP="003E284D">
      <w:pPr>
        <w:spacing w:line="276" w:lineRule="auto"/>
        <w:ind w:left="-567" w:firstLine="567"/>
        <w:jc w:val="both"/>
        <w:rPr>
          <w:sz w:val="28"/>
          <w:szCs w:val="28"/>
        </w:rPr>
      </w:pPr>
      <w:r w:rsidRPr="002E3E47">
        <w:rPr>
          <w:sz w:val="28"/>
          <w:szCs w:val="28"/>
        </w:rPr>
        <w:t xml:space="preserve">Задания линии 5 и линии 6 объединены в единый модуль по теме </w:t>
      </w:r>
      <w:r w:rsidR="00BD472C" w:rsidRPr="002E3E47">
        <w:rPr>
          <w:sz w:val="28"/>
          <w:szCs w:val="28"/>
        </w:rPr>
        <w:t>«</w:t>
      </w:r>
      <w:r w:rsidRPr="002E3E47">
        <w:rPr>
          <w:sz w:val="28"/>
          <w:szCs w:val="28"/>
        </w:rPr>
        <w:t>Клетка как биологическая система</w:t>
      </w:r>
      <w:r w:rsidR="00BD472C" w:rsidRPr="002E3E47">
        <w:rPr>
          <w:sz w:val="28"/>
          <w:szCs w:val="28"/>
        </w:rPr>
        <w:t>»</w:t>
      </w:r>
      <w:r w:rsidRPr="002E3E47">
        <w:rPr>
          <w:sz w:val="28"/>
          <w:szCs w:val="28"/>
        </w:rPr>
        <w:t xml:space="preserve"> и предполагают работу с рисунком или с</w:t>
      </w:r>
      <w:r w:rsidR="0015098B" w:rsidRPr="002E3E47">
        <w:rPr>
          <w:sz w:val="28"/>
          <w:szCs w:val="28"/>
        </w:rPr>
        <w:t>хе</w:t>
      </w:r>
      <w:r w:rsidRPr="002E3E47">
        <w:rPr>
          <w:sz w:val="28"/>
          <w:szCs w:val="28"/>
        </w:rPr>
        <w:t>мой.</w:t>
      </w:r>
      <w:r w:rsidR="0015098B" w:rsidRPr="002E3E47">
        <w:rPr>
          <w:sz w:val="28"/>
          <w:szCs w:val="28"/>
        </w:rPr>
        <w:t xml:space="preserve"> Сравнивать результаты выполнения заданий с предыдущими периодами не целесообразно. В КИМ 2020 и 2021 года линия 5 включала задание повышенного уровня сложности и представляла собой задания на установление соответствия, а задания линии 6 соответствовали базовому уровню и проверялось умение решать генетическую задачу</w:t>
      </w:r>
      <w:r w:rsidR="001805E5" w:rsidRPr="002E3E47">
        <w:rPr>
          <w:sz w:val="28"/>
          <w:szCs w:val="28"/>
        </w:rPr>
        <w:t xml:space="preserve"> на моно- и </w:t>
      </w:r>
      <w:proofErr w:type="spellStart"/>
      <w:r w:rsidR="001805E5" w:rsidRPr="002E3E47">
        <w:rPr>
          <w:sz w:val="28"/>
          <w:szCs w:val="28"/>
        </w:rPr>
        <w:t>дигибридное</w:t>
      </w:r>
      <w:proofErr w:type="spellEnd"/>
      <w:r w:rsidR="001805E5" w:rsidRPr="002E3E47">
        <w:rPr>
          <w:sz w:val="28"/>
          <w:szCs w:val="28"/>
        </w:rPr>
        <w:t>, анализирующее скрещивание.</w:t>
      </w:r>
    </w:p>
    <w:p w14:paraId="37EB836B" w14:textId="77777777" w:rsidR="0015098B" w:rsidRPr="002E3E47" w:rsidRDefault="009D43F0" w:rsidP="003E284D">
      <w:pPr>
        <w:spacing w:line="276" w:lineRule="auto"/>
        <w:ind w:left="-567" w:firstLine="568"/>
        <w:jc w:val="both"/>
        <w:rPr>
          <w:sz w:val="28"/>
          <w:szCs w:val="28"/>
        </w:rPr>
      </w:pPr>
      <w:r w:rsidRPr="002E3E47">
        <w:rPr>
          <w:i/>
          <w:iCs/>
          <w:sz w:val="28"/>
          <w:szCs w:val="28"/>
          <w:u w:val="single"/>
        </w:rPr>
        <w:t>Линия 5.</w:t>
      </w:r>
      <w:r w:rsidRPr="002E3E47">
        <w:rPr>
          <w:iCs/>
          <w:sz w:val="28"/>
          <w:szCs w:val="28"/>
        </w:rPr>
        <w:t xml:space="preserve"> Клетка как биологическая система. Строение клетки, метаболизм. Жизненный цикл клетки. </w:t>
      </w:r>
      <w:r w:rsidR="001447A5" w:rsidRPr="002E3E47">
        <w:rPr>
          <w:iCs/>
          <w:sz w:val="28"/>
          <w:szCs w:val="28"/>
        </w:rPr>
        <w:t>Анализ рисунка или схемы. Базовый уровень.</w:t>
      </w:r>
      <w:r w:rsidRPr="002E3E47">
        <w:rPr>
          <w:sz w:val="28"/>
          <w:szCs w:val="28"/>
        </w:rPr>
        <w:t xml:space="preserve"> </w:t>
      </w:r>
    </w:p>
    <w:p w14:paraId="611D7789" w14:textId="77777777" w:rsidR="00107264" w:rsidRPr="002E3E47" w:rsidRDefault="00107264" w:rsidP="003E284D">
      <w:pPr>
        <w:spacing w:line="276" w:lineRule="auto"/>
        <w:ind w:left="-567" w:firstLine="568"/>
        <w:jc w:val="both"/>
        <w:rPr>
          <w:sz w:val="28"/>
          <w:szCs w:val="28"/>
        </w:rPr>
      </w:pPr>
    </w:p>
    <w:p w14:paraId="427FB08A" w14:textId="77777777" w:rsidR="00107264" w:rsidRPr="002E3E47" w:rsidRDefault="00107264" w:rsidP="0015098B">
      <w:pPr>
        <w:spacing w:line="269" w:lineRule="auto"/>
        <w:ind w:left="-567" w:firstLine="568"/>
        <w:jc w:val="both"/>
        <w:rPr>
          <w:sz w:val="28"/>
          <w:szCs w:val="28"/>
        </w:rPr>
      </w:pPr>
      <w:r w:rsidRPr="002E3E47">
        <w:rPr>
          <w:noProof/>
        </w:rPr>
        <w:drawing>
          <wp:inline distT="0" distB="0" distL="0" distR="0" wp14:anchorId="27B9BD02" wp14:editId="1B94C06F">
            <wp:extent cx="5486400" cy="32004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A47BF2" w14:textId="77777777" w:rsidR="00672E4B" w:rsidRPr="002E3E47" w:rsidRDefault="00672E4B" w:rsidP="003E284D">
      <w:pPr>
        <w:spacing w:line="276" w:lineRule="auto"/>
        <w:ind w:left="-567" w:firstLine="568"/>
        <w:jc w:val="both"/>
        <w:rPr>
          <w:sz w:val="28"/>
          <w:szCs w:val="28"/>
        </w:rPr>
      </w:pPr>
      <w:r w:rsidRPr="002E3E47">
        <w:rPr>
          <w:sz w:val="28"/>
          <w:szCs w:val="28"/>
        </w:rPr>
        <w:t xml:space="preserve">Разброс результатов выполнения задания составляет от 22,22% до 94,87% Из группы с неудовлетворительной подготовкой с заданием справились всего 22,22%; из группы с удовлетворительной подготовкой (36 – 60 баллов) – 51,56%; из группы </w:t>
      </w:r>
      <w:r w:rsidRPr="002E3E47">
        <w:rPr>
          <w:sz w:val="28"/>
          <w:szCs w:val="28"/>
        </w:rPr>
        <w:lastRenderedPageBreak/>
        <w:t>экзаменуемых с хорошей подготовкой (61 – 80 баллов) – 72,81%; из группы с отличной подготовкой, получившие за работу от 81 балла и выше – 94,87%.</w:t>
      </w:r>
    </w:p>
    <w:p w14:paraId="3C33B646" w14:textId="635FB0B9" w:rsidR="009D43F0" w:rsidRPr="002E3E47" w:rsidRDefault="001805E5" w:rsidP="003E284D">
      <w:pPr>
        <w:spacing w:line="276" w:lineRule="auto"/>
        <w:ind w:left="-567" w:firstLine="567"/>
        <w:jc w:val="both"/>
        <w:rPr>
          <w:sz w:val="28"/>
          <w:szCs w:val="28"/>
        </w:rPr>
      </w:pPr>
      <w:r w:rsidRPr="002E3E47">
        <w:rPr>
          <w:sz w:val="28"/>
          <w:szCs w:val="28"/>
        </w:rPr>
        <w:t>В</w:t>
      </w:r>
      <w:r w:rsidR="00672E4B" w:rsidRPr="002E3E47">
        <w:rPr>
          <w:sz w:val="28"/>
          <w:szCs w:val="28"/>
        </w:rPr>
        <w:t xml:space="preserve"> 2022 году с заданием в среднем справились 57,11%, </w:t>
      </w:r>
      <w:r w:rsidR="009D43F0" w:rsidRPr="002E3E47">
        <w:rPr>
          <w:sz w:val="28"/>
          <w:szCs w:val="28"/>
        </w:rPr>
        <w:t xml:space="preserve">что соответствует заявленному уровню сложности. </w:t>
      </w:r>
    </w:p>
    <w:p w14:paraId="129A4F79" w14:textId="4B40B3AE" w:rsidR="008E41CC" w:rsidRPr="002E3E47" w:rsidRDefault="008E41CC" w:rsidP="008E41CC">
      <w:pPr>
        <w:spacing w:line="276"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62%, что выше среднего показателя по всем вариантам в регионе (на 4,89%). В открытом варианте предложено задание на анализ схемы процесса фотосинтеза и определение его этапов, выполнение которого не вызвало затруднений у участников экзамена.</w:t>
      </w:r>
    </w:p>
    <w:p w14:paraId="473FD1F5" w14:textId="59E89D74" w:rsidR="00A35369" w:rsidRPr="002E3E47" w:rsidRDefault="009D43F0" w:rsidP="005A7193">
      <w:pPr>
        <w:spacing w:line="276" w:lineRule="auto"/>
        <w:ind w:left="-567" w:firstLine="567"/>
        <w:jc w:val="both"/>
        <w:rPr>
          <w:i/>
          <w:sz w:val="28"/>
          <w:szCs w:val="28"/>
        </w:rPr>
      </w:pPr>
      <w:r w:rsidRPr="002E3E47">
        <w:rPr>
          <w:sz w:val="28"/>
          <w:szCs w:val="28"/>
        </w:rPr>
        <w:t xml:space="preserve"> </w:t>
      </w:r>
      <w:r w:rsidR="00A35369" w:rsidRPr="002E3E47">
        <w:rPr>
          <w:i/>
          <w:iCs/>
          <w:sz w:val="28"/>
          <w:szCs w:val="28"/>
          <w:u w:val="single"/>
        </w:rPr>
        <w:t>Линия 6.</w:t>
      </w:r>
      <w:r w:rsidR="00A35369" w:rsidRPr="002E3E47">
        <w:rPr>
          <w:iCs/>
          <w:sz w:val="28"/>
          <w:szCs w:val="28"/>
        </w:rPr>
        <w:t xml:space="preserve"> Клетка как биологическая система. Строение клетки, метаболизм. Жизненный цикл клетки. Установление соответствия с рисунком. Повышенный уровень сложности. </w:t>
      </w:r>
    </w:p>
    <w:p w14:paraId="76667EF7" w14:textId="77777777" w:rsidR="00107264" w:rsidRPr="002E3E47" w:rsidRDefault="00107264" w:rsidP="00A35369">
      <w:pPr>
        <w:spacing w:line="269" w:lineRule="auto"/>
        <w:ind w:left="-567" w:firstLine="568"/>
        <w:jc w:val="both"/>
        <w:rPr>
          <w:iCs/>
          <w:sz w:val="28"/>
          <w:szCs w:val="28"/>
        </w:rPr>
      </w:pPr>
      <w:r w:rsidRPr="002E3E47">
        <w:rPr>
          <w:noProof/>
        </w:rPr>
        <w:drawing>
          <wp:inline distT="0" distB="0" distL="0" distR="0" wp14:anchorId="34A71979" wp14:editId="6FE0E37E">
            <wp:extent cx="4977517" cy="2679590"/>
            <wp:effectExtent l="0" t="0" r="13970" b="698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21B733" w14:textId="77777777" w:rsidR="001805E5" w:rsidRPr="002E3E47" w:rsidRDefault="001805E5" w:rsidP="003E284D">
      <w:pPr>
        <w:spacing w:line="276" w:lineRule="auto"/>
        <w:ind w:left="-567" w:firstLine="568"/>
        <w:jc w:val="both"/>
        <w:rPr>
          <w:sz w:val="28"/>
          <w:szCs w:val="28"/>
        </w:rPr>
      </w:pPr>
      <w:r w:rsidRPr="002E3E47">
        <w:rPr>
          <w:sz w:val="28"/>
          <w:szCs w:val="28"/>
        </w:rPr>
        <w:t>Разброс результатов выполнения задания составляет от 15,74% до 92,32% Из группы с неудовлетворительной подготовкой с заданием справились всего 15,74%; из группы с удовлетворительной подготовкой (36 – 60 баллов) – 38,37%; из группы экзаменуемых с хорошей подготовкой (61 – 80 баллов) – 72,81%; из группы с отличной подготовкой, получившие за работу от 81 балла и выше – 92,32%.</w:t>
      </w:r>
    </w:p>
    <w:p w14:paraId="097E07E8" w14:textId="36615965" w:rsidR="001805E5" w:rsidRPr="002E3E47" w:rsidRDefault="001805E5" w:rsidP="003E284D">
      <w:pPr>
        <w:spacing w:line="276" w:lineRule="auto"/>
        <w:ind w:left="-567" w:firstLine="567"/>
        <w:jc w:val="both"/>
        <w:rPr>
          <w:sz w:val="28"/>
          <w:szCs w:val="28"/>
        </w:rPr>
      </w:pPr>
      <w:r w:rsidRPr="002E3E47">
        <w:rPr>
          <w:sz w:val="28"/>
          <w:szCs w:val="28"/>
        </w:rPr>
        <w:t xml:space="preserve">В 2022 году с заданием в среднем справились </w:t>
      </w:r>
      <w:r w:rsidR="005A7193" w:rsidRPr="002E3E47">
        <w:rPr>
          <w:sz w:val="28"/>
          <w:szCs w:val="28"/>
        </w:rPr>
        <w:t>48,21</w:t>
      </w:r>
      <w:r w:rsidRPr="002E3E47">
        <w:rPr>
          <w:sz w:val="28"/>
          <w:szCs w:val="28"/>
        </w:rPr>
        <w:t xml:space="preserve">%, что соответствует заявленному уровню сложности. </w:t>
      </w:r>
    </w:p>
    <w:p w14:paraId="24AE7E19" w14:textId="01C484E1" w:rsidR="005A7193" w:rsidRPr="002E3E47" w:rsidRDefault="005A7193" w:rsidP="005A7193">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25%, что значительно ниже среднего показателя по всем вариантам в регионе (на 23,21%). В открытом варианте предложено задание на установление соответствия между характеристиками и веществами участвующими и образующимися в ходе фотосинтеза, выполнение задания </w:t>
      </w:r>
      <w:r w:rsidR="001E6713" w:rsidRPr="002E3E47">
        <w:rPr>
          <w:sz w:val="28"/>
          <w:szCs w:val="28"/>
        </w:rPr>
        <w:t>предусматривает работу со схемой</w:t>
      </w:r>
      <w:r w:rsidRPr="002E3E47">
        <w:rPr>
          <w:sz w:val="28"/>
          <w:szCs w:val="28"/>
        </w:rPr>
        <w:t>.</w:t>
      </w:r>
    </w:p>
    <w:p w14:paraId="7C0CC946" w14:textId="0C05E285" w:rsidR="005A7193" w:rsidRPr="002E3E47" w:rsidRDefault="008256DC" w:rsidP="008256DC">
      <w:pPr>
        <w:spacing w:line="276" w:lineRule="auto"/>
        <w:ind w:left="-567" w:firstLine="567"/>
        <w:jc w:val="both"/>
        <w:rPr>
          <w:i/>
          <w:sz w:val="28"/>
          <w:szCs w:val="28"/>
        </w:rPr>
      </w:pPr>
      <w:r w:rsidRPr="002E3E47">
        <w:rPr>
          <w:b/>
          <w:sz w:val="28"/>
          <w:szCs w:val="28"/>
        </w:rPr>
        <w:t xml:space="preserve">Пример задания линии 6 (вариант №321). </w:t>
      </w:r>
      <w:r w:rsidR="005A7193" w:rsidRPr="002E3E47">
        <w:rPr>
          <w:i/>
          <w:sz w:val="28"/>
          <w:szCs w:val="28"/>
        </w:rPr>
        <w:t xml:space="preserve">Установите соответствие между характеристиками и веществами, </w:t>
      </w:r>
    </w:p>
    <w:p w14:paraId="119278F8" w14:textId="77777777" w:rsidR="005A7193" w:rsidRPr="002E3E47" w:rsidRDefault="005A7193" w:rsidP="005A7193">
      <w:pPr>
        <w:spacing w:line="276" w:lineRule="auto"/>
        <w:ind w:left="-567" w:firstLine="567"/>
        <w:jc w:val="both"/>
        <w:rPr>
          <w:i/>
          <w:sz w:val="28"/>
          <w:szCs w:val="28"/>
        </w:rPr>
      </w:pPr>
      <w:r w:rsidRPr="002E3E47">
        <w:rPr>
          <w:i/>
          <w:sz w:val="28"/>
          <w:szCs w:val="28"/>
        </w:rPr>
        <w:t xml:space="preserve">обозначенными цифрами на схеме выше: к каждой позиции, данной в первом </w:t>
      </w:r>
    </w:p>
    <w:p w14:paraId="3B37835B" w14:textId="77777777" w:rsidR="005A7193" w:rsidRPr="002E3E47" w:rsidRDefault="005A7193" w:rsidP="005A7193">
      <w:pPr>
        <w:spacing w:line="276" w:lineRule="auto"/>
        <w:ind w:left="-567" w:firstLine="567"/>
        <w:jc w:val="both"/>
        <w:rPr>
          <w:i/>
          <w:sz w:val="28"/>
          <w:szCs w:val="28"/>
        </w:rPr>
      </w:pPr>
      <w:r w:rsidRPr="002E3E47">
        <w:rPr>
          <w:i/>
          <w:sz w:val="28"/>
          <w:szCs w:val="28"/>
        </w:rPr>
        <w:t>столбце, подберите соответствующую позицию из второго столбца.</w:t>
      </w:r>
    </w:p>
    <w:p w14:paraId="5BB71BEA" w14:textId="44ACE15F" w:rsidR="005A7193" w:rsidRPr="002E3E47" w:rsidRDefault="005A7193" w:rsidP="005A7193">
      <w:pPr>
        <w:spacing w:line="276" w:lineRule="auto"/>
        <w:ind w:left="-567" w:firstLine="567"/>
        <w:jc w:val="both"/>
        <w:rPr>
          <w:i/>
          <w:sz w:val="28"/>
          <w:szCs w:val="28"/>
        </w:rPr>
      </w:pPr>
      <w:r w:rsidRPr="002E3E47">
        <w:rPr>
          <w:i/>
          <w:sz w:val="28"/>
          <w:szCs w:val="28"/>
        </w:rPr>
        <w:lastRenderedPageBreak/>
        <w:t xml:space="preserve">ХАРАКТЕРИСТИКИ                                                         ВЕЩЕСТВА </w:t>
      </w:r>
    </w:p>
    <w:p w14:paraId="1AB6C264" w14:textId="7850EBDA" w:rsidR="005A7193" w:rsidRPr="002E3E47" w:rsidRDefault="005A7193" w:rsidP="005A7193">
      <w:pPr>
        <w:spacing w:line="276" w:lineRule="auto"/>
        <w:ind w:left="-567" w:firstLine="567"/>
        <w:jc w:val="both"/>
        <w:rPr>
          <w:i/>
          <w:sz w:val="28"/>
          <w:szCs w:val="28"/>
        </w:rPr>
      </w:pPr>
      <w:r w:rsidRPr="002E3E47">
        <w:rPr>
          <w:i/>
        </w:rPr>
        <w:t xml:space="preserve">А) источник углерода для растений                                          </w:t>
      </w:r>
      <w:r w:rsidRPr="002E3E47">
        <w:rPr>
          <w:i/>
          <w:sz w:val="28"/>
          <w:szCs w:val="28"/>
        </w:rPr>
        <w:t>1) 1</w:t>
      </w:r>
    </w:p>
    <w:p w14:paraId="704C3CC2" w14:textId="1FCAA563" w:rsidR="005A7193" w:rsidRPr="002E3E47" w:rsidRDefault="005A7193" w:rsidP="005A7193">
      <w:pPr>
        <w:spacing w:line="276" w:lineRule="auto"/>
        <w:ind w:left="-567" w:firstLine="567"/>
        <w:jc w:val="both"/>
        <w:rPr>
          <w:i/>
          <w:sz w:val="28"/>
          <w:szCs w:val="28"/>
        </w:rPr>
      </w:pPr>
      <w:r w:rsidRPr="002E3E47">
        <w:rPr>
          <w:i/>
        </w:rPr>
        <w:t xml:space="preserve">Б) образуется в цикле Кальвина                                                </w:t>
      </w:r>
      <w:r w:rsidRPr="002E3E47">
        <w:rPr>
          <w:i/>
          <w:sz w:val="28"/>
          <w:szCs w:val="28"/>
        </w:rPr>
        <w:t>2) 2</w:t>
      </w:r>
    </w:p>
    <w:p w14:paraId="37C3D4CA" w14:textId="6300556C" w:rsidR="005A7193" w:rsidRPr="002E3E47" w:rsidRDefault="005A7193" w:rsidP="005A7193">
      <w:pPr>
        <w:spacing w:line="276" w:lineRule="auto"/>
        <w:ind w:left="-567" w:firstLine="567"/>
        <w:jc w:val="both"/>
        <w:rPr>
          <w:i/>
          <w:sz w:val="28"/>
          <w:szCs w:val="28"/>
        </w:rPr>
      </w:pPr>
      <w:r w:rsidRPr="002E3E47">
        <w:rPr>
          <w:i/>
        </w:rPr>
        <w:t xml:space="preserve">В) макроэргическое соединение                                                </w:t>
      </w:r>
      <w:r w:rsidRPr="002E3E47">
        <w:rPr>
          <w:i/>
          <w:sz w:val="28"/>
          <w:szCs w:val="28"/>
        </w:rPr>
        <w:t>3) 3</w:t>
      </w:r>
    </w:p>
    <w:p w14:paraId="6EC71C07" w14:textId="319BCE7C" w:rsidR="005A7193" w:rsidRPr="002E3E47" w:rsidRDefault="005A7193" w:rsidP="005A7193">
      <w:pPr>
        <w:spacing w:line="276" w:lineRule="auto"/>
        <w:ind w:left="-567" w:firstLine="567"/>
        <w:jc w:val="both"/>
        <w:rPr>
          <w:i/>
          <w:sz w:val="28"/>
          <w:szCs w:val="28"/>
        </w:rPr>
      </w:pPr>
      <w:r w:rsidRPr="002E3E47">
        <w:rPr>
          <w:i/>
        </w:rPr>
        <w:t xml:space="preserve">Г) продукт </w:t>
      </w:r>
      <w:proofErr w:type="spellStart"/>
      <w:r w:rsidRPr="002E3E47">
        <w:rPr>
          <w:i/>
        </w:rPr>
        <w:t>темновой</w:t>
      </w:r>
      <w:proofErr w:type="spellEnd"/>
      <w:r w:rsidRPr="002E3E47">
        <w:rPr>
          <w:i/>
        </w:rPr>
        <w:t xml:space="preserve"> фазы                                                      </w:t>
      </w:r>
      <w:r w:rsidRPr="002E3E47">
        <w:rPr>
          <w:i/>
          <w:sz w:val="28"/>
          <w:szCs w:val="28"/>
        </w:rPr>
        <w:t>4) 4</w:t>
      </w:r>
    </w:p>
    <w:p w14:paraId="678B1FCB" w14:textId="77777777" w:rsidR="005A7193" w:rsidRPr="002E3E47" w:rsidRDefault="005A7193" w:rsidP="005A7193">
      <w:pPr>
        <w:spacing w:line="276" w:lineRule="auto"/>
        <w:ind w:left="-567" w:firstLine="567"/>
        <w:jc w:val="both"/>
        <w:rPr>
          <w:i/>
        </w:rPr>
      </w:pPr>
      <w:r w:rsidRPr="002E3E47">
        <w:rPr>
          <w:i/>
        </w:rPr>
        <w:t>Д) источник свободного кислорода</w:t>
      </w:r>
    </w:p>
    <w:p w14:paraId="0AF81FFE" w14:textId="337D4AEB" w:rsidR="005A7193" w:rsidRPr="002E3E47" w:rsidRDefault="005A7193" w:rsidP="005A7193">
      <w:pPr>
        <w:spacing w:line="276" w:lineRule="auto"/>
        <w:ind w:left="-567" w:firstLine="567"/>
        <w:jc w:val="both"/>
        <w:rPr>
          <w:i/>
        </w:rPr>
      </w:pPr>
      <w:r w:rsidRPr="002E3E47">
        <w:rPr>
          <w:i/>
        </w:rPr>
        <w:t>Е) расщепляется в результате фотолиза</w:t>
      </w:r>
    </w:p>
    <w:p w14:paraId="4CA69A32" w14:textId="1701A0F1" w:rsidR="005A7193" w:rsidRPr="002E3E47" w:rsidRDefault="005A7193" w:rsidP="005A7193">
      <w:pPr>
        <w:spacing w:line="276" w:lineRule="auto"/>
        <w:ind w:left="-567" w:firstLine="567"/>
        <w:jc w:val="both"/>
        <w:rPr>
          <w:sz w:val="28"/>
          <w:szCs w:val="28"/>
        </w:rPr>
      </w:pPr>
      <w:r w:rsidRPr="002E3E47">
        <w:rPr>
          <w:sz w:val="28"/>
          <w:szCs w:val="28"/>
        </w:rPr>
        <w:t xml:space="preserve">Более низкие результаты объясняются недостаточным знанием учебного материала и </w:t>
      </w:r>
      <w:proofErr w:type="spellStart"/>
      <w:r w:rsidRPr="002E3E47">
        <w:rPr>
          <w:sz w:val="28"/>
          <w:szCs w:val="28"/>
        </w:rPr>
        <w:t>несформированностью</w:t>
      </w:r>
      <w:proofErr w:type="spellEnd"/>
      <w:r w:rsidRPr="002E3E47">
        <w:rPr>
          <w:sz w:val="28"/>
          <w:szCs w:val="28"/>
        </w:rPr>
        <w:t xml:space="preserve"> умений устанавливать соответствия между </w:t>
      </w:r>
      <w:r w:rsidR="008C0D03" w:rsidRPr="002E3E47">
        <w:rPr>
          <w:sz w:val="28"/>
          <w:szCs w:val="28"/>
        </w:rPr>
        <w:t>характеристиками и веществом, а также не умение правильно соотнести ответ к предложенной схеме</w:t>
      </w:r>
      <w:r w:rsidRPr="002E3E47">
        <w:rPr>
          <w:sz w:val="28"/>
          <w:szCs w:val="28"/>
        </w:rPr>
        <w:t>.</w:t>
      </w:r>
    </w:p>
    <w:p w14:paraId="6EB62380" w14:textId="7201F2CA" w:rsidR="005A7193" w:rsidRPr="002E3E47" w:rsidRDefault="005A7193" w:rsidP="008C0D03">
      <w:pPr>
        <w:spacing w:line="276" w:lineRule="auto"/>
        <w:ind w:left="-567" w:firstLine="567"/>
        <w:jc w:val="both"/>
        <w:rPr>
          <w:sz w:val="28"/>
          <w:szCs w:val="28"/>
        </w:rPr>
      </w:pPr>
      <w:r w:rsidRPr="002E3E47">
        <w:rPr>
          <w:sz w:val="28"/>
          <w:szCs w:val="28"/>
        </w:rPr>
        <w:t>Следует отметить, что задания по обмену веществ в клетке, делению клетки регулярно используются в ЕГЭ и всегда вызывают затруднения у участников независимо от формы задания</w:t>
      </w:r>
      <w:r w:rsidR="008C0D03" w:rsidRPr="002E3E47">
        <w:rPr>
          <w:sz w:val="28"/>
          <w:szCs w:val="28"/>
        </w:rPr>
        <w:t>.</w:t>
      </w:r>
    </w:p>
    <w:p w14:paraId="60C351C5" w14:textId="77777777" w:rsidR="00A40AE9" w:rsidRPr="002E3E47" w:rsidRDefault="00A40AE9" w:rsidP="003E284D">
      <w:pPr>
        <w:spacing w:line="276" w:lineRule="auto"/>
        <w:ind w:left="-567" w:firstLine="567"/>
        <w:jc w:val="both"/>
        <w:rPr>
          <w:sz w:val="28"/>
          <w:szCs w:val="28"/>
        </w:rPr>
      </w:pPr>
      <w:r w:rsidRPr="002E3E47">
        <w:rPr>
          <w:i/>
          <w:sz w:val="28"/>
          <w:szCs w:val="28"/>
          <w:u w:val="single"/>
        </w:rPr>
        <w:t xml:space="preserve">Линия 20. </w:t>
      </w:r>
      <w:r w:rsidRPr="002E3E47">
        <w:rPr>
          <w:sz w:val="28"/>
          <w:szCs w:val="28"/>
        </w:rPr>
        <w:t>Клетка как биологическая система. Химический состав клетки. Анализ предложенной таблицы. Повышенный уровень сложности.</w:t>
      </w:r>
    </w:p>
    <w:p w14:paraId="4024EC07" w14:textId="77777777" w:rsidR="00A40AE9" w:rsidRPr="002E3E47" w:rsidRDefault="00A40AE9" w:rsidP="00107264">
      <w:pPr>
        <w:spacing w:line="269" w:lineRule="auto"/>
        <w:ind w:left="-567" w:firstLine="567"/>
        <w:jc w:val="both"/>
        <w:rPr>
          <w:sz w:val="28"/>
          <w:szCs w:val="28"/>
        </w:rPr>
      </w:pPr>
      <w:r w:rsidRPr="002E3E47">
        <w:rPr>
          <w:noProof/>
        </w:rPr>
        <w:drawing>
          <wp:inline distT="0" distB="0" distL="0" distR="0" wp14:anchorId="688A4879" wp14:editId="1C0B2A8B">
            <wp:extent cx="5591175" cy="2819400"/>
            <wp:effectExtent l="0" t="0" r="952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3D0451" w14:textId="77777777" w:rsidR="001E6713" w:rsidRPr="002E3E47" w:rsidRDefault="001E6713" w:rsidP="003E284D">
      <w:pPr>
        <w:spacing w:line="276" w:lineRule="auto"/>
        <w:ind w:left="-567" w:firstLine="568"/>
        <w:jc w:val="both"/>
        <w:rPr>
          <w:sz w:val="28"/>
          <w:szCs w:val="28"/>
        </w:rPr>
      </w:pPr>
    </w:p>
    <w:p w14:paraId="637F8CE0" w14:textId="7C795EF6" w:rsidR="00B127DC" w:rsidRPr="002E3E47" w:rsidRDefault="00B127DC" w:rsidP="003E284D">
      <w:pPr>
        <w:spacing w:line="276" w:lineRule="auto"/>
        <w:ind w:left="-567" w:firstLine="568"/>
        <w:jc w:val="both"/>
        <w:rPr>
          <w:sz w:val="28"/>
          <w:szCs w:val="28"/>
        </w:rPr>
      </w:pPr>
      <w:r w:rsidRPr="002E3E47">
        <w:rPr>
          <w:sz w:val="28"/>
          <w:szCs w:val="28"/>
        </w:rPr>
        <w:t>Разброс результатов выполнения задания составляет от 21,30% до 87,18% Из группы с неудовлетворительной подготовкой с заданием справились всего 21,30%</w:t>
      </w:r>
      <w:r w:rsidR="00BF32F9" w:rsidRPr="002E3E47">
        <w:rPr>
          <w:sz w:val="28"/>
          <w:szCs w:val="28"/>
        </w:rPr>
        <w:t>, что выше чем в 2021 г. на 1,05%, ниже чем в 2020 г. на 12,55%. И</w:t>
      </w:r>
      <w:r w:rsidRPr="002E3E47">
        <w:rPr>
          <w:sz w:val="28"/>
          <w:szCs w:val="28"/>
        </w:rPr>
        <w:t>з группы с удовлетворительной подготовкой (36 – 60 баллов) – 43,88%</w:t>
      </w:r>
      <w:r w:rsidR="00BF32F9" w:rsidRPr="002E3E47">
        <w:rPr>
          <w:sz w:val="28"/>
          <w:szCs w:val="28"/>
        </w:rPr>
        <w:t>, что ниже чем в 2021-2020 гг. на 4,47% и 16,89% соответственно. И</w:t>
      </w:r>
      <w:r w:rsidRPr="002E3E47">
        <w:rPr>
          <w:sz w:val="28"/>
          <w:szCs w:val="28"/>
        </w:rPr>
        <w:t xml:space="preserve">з группы экзаменуемых с хорошей подготовкой (61 – 80 баллов) – </w:t>
      </w:r>
      <w:r w:rsidR="00BF32F9" w:rsidRPr="002E3E47">
        <w:rPr>
          <w:sz w:val="28"/>
          <w:szCs w:val="28"/>
        </w:rPr>
        <w:t>71,71</w:t>
      </w:r>
      <w:r w:rsidRPr="002E3E47">
        <w:rPr>
          <w:sz w:val="28"/>
          <w:szCs w:val="28"/>
        </w:rPr>
        <w:t>%</w:t>
      </w:r>
      <w:r w:rsidR="00BF32F9" w:rsidRPr="002E3E47">
        <w:rPr>
          <w:sz w:val="28"/>
          <w:szCs w:val="28"/>
        </w:rPr>
        <w:t xml:space="preserve">, что ниже чем в 2021-2020 гг. на </w:t>
      </w:r>
      <w:r w:rsidR="008256DC" w:rsidRPr="002E3E47">
        <w:rPr>
          <w:sz w:val="28"/>
          <w:szCs w:val="28"/>
        </w:rPr>
        <w:t>2,03% и 4,36% соответственно.</w:t>
      </w:r>
      <w:r w:rsidR="00BF32F9" w:rsidRPr="002E3E47">
        <w:rPr>
          <w:sz w:val="28"/>
          <w:szCs w:val="28"/>
        </w:rPr>
        <w:t xml:space="preserve">  </w:t>
      </w:r>
      <w:r w:rsidR="008256DC" w:rsidRPr="002E3E47">
        <w:rPr>
          <w:sz w:val="28"/>
          <w:szCs w:val="28"/>
        </w:rPr>
        <w:t>И</w:t>
      </w:r>
      <w:r w:rsidRPr="002E3E47">
        <w:rPr>
          <w:sz w:val="28"/>
          <w:szCs w:val="28"/>
        </w:rPr>
        <w:t>з группы с отличной подготовкой, получившие за работу от 81 балла и выше – 87,18%</w:t>
      </w:r>
      <w:r w:rsidR="008256DC" w:rsidRPr="002E3E47">
        <w:rPr>
          <w:sz w:val="28"/>
          <w:szCs w:val="28"/>
        </w:rPr>
        <w:t>, что выше чем в 2021 г. на 0,97%, ниже чем в 2020 г. на 1,71%.</w:t>
      </w:r>
      <w:r w:rsidRPr="002E3E47">
        <w:rPr>
          <w:sz w:val="28"/>
          <w:szCs w:val="28"/>
        </w:rPr>
        <w:t xml:space="preserve"> </w:t>
      </w:r>
    </w:p>
    <w:p w14:paraId="14009D35" w14:textId="180402FE" w:rsidR="008256DC" w:rsidRPr="002E3E47" w:rsidRDefault="008256DC" w:rsidP="008256DC">
      <w:pPr>
        <w:spacing w:line="276"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63,05% участников. В 2021 году в Ленинградской области с этим заданием справились в </w:t>
      </w:r>
      <w:r w:rsidRPr="002E3E47">
        <w:rPr>
          <w:sz w:val="28"/>
          <w:szCs w:val="28"/>
        </w:rPr>
        <w:lastRenderedPageBreak/>
        <w:t>среднем 54,95% участников. В 2022 году в Ленинградской области с этим заданием справились в среднем 51,86% участников, что соответствует заявленному уровню сложности.</w:t>
      </w:r>
    </w:p>
    <w:p w14:paraId="6CF396EC" w14:textId="63079D57" w:rsidR="008256DC" w:rsidRPr="002E3E47" w:rsidRDefault="008256DC" w:rsidP="008256DC">
      <w:pPr>
        <w:spacing w:line="276" w:lineRule="auto"/>
        <w:ind w:left="-567" w:firstLine="567"/>
        <w:jc w:val="both"/>
        <w:rPr>
          <w:sz w:val="28"/>
          <w:szCs w:val="28"/>
        </w:rPr>
      </w:pPr>
      <w:r w:rsidRPr="002E3E47">
        <w:rPr>
          <w:sz w:val="28"/>
          <w:szCs w:val="28"/>
        </w:rPr>
        <w:t xml:space="preserve">За последние три года наблюдается отрицательная динамика результатов выполнения данного задания. Разброс результатов зависит от содержания задания. Обычно с заданиями по теме </w:t>
      </w:r>
      <w:r w:rsidR="00BD472C" w:rsidRPr="002E3E47">
        <w:rPr>
          <w:sz w:val="28"/>
          <w:szCs w:val="28"/>
        </w:rPr>
        <w:t>«</w:t>
      </w:r>
      <w:r w:rsidRPr="002E3E47">
        <w:rPr>
          <w:sz w:val="28"/>
          <w:szCs w:val="28"/>
        </w:rPr>
        <w:t>Человек и его здоровье</w:t>
      </w:r>
      <w:r w:rsidR="00BD472C" w:rsidRPr="002E3E47">
        <w:rPr>
          <w:sz w:val="28"/>
          <w:szCs w:val="28"/>
        </w:rPr>
        <w:t>»</w:t>
      </w:r>
      <w:r w:rsidRPr="002E3E47">
        <w:rPr>
          <w:sz w:val="28"/>
          <w:szCs w:val="28"/>
        </w:rPr>
        <w:t xml:space="preserve"> участники экзамена справляются лучше,</w:t>
      </w:r>
      <w:r w:rsidR="001E6713" w:rsidRPr="002E3E47">
        <w:rPr>
          <w:sz w:val="28"/>
          <w:szCs w:val="28"/>
        </w:rPr>
        <w:t xml:space="preserve"> чем с </w:t>
      </w:r>
      <w:r w:rsidRPr="002E3E47">
        <w:rPr>
          <w:sz w:val="28"/>
          <w:szCs w:val="28"/>
        </w:rPr>
        <w:t>заданиям,</w:t>
      </w:r>
      <w:r w:rsidR="003A19DA" w:rsidRPr="002E3E47">
        <w:rPr>
          <w:sz w:val="28"/>
          <w:szCs w:val="28"/>
        </w:rPr>
        <w:t xml:space="preserve"> </w:t>
      </w:r>
      <w:r w:rsidRPr="002E3E47">
        <w:rPr>
          <w:sz w:val="28"/>
          <w:szCs w:val="28"/>
        </w:rPr>
        <w:t xml:space="preserve">проверяющими общебиологические закономерности. </w:t>
      </w:r>
    </w:p>
    <w:p w14:paraId="0668AB85" w14:textId="780EF3ED" w:rsidR="008256DC" w:rsidRPr="002E3E47" w:rsidRDefault="008256DC" w:rsidP="008256DC">
      <w:pPr>
        <w:spacing w:line="276"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47%, что ниже среднего показателя по всем вариантам в регионе (на 4,86%). В открытом варианте предложено задание на проверку знаний химического состава клетки.</w:t>
      </w:r>
    </w:p>
    <w:p w14:paraId="19E01FF9" w14:textId="3E13FE1F" w:rsidR="003A19DA" w:rsidRPr="002E3E47" w:rsidRDefault="003A19DA" w:rsidP="008256DC">
      <w:pPr>
        <w:spacing w:line="276" w:lineRule="auto"/>
        <w:ind w:left="-567" w:firstLine="567"/>
        <w:jc w:val="both"/>
        <w:rPr>
          <w:i/>
          <w:sz w:val="28"/>
          <w:szCs w:val="28"/>
        </w:rPr>
      </w:pPr>
      <w:r w:rsidRPr="002E3E47">
        <w:rPr>
          <w:b/>
          <w:sz w:val="28"/>
          <w:szCs w:val="28"/>
        </w:rPr>
        <w:t>Пример задания линии 20 (вариант №321).</w:t>
      </w:r>
      <w:r w:rsidRPr="002E3E47">
        <w:t xml:space="preserve"> </w:t>
      </w:r>
      <w:r w:rsidRPr="002E3E47">
        <w:rPr>
          <w:i/>
        </w:rPr>
        <w:t xml:space="preserve">Проанализируйте таблицу </w:t>
      </w:r>
      <w:r w:rsidR="00BD472C" w:rsidRPr="002E3E47">
        <w:rPr>
          <w:i/>
        </w:rPr>
        <w:t>«</w:t>
      </w:r>
      <w:r w:rsidRPr="002E3E47">
        <w:rPr>
          <w:i/>
        </w:rPr>
        <w:t>Виды клеточных РНК</w:t>
      </w:r>
      <w:r w:rsidR="00BD472C" w:rsidRPr="002E3E47">
        <w:rPr>
          <w:i/>
        </w:rPr>
        <w:t>»</w:t>
      </w:r>
      <w:r w:rsidRPr="002E3E47">
        <w:rPr>
          <w:i/>
        </w:rPr>
        <w:t>. Заполните пустые ячейки таблицы, используя элементы, приведённые в списке. Для каждой ячейки, обозначенной буквой, выберите соответствующий элемент из предложенного списка.</w:t>
      </w:r>
      <w:r w:rsidRPr="002E3E47">
        <w:rPr>
          <w:i/>
          <w:sz w:val="28"/>
          <w:szCs w:val="28"/>
        </w:rPr>
        <w:t xml:space="preserve"> </w:t>
      </w:r>
    </w:p>
    <w:p w14:paraId="33BC88DB" w14:textId="664E21DE" w:rsidR="00741EA2" w:rsidRPr="002E3E47" w:rsidRDefault="00741EA2" w:rsidP="008256DC">
      <w:pPr>
        <w:spacing w:line="276" w:lineRule="auto"/>
        <w:ind w:left="-567" w:firstLine="567"/>
        <w:jc w:val="both"/>
        <w:rPr>
          <w:i/>
          <w:sz w:val="28"/>
          <w:szCs w:val="28"/>
        </w:rPr>
      </w:pPr>
    </w:p>
    <w:p w14:paraId="5E7631AA" w14:textId="77777777" w:rsidR="00741EA2" w:rsidRPr="002E3E47" w:rsidRDefault="00741EA2" w:rsidP="008256DC">
      <w:pPr>
        <w:spacing w:line="276" w:lineRule="auto"/>
        <w:ind w:left="-567" w:firstLine="567"/>
        <w:jc w:val="both"/>
        <w:rPr>
          <w:i/>
          <w:sz w:val="28"/>
          <w:szCs w:val="28"/>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2987"/>
        <w:gridCol w:w="2861"/>
      </w:tblGrid>
      <w:tr w:rsidR="002E3E47" w:rsidRPr="002E3E47" w14:paraId="2A6BA77C" w14:textId="77777777" w:rsidTr="002D1C72">
        <w:trPr>
          <w:trHeight w:val="397"/>
        </w:trPr>
        <w:tc>
          <w:tcPr>
            <w:tcW w:w="2203" w:type="dxa"/>
          </w:tcPr>
          <w:p w14:paraId="1F35305A" w14:textId="77777777" w:rsidR="003A19DA" w:rsidRPr="002E3E47" w:rsidRDefault="003A19DA" w:rsidP="003A19DA">
            <w:pPr>
              <w:spacing w:line="217" w:lineRule="exact"/>
              <w:ind w:left="118" w:right="112"/>
              <w:jc w:val="center"/>
              <w:rPr>
                <w:rFonts w:eastAsia="Times New Roman"/>
              </w:rPr>
            </w:pPr>
            <w:proofErr w:type="spellStart"/>
            <w:r w:rsidRPr="002E3E47">
              <w:rPr>
                <w:rFonts w:eastAsia="Times New Roman"/>
              </w:rPr>
              <w:t>Виды</w:t>
            </w:r>
            <w:proofErr w:type="spellEnd"/>
            <w:r w:rsidRPr="002E3E47">
              <w:rPr>
                <w:rFonts w:eastAsia="Times New Roman"/>
                <w:spacing w:val="9"/>
              </w:rPr>
              <w:t xml:space="preserve"> </w:t>
            </w:r>
            <w:proofErr w:type="spellStart"/>
            <w:r w:rsidRPr="002E3E47">
              <w:rPr>
                <w:rFonts w:eastAsia="Times New Roman"/>
              </w:rPr>
              <w:t>клеточных</w:t>
            </w:r>
            <w:proofErr w:type="spellEnd"/>
          </w:p>
          <w:p w14:paraId="568CA437" w14:textId="77777777" w:rsidR="003A19DA" w:rsidRPr="002E3E47" w:rsidRDefault="003A19DA" w:rsidP="003A19DA">
            <w:pPr>
              <w:spacing w:before="3" w:line="200" w:lineRule="exact"/>
              <w:ind w:left="118" w:right="112"/>
              <w:jc w:val="center"/>
              <w:rPr>
                <w:rFonts w:eastAsia="Times New Roman"/>
              </w:rPr>
            </w:pPr>
            <w:r w:rsidRPr="002E3E47">
              <w:rPr>
                <w:rFonts w:eastAsia="Times New Roman"/>
              </w:rPr>
              <w:t>РНК</w:t>
            </w:r>
          </w:p>
        </w:tc>
        <w:tc>
          <w:tcPr>
            <w:tcW w:w="2987" w:type="dxa"/>
          </w:tcPr>
          <w:p w14:paraId="6C84C2AC" w14:textId="77777777" w:rsidR="003A19DA" w:rsidRPr="002E3E47" w:rsidRDefault="003A19DA" w:rsidP="003A19DA">
            <w:pPr>
              <w:spacing w:before="110"/>
              <w:ind w:left="7"/>
              <w:jc w:val="center"/>
              <w:rPr>
                <w:rFonts w:eastAsia="Times New Roman"/>
              </w:rPr>
            </w:pPr>
            <w:proofErr w:type="spellStart"/>
            <w:r w:rsidRPr="002E3E47">
              <w:rPr>
                <w:rFonts w:eastAsia="Times New Roman"/>
              </w:rPr>
              <w:t>Характеристики</w:t>
            </w:r>
            <w:proofErr w:type="spellEnd"/>
          </w:p>
        </w:tc>
        <w:tc>
          <w:tcPr>
            <w:tcW w:w="2861" w:type="dxa"/>
          </w:tcPr>
          <w:p w14:paraId="3C2D2184" w14:textId="77777777" w:rsidR="003A19DA" w:rsidRPr="002E3E47" w:rsidRDefault="003A19DA" w:rsidP="003A19DA">
            <w:pPr>
              <w:spacing w:before="110"/>
              <w:ind w:left="6"/>
              <w:jc w:val="center"/>
              <w:rPr>
                <w:rFonts w:eastAsia="Times New Roman"/>
              </w:rPr>
            </w:pPr>
            <w:proofErr w:type="spellStart"/>
            <w:r w:rsidRPr="002E3E47">
              <w:rPr>
                <w:rFonts w:eastAsia="Times New Roman"/>
              </w:rPr>
              <w:t>Функции</w:t>
            </w:r>
            <w:proofErr w:type="spellEnd"/>
          </w:p>
        </w:tc>
      </w:tr>
      <w:tr w:rsidR="002E3E47" w:rsidRPr="002E3E47" w14:paraId="4F3E1860" w14:textId="77777777" w:rsidTr="002D1C72">
        <w:trPr>
          <w:trHeight w:val="397"/>
        </w:trPr>
        <w:tc>
          <w:tcPr>
            <w:tcW w:w="2203" w:type="dxa"/>
          </w:tcPr>
          <w:p w14:paraId="7F05146A" w14:textId="77777777" w:rsidR="003A19DA" w:rsidRPr="002E3E47" w:rsidRDefault="003A19DA" w:rsidP="003A19DA">
            <w:pPr>
              <w:tabs>
                <w:tab w:val="left" w:pos="1037"/>
              </w:tabs>
              <w:spacing w:line="217" w:lineRule="exact"/>
              <w:ind w:left="72"/>
              <w:rPr>
                <w:rFonts w:eastAsia="Times New Roman"/>
              </w:rPr>
            </w:pPr>
            <w:r w:rsidRPr="002E3E47">
              <w:rPr>
                <w:rFonts w:eastAsia="Times New Roman"/>
                <w:w w:val="101"/>
                <w:u w:val="single"/>
              </w:rPr>
              <w:t xml:space="preserve"> </w:t>
            </w:r>
            <w:r w:rsidRPr="002E3E47">
              <w:rPr>
                <w:rFonts w:eastAsia="Times New Roman"/>
                <w:u w:val="single"/>
              </w:rPr>
              <w:tab/>
            </w:r>
            <w:r w:rsidRPr="002E3E47">
              <w:rPr>
                <w:rFonts w:eastAsia="Times New Roman"/>
              </w:rPr>
              <w:t>(А)</w:t>
            </w:r>
          </w:p>
        </w:tc>
        <w:tc>
          <w:tcPr>
            <w:tcW w:w="2987" w:type="dxa"/>
          </w:tcPr>
          <w:p w14:paraId="00ED1495" w14:textId="77777777" w:rsidR="003A19DA" w:rsidRPr="002E3E47" w:rsidRDefault="003A19DA" w:rsidP="003A19DA">
            <w:pPr>
              <w:spacing w:line="217" w:lineRule="exact"/>
              <w:ind w:left="231"/>
              <w:rPr>
                <w:rFonts w:eastAsia="Times New Roman"/>
              </w:rPr>
            </w:pPr>
            <w:proofErr w:type="spellStart"/>
            <w:r w:rsidRPr="002E3E47">
              <w:rPr>
                <w:rFonts w:eastAsia="Times New Roman"/>
              </w:rPr>
              <w:t>Высокомолекулярная</w:t>
            </w:r>
            <w:proofErr w:type="spellEnd"/>
          </w:p>
          <w:p w14:paraId="223B452A" w14:textId="77777777" w:rsidR="003A19DA" w:rsidRPr="002E3E47" w:rsidRDefault="003A19DA" w:rsidP="003A19DA">
            <w:pPr>
              <w:spacing w:before="3" w:line="200" w:lineRule="exact"/>
              <w:ind w:left="303"/>
              <w:rPr>
                <w:rFonts w:eastAsia="Times New Roman"/>
              </w:rPr>
            </w:pPr>
            <w:proofErr w:type="spellStart"/>
            <w:r w:rsidRPr="002E3E47">
              <w:rPr>
                <w:rFonts w:eastAsia="Times New Roman"/>
              </w:rPr>
              <w:t>линейная</w:t>
            </w:r>
            <w:proofErr w:type="spellEnd"/>
            <w:r w:rsidRPr="002E3E47">
              <w:rPr>
                <w:rFonts w:eastAsia="Times New Roman"/>
                <w:spacing w:val="10"/>
              </w:rPr>
              <w:t xml:space="preserve"> </w:t>
            </w:r>
            <w:proofErr w:type="spellStart"/>
            <w:r w:rsidRPr="002E3E47">
              <w:rPr>
                <w:rFonts w:eastAsia="Times New Roman"/>
              </w:rPr>
              <w:t>структура</w:t>
            </w:r>
            <w:proofErr w:type="spellEnd"/>
          </w:p>
        </w:tc>
        <w:tc>
          <w:tcPr>
            <w:tcW w:w="2861" w:type="dxa"/>
          </w:tcPr>
          <w:p w14:paraId="56D9161A" w14:textId="77777777" w:rsidR="003A19DA" w:rsidRPr="002E3E47" w:rsidRDefault="003A19DA" w:rsidP="003A19DA">
            <w:pPr>
              <w:spacing w:line="217" w:lineRule="exact"/>
              <w:ind w:left="118"/>
              <w:rPr>
                <w:rFonts w:eastAsia="Times New Roman"/>
                <w:lang w:val="ru-RU"/>
              </w:rPr>
            </w:pPr>
            <w:r w:rsidRPr="002E3E47">
              <w:rPr>
                <w:rFonts w:eastAsia="Times New Roman"/>
                <w:lang w:val="ru-RU"/>
              </w:rPr>
              <w:t>Является</w:t>
            </w:r>
            <w:r w:rsidRPr="002E3E47">
              <w:rPr>
                <w:rFonts w:eastAsia="Times New Roman"/>
                <w:spacing w:val="8"/>
                <w:lang w:val="ru-RU"/>
              </w:rPr>
              <w:t xml:space="preserve"> </w:t>
            </w:r>
            <w:r w:rsidRPr="002E3E47">
              <w:rPr>
                <w:rFonts w:eastAsia="Times New Roman"/>
                <w:lang w:val="ru-RU"/>
              </w:rPr>
              <w:t>матрицей</w:t>
            </w:r>
            <w:r w:rsidRPr="002E3E47">
              <w:rPr>
                <w:rFonts w:eastAsia="Times New Roman"/>
                <w:spacing w:val="8"/>
                <w:lang w:val="ru-RU"/>
              </w:rPr>
              <w:t xml:space="preserve"> </w:t>
            </w:r>
            <w:r w:rsidRPr="002E3E47">
              <w:rPr>
                <w:rFonts w:eastAsia="Times New Roman"/>
                <w:lang w:val="ru-RU"/>
              </w:rPr>
              <w:t>для</w:t>
            </w:r>
          </w:p>
          <w:p w14:paraId="6131D17A" w14:textId="77777777" w:rsidR="003A19DA" w:rsidRPr="002E3E47" w:rsidRDefault="003A19DA" w:rsidP="003A19DA">
            <w:pPr>
              <w:spacing w:before="3" w:line="200" w:lineRule="exact"/>
              <w:ind w:left="76"/>
              <w:rPr>
                <w:rFonts w:eastAsia="Times New Roman"/>
                <w:lang w:val="ru-RU"/>
              </w:rPr>
            </w:pPr>
            <w:r w:rsidRPr="002E3E47">
              <w:rPr>
                <w:rFonts w:eastAsia="Times New Roman"/>
                <w:lang w:val="ru-RU"/>
              </w:rPr>
              <w:t>синтеза</w:t>
            </w:r>
            <w:r w:rsidRPr="002E3E47">
              <w:rPr>
                <w:rFonts w:eastAsia="Times New Roman"/>
                <w:spacing w:val="8"/>
                <w:lang w:val="ru-RU"/>
              </w:rPr>
              <w:t xml:space="preserve"> </w:t>
            </w:r>
            <w:r w:rsidRPr="002E3E47">
              <w:rPr>
                <w:rFonts w:eastAsia="Times New Roman"/>
                <w:lang w:val="ru-RU"/>
              </w:rPr>
              <w:t>молекулы</w:t>
            </w:r>
            <w:r w:rsidRPr="002E3E47">
              <w:rPr>
                <w:rFonts w:eastAsia="Times New Roman"/>
                <w:spacing w:val="9"/>
                <w:lang w:val="ru-RU"/>
              </w:rPr>
              <w:t xml:space="preserve"> </w:t>
            </w:r>
            <w:r w:rsidRPr="002E3E47">
              <w:rPr>
                <w:rFonts w:eastAsia="Times New Roman"/>
                <w:lang w:val="ru-RU"/>
              </w:rPr>
              <w:t>белка</w:t>
            </w:r>
          </w:p>
        </w:tc>
      </w:tr>
      <w:tr w:rsidR="002E3E47" w:rsidRPr="002E3E47" w14:paraId="4CF51F53" w14:textId="77777777" w:rsidTr="002D1C72">
        <w:trPr>
          <w:trHeight w:val="396"/>
        </w:trPr>
        <w:tc>
          <w:tcPr>
            <w:tcW w:w="2203" w:type="dxa"/>
          </w:tcPr>
          <w:p w14:paraId="1C39F9A9" w14:textId="77777777" w:rsidR="003A19DA" w:rsidRPr="002E3E47" w:rsidRDefault="003A19DA" w:rsidP="003A19DA">
            <w:pPr>
              <w:spacing w:line="217" w:lineRule="exact"/>
              <w:ind w:left="253"/>
              <w:rPr>
                <w:rFonts w:eastAsia="Times New Roman"/>
              </w:rPr>
            </w:pPr>
            <w:proofErr w:type="spellStart"/>
            <w:r w:rsidRPr="002E3E47">
              <w:rPr>
                <w:rFonts w:eastAsia="Times New Roman"/>
              </w:rPr>
              <w:t>Транспортная</w:t>
            </w:r>
            <w:proofErr w:type="spellEnd"/>
          </w:p>
        </w:tc>
        <w:tc>
          <w:tcPr>
            <w:tcW w:w="2987" w:type="dxa"/>
          </w:tcPr>
          <w:p w14:paraId="772B999D" w14:textId="77777777" w:rsidR="003A19DA" w:rsidRPr="002E3E47" w:rsidRDefault="003A19DA" w:rsidP="003A19DA">
            <w:pPr>
              <w:spacing w:line="217" w:lineRule="exact"/>
              <w:ind w:left="4"/>
              <w:jc w:val="center"/>
              <w:rPr>
                <w:rFonts w:eastAsia="Times New Roman"/>
              </w:rPr>
            </w:pPr>
            <w:proofErr w:type="spellStart"/>
            <w:r w:rsidRPr="002E3E47">
              <w:rPr>
                <w:rFonts w:eastAsia="Times New Roman"/>
              </w:rPr>
              <w:t>Имеет</w:t>
            </w:r>
            <w:proofErr w:type="spellEnd"/>
            <w:r w:rsidRPr="002E3E47">
              <w:rPr>
                <w:rFonts w:eastAsia="Times New Roman"/>
                <w:spacing w:val="4"/>
              </w:rPr>
              <w:t xml:space="preserve"> </w:t>
            </w:r>
            <w:proofErr w:type="spellStart"/>
            <w:r w:rsidRPr="002E3E47">
              <w:rPr>
                <w:rFonts w:eastAsia="Times New Roman"/>
              </w:rPr>
              <w:t>петлю</w:t>
            </w:r>
            <w:proofErr w:type="spellEnd"/>
            <w:r w:rsidRPr="002E3E47">
              <w:rPr>
                <w:rFonts w:eastAsia="Times New Roman"/>
              </w:rPr>
              <w:t>,</w:t>
            </w:r>
          </w:p>
          <w:p w14:paraId="5EB11857" w14:textId="77777777" w:rsidR="003A19DA" w:rsidRPr="002E3E47" w:rsidRDefault="003A19DA" w:rsidP="003A19DA">
            <w:pPr>
              <w:spacing w:before="3" w:line="200" w:lineRule="exact"/>
              <w:ind w:left="7"/>
              <w:jc w:val="center"/>
              <w:rPr>
                <w:rFonts w:eastAsia="Times New Roman"/>
              </w:rPr>
            </w:pPr>
            <w:proofErr w:type="spellStart"/>
            <w:r w:rsidRPr="002E3E47">
              <w:rPr>
                <w:rFonts w:eastAsia="Times New Roman"/>
              </w:rPr>
              <w:t>содержащую</w:t>
            </w:r>
            <w:proofErr w:type="spellEnd"/>
            <w:r w:rsidRPr="002E3E47">
              <w:rPr>
                <w:rFonts w:eastAsia="Times New Roman"/>
                <w:spacing w:val="12"/>
              </w:rPr>
              <w:t xml:space="preserve"> </w:t>
            </w:r>
            <w:proofErr w:type="spellStart"/>
            <w:r w:rsidRPr="002E3E47">
              <w:rPr>
                <w:rFonts w:eastAsia="Times New Roman"/>
              </w:rPr>
              <w:t>антикодон</w:t>
            </w:r>
            <w:proofErr w:type="spellEnd"/>
          </w:p>
        </w:tc>
        <w:tc>
          <w:tcPr>
            <w:tcW w:w="2861" w:type="dxa"/>
          </w:tcPr>
          <w:p w14:paraId="4AFFA8A2" w14:textId="77777777" w:rsidR="003A19DA" w:rsidRPr="002E3E47" w:rsidRDefault="003A19DA" w:rsidP="003A19DA">
            <w:pPr>
              <w:tabs>
                <w:tab w:val="left" w:pos="973"/>
              </w:tabs>
              <w:spacing w:line="217" w:lineRule="exact"/>
              <w:ind w:left="8"/>
              <w:jc w:val="center"/>
              <w:rPr>
                <w:rFonts w:eastAsia="Times New Roman"/>
              </w:rPr>
            </w:pPr>
            <w:r w:rsidRPr="002E3E47">
              <w:rPr>
                <w:rFonts w:eastAsia="Times New Roman"/>
                <w:w w:val="101"/>
                <w:u w:val="single"/>
              </w:rPr>
              <w:t xml:space="preserve"> </w:t>
            </w:r>
            <w:r w:rsidRPr="002E3E47">
              <w:rPr>
                <w:rFonts w:eastAsia="Times New Roman"/>
                <w:u w:val="single"/>
              </w:rPr>
              <w:tab/>
            </w:r>
            <w:r w:rsidRPr="002E3E47">
              <w:rPr>
                <w:rFonts w:eastAsia="Times New Roman"/>
              </w:rPr>
              <w:t>(В)</w:t>
            </w:r>
          </w:p>
        </w:tc>
      </w:tr>
      <w:tr w:rsidR="002E3E47" w:rsidRPr="002E3E47" w14:paraId="61F09513" w14:textId="77777777" w:rsidTr="002D1C72">
        <w:trPr>
          <w:trHeight w:val="283"/>
        </w:trPr>
        <w:tc>
          <w:tcPr>
            <w:tcW w:w="2203" w:type="dxa"/>
          </w:tcPr>
          <w:p w14:paraId="72BF9023" w14:textId="77777777" w:rsidR="003A19DA" w:rsidRPr="002E3E47" w:rsidRDefault="003A19DA" w:rsidP="003A19DA">
            <w:pPr>
              <w:spacing w:line="218" w:lineRule="exact"/>
              <w:ind w:left="198"/>
              <w:rPr>
                <w:rFonts w:eastAsia="Times New Roman"/>
              </w:rPr>
            </w:pPr>
            <w:proofErr w:type="spellStart"/>
            <w:r w:rsidRPr="002E3E47">
              <w:rPr>
                <w:rFonts w:eastAsia="Times New Roman"/>
              </w:rPr>
              <w:t>Рибосомальная</w:t>
            </w:r>
            <w:proofErr w:type="spellEnd"/>
          </w:p>
        </w:tc>
        <w:tc>
          <w:tcPr>
            <w:tcW w:w="2987" w:type="dxa"/>
          </w:tcPr>
          <w:p w14:paraId="3A097884" w14:textId="77777777" w:rsidR="003A19DA" w:rsidRPr="002E3E47" w:rsidRDefault="003A19DA" w:rsidP="003A19DA">
            <w:pPr>
              <w:tabs>
                <w:tab w:val="left" w:pos="971"/>
              </w:tabs>
              <w:spacing w:line="218" w:lineRule="exact"/>
              <w:ind w:left="5"/>
              <w:jc w:val="center"/>
              <w:rPr>
                <w:rFonts w:eastAsia="Times New Roman"/>
              </w:rPr>
            </w:pPr>
            <w:r w:rsidRPr="002E3E47">
              <w:rPr>
                <w:rFonts w:eastAsia="Times New Roman"/>
                <w:w w:val="101"/>
                <w:u w:val="single"/>
              </w:rPr>
              <w:t xml:space="preserve"> </w:t>
            </w:r>
            <w:r w:rsidRPr="002E3E47">
              <w:rPr>
                <w:rFonts w:eastAsia="Times New Roman"/>
                <w:u w:val="single"/>
              </w:rPr>
              <w:tab/>
            </w:r>
            <w:r w:rsidRPr="002E3E47">
              <w:rPr>
                <w:rFonts w:eastAsia="Times New Roman"/>
              </w:rPr>
              <w:t>(Б)</w:t>
            </w:r>
          </w:p>
        </w:tc>
        <w:tc>
          <w:tcPr>
            <w:tcW w:w="2861" w:type="dxa"/>
          </w:tcPr>
          <w:p w14:paraId="186125B7" w14:textId="77777777" w:rsidR="003A19DA" w:rsidRPr="002E3E47" w:rsidRDefault="003A19DA" w:rsidP="003A19DA">
            <w:pPr>
              <w:spacing w:line="218" w:lineRule="exact"/>
              <w:ind w:left="8"/>
              <w:jc w:val="center"/>
              <w:rPr>
                <w:rFonts w:eastAsia="Times New Roman"/>
              </w:rPr>
            </w:pPr>
            <w:proofErr w:type="spellStart"/>
            <w:r w:rsidRPr="002E3E47">
              <w:rPr>
                <w:rFonts w:eastAsia="Times New Roman"/>
              </w:rPr>
              <w:t>Строит</w:t>
            </w:r>
            <w:proofErr w:type="spellEnd"/>
            <w:r w:rsidRPr="002E3E47">
              <w:rPr>
                <w:rFonts w:eastAsia="Times New Roman"/>
                <w:spacing w:val="9"/>
              </w:rPr>
              <w:t xml:space="preserve"> </w:t>
            </w:r>
            <w:proofErr w:type="spellStart"/>
            <w:r w:rsidRPr="002E3E47">
              <w:rPr>
                <w:rFonts w:eastAsia="Times New Roman"/>
              </w:rPr>
              <w:t>тело</w:t>
            </w:r>
            <w:proofErr w:type="spellEnd"/>
            <w:r w:rsidRPr="002E3E47">
              <w:rPr>
                <w:rFonts w:eastAsia="Times New Roman"/>
                <w:spacing w:val="9"/>
              </w:rPr>
              <w:t xml:space="preserve"> </w:t>
            </w:r>
            <w:proofErr w:type="spellStart"/>
            <w:r w:rsidRPr="002E3E47">
              <w:rPr>
                <w:rFonts w:eastAsia="Times New Roman"/>
              </w:rPr>
              <w:t>рибосомы</w:t>
            </w:r>
            <w:proofErr w:type="spellEnd"/>
          </w:p>
        </w:tc>
      </w:tr>
    </w:tbl>
    <w:p w14:paraId="053C8ACE" w14:textId="77777777" w:rsidR="003A19DA" w:rsidRPr="002E3E47" w:rsidRDefault="003A19DA" w:rsidP="003A19DA">
      <w:pPr>
        <w:widowControl w:val="0"/>
        <w:autoSpaceDE w:val="0"/>
        <w:autoSpaceDN w:val="0"/>
        <w:spacing w:before="96"/>
        <w:ind w:left="768"/>
        <w:rPr>
          <w:rFonts w:eastAsia="Times New Roman"/>
          <w:lang w:eastAsia="en-US"/>
        </w:rPr>
      </w:pPr>
      <w:r w:rsidRPr="002E3E47">
        <w:rPr>
          <w:rFonts w:eastAsia="Times New Roman"/>
          <w:lang w:eastAsia="en-US"/>
        </w:rPr>
        <w:t>Список</w:t>
      </w:r>
      <w:r w:rsidRPr="002E3E47">
        <w:rPr>
          <w:rFonts w:eastAsia="Times New Roman"/>
          <w:spacing w:val="10"/>
          <w:lang w:eastAsia="en-US"/>
        </w:rPr>
        <w:t xml:space="preserve"> </w:t>
      </w:r>
      <w:r w:rsidRPr="002E3E47">
        <w:rPr>
          <w:rFonts w:eastAsia="Times New Roman"/>
          <w:lang w:eastAsia="en-US"/>
        </w:rPr>
        <w:t>элементов:</w:t>
      </w:r>
    </w:p>
    <w:p w14:paraId="7EA5B907" w14:textId="77777777" w:rsidR="003A19DA" w:rsidRPr="002E3E47" w:rsidRDefault="003A19DA" w:rsidP="003A19DA">
      <w:pPr>
        <w:widowControl w:val="0"/>
        <w:numPr>
          <w:ilvl w:val="0"/>
          <w:numId w:val="38"/>
        </w:numPr>
        <w:tabs>
          <w:tab w:val="left" w:pos="1058"/>
        </w:tabs>
        <w:autoSpaceDE w:val="0"/>
        <w:autoSpaceDN w:val="0"/>
        <w:spacing w:before="41"/>
        <w:rPr>
          <w:rFonts w:eastAsia="Times New Roman"/>
          <w:lang w:eastAsia="en-US"/>
        </w:rPr>
      </w:pPr>
      <w:r w:rsidRPr="002E3E47">
        <w:rPr>
          <w:rFonts w:eastAsia="Times New Roman"/>
          <w:position w:val="1"/>
          <w:lang w:eastAsia="en-US"/>
        </w:rPr>
        <w:t>вирусная</w:t>
      </w:r>
    </w:p>
    <w:p w14:paraId="36B84A96" w14:textId="77777777" w:rsidR="003A19DA" w:rsidRPr="002E3E47" w:rsidRDefault="003A19DA" w:rsidP="003A19DA">
      <w:pPr>
        <w:widowControl w:val="0"/>
        <w:numPr>
          <w:ilvl w:val="0"/>
          <w:numId w:val="38"/>
        </w:numPr>
        <w:tabs>
          <w:tab w:val="left" w:pos="1058"/>
        </w:tabs>
        <w:autoSpaceDE w:val="0"/>
        <w:autoSpaceDN w:val="0"/>
        <w:spacing w:before="11"/>
        <w:rPr>
          <w:rFonts w:eastAsia="Times New Roman"/>
          <w:lang w:eastAsia="en-US"/>
        </w:rPr>
      </w:pPr>
      <w:r w:rsidRPr="002E3E47">
        <w:rPr>
          <w:rFonts w:eastAsia="Times New Roman"/>
          <w:position w:val="1"/>
          <w:lang w:eastAsia="en-US"/>
        </w:rPr>
        <w:t>информационная</w:t>
      </w:r>
    </w:p>
    <w:p w14:paraId="57123EDF" w14:textId="77777777" w:rsidR="003A19DA" w:rsidRPr="002E3E47" w:rsidRDefault="003A19DA" w:rsidP="003A19DA">
      <w:pPr>
        <w:widowControl w:val="0"/>
        <w:numPr>
          <w:ilvl w:val="0"/>
          <w:numId w:val="38"/>
        </w:numPr>
        <w:tabs>
          <w:tab w:val="left" w:pos="1058"/>
        </w:tabs>
        <w:autoSpaceDE w:val="0"/>
        <w:autoSpaceDN w:val="0"/>
        <w:spacing w:before="10"/>
        <w:rPr>
          <w:rFonts w:eastAsia="Times New Roman"/>
          <w:lang w:eastAsia="en-US"/>
        </w:rPr>
      </w:pPr>
      <w:r w:rsidRPr="002E3E47">
        <w:rPr>
          <w:rFonts w:eastAsia="Times New Roman"/>
          <w:position w:val="1"/>
          <w:lang w:eastAsia="en-US"/>
        </w:rPr>
        <w:t>содержит</w:t>
      </w:r>
      <w:r w:rsidRPr="002E3E47">
        <w:rPr>
          <w:rFonts w:eastAsia="Times New Roman"/>
          <w:spacing w:val="13"/>
          <w:position w:val="1"/>
          <w:lang w:eastAsia="en-US"/>
        </w:rPr>
        <w:t xml:space="preserve"> </w:t>
      </w:r>
      <w:proofErr w:type="spellStart"/>
      <w:r w:rsidRPr="002E3E47">
        <w:rPr>
          <w:rFonts w:eastAsia="Times New Roman"/>
          <w:position w:val="1"/>
          <w:lang w:eastAsia="en-US"/>
        </w:rPr>
        <w:t>дисульфидные</w:t>
      </w:r>
      <w:proofErr w:type="spellEnd"/>
      <w:r w:rsidRPr="002E3E47">
        <w:rPr>
          <w:rFonts w:eastAsia="Times New Roman"/>
          <w:spacing w:val="13"/>
          <w:position w:val="1"/>
          <w:lang w:eastAsia="en-US"/>
        </w:rPr>
        <w:t xml:space="preserve"> </w:t>
      </w:r>
      <w:r w:rsidRPr="002E3E47">
        <w:rPr>
          <w:rFonts w:eastAsia="Times New Roman"/>
          <w:position w:val="1"/>
          <w:lang w:eastAsia="en-US"/>
        </w:rPr>
        <w:t>мостики</w:t>
      </w:r>
    </w:p>
    <w:p w14:paraId="7202DDCE" w14:textId="77777777" w:rsidR="003A19DA" w:rsidRPr="002E3E47" w:rsidRDefault="003A19DA" w:rsidP="003A19DA">
      <w:pPr>
        <w:widowControl w:val="0"/>
        <w:numPr>
          <w:ilvl w:val="0"/>
          <w:numId w:val="38"/>
        </w:numPr>
        <w:tabs>
          <w:tab w:val="left" w:pos="1058"/>
        </w:tabs>
        <w:autoSpaceDE w:val="0"/>
        <w:autoSpaceDN w:val="0"/>
        <w:spacing w:before="11"/>
        <w:rPr>
          <w:rFonts w:eastAsia="Times New Roman"/>
          <w:lang w:eastAsia="en-US"/>
        </w:rPr>
      </w:pPr>
      <w:r w:rsidRPr="002E3E47">
        <w:rPr>
          <w:rFonts w:eastAsia="Times New Roman"/>
          <w:position w:val="1"/>
          <w:lang w:eastAsia="en-US"/>
        </w:rPr>
        <w:t>содержит</w:t>
      </w:r>
      <w:r w:rsidRPr="002E3E47">
        <w:rPr>
          <w:rFonts w:eastAsia="Times New Roman"/>
          <w:spacing w:val="10"/>
          <w:position w:val="1"/>
          <w:lang w:eastAsia="en-US"/>
        </w:rPr>
        <w:t xml:space="preserve"> </w:t>
      </w:r>
      <w:r w:rsidRPr="002E3E47">
        <w:rPr>
          <w:rFonts w:eastAsia="Times New Roman"/>
          <w:position w:val="1"/>
          <w:lang w:eastAsia="en-US"/>
        </w:rPr>
        <w:t>кодоны</w:t>
      </w:r>
    </w:p>
    <w:p w14:paraId="73041E25" w14:textId="77777777" w:rsidR="003A19DA" w:rsidRPr="002E3E47" w:rsidRDefault="003A19DA" w:rsidP="003A19DA">
      <w:pPr>
        <w:widowControl w:val="0"/>
        <w:numPr>
          <w:ilvl w:val="0"/>
          <w:numId w:val="38"/>
        </w:numPr>
        <w:tabs>
          <w:tab w:val="left" w:pos="1058"/>
        </w:tabs>
        <w:autoSpaceDE w:val="0"/>
        <w:autoSpaceDN w:val="0"/>
        <w:spacing w:before="12"/>
        <w:rPr>
          <w:rFonts w:eastAsia="Times New Roman"/>
          <w:lang w:eastAsia="en-US"/>
        </w:rPr>
      </w:pPr>
      <w:r w:rsidRPr="002E3E47">
        <w:rPr>
          <w:rFonts w:eastAsia="Times New Roman"/>
          <w:position w:val="1"/>
          <w:lang w:eastAsia="en-US"/>
        </w:rPr>
        <w:t>доставляет</w:t>
      </w:r>
      <w:r w:rsidRPr="002E3E47">
        <w:rPr>
          <w:rFonts w:eastAsia="Times New Roman"/>
          <w:spacing w:val="8"/>
          <w:position w:val="1"/>
          <w:lang w:eastAsia="en-US"/>
        </w:rPr>
        <w:t xml:space="preserve"> </w:t>
      </w:r>
      <w:r w:rsidRPr="002E3E47">
        <w:rPr>
          <w:rFonts w:eastAsia="Times New Roman"/>
          <w:position w:val="1"/>
          <w:lang w:eastAsia="en-US"/>
        </w:rPr>
        <w:t>аминокислоту</w:t>
      </w:r>
      <w:r w:rsidRPr="002E3E47">
        <w:rPr>
          <w:rFonts w:eastAsia="Times New Roman"/>
          <w:spacing w:val="9"/>
          <w:position w:val="1"/>
          <w:lang w:eastAsia="en-US"/>
        </w:rPr>
        <w:t xml:space="preserve"> </w:t>
      </w:r>
      <w:r w:rsidRPr="002E3E47">
        <w:rPr>
          <w:rFonts w:eastAsia="Times New Roman"/>
          <w:position w:val="1"/>
          <w:lang w:eastAsia="en-US"/>
        </w:rPr>
        <w:t>к</w:t>
      </w:r>
      <w:r w:rsidRPr="002E3E47">
        <w:rPr>
          <w:rFonts w:eastAsia="Times New Roman"/>
          <w:spacing w:val="9"/>
          <w:position w:val="1"/>
          <w:lang w:eastAsia="en-US"/>
        </w:rPr>
        <w:t xml:space="preserve"> </w:t>
      </w:r>
      <w:r w:rsidRPr="002E3E47">
        <w:rPr>
          <w:rFonts w:eastAsia="Times New Roman"/>
          <w:position w:val="1"/>
          <w:lang w:eastAsia="en-US"/>
        </w:rPr>
        <w:t>месту</w:t>
      </w:r>
      <w:r w:rsidRPr="002E3E47">
        <w:rPr>
          <w:rFonts w:eastAsia="Times New Roman"/>
          <w:spacing w:val="9"/>
          <w:position w:val="1"/>
          <w:lang w:eastAsia="en-US"/>
        </w:rPr>
        <w:t xml:space="preserve"> </w:t>
      </w:r>
      <w:r w:rsidRPr="002E3E47">
        <w:rPr>
          <w:rFonts w:eastAsia="Times New Roman"/>
          <w:position w:val="1"/>
          <w:lang w:eastAsia="en-US"/>
        </w:rPr>
        <w:t>синтеза</w:t>
      </w:r>
      <w:r w:rsidRPr="002E3E47">
        <w:rPr>
          <w:rFonts w:eastAsia="Times New Roman"/>
          <w:spacing w:val="9"/>
          <w:position w:val="1"/>
          <w:lang w:eastAsia="en-US"/>
        </w:rPr>
        <w:t xml:space="preserve"> </w:t>
      </w:r>
      <w:r w:rsidRPr="002E3E47">
        <w:rPr>
          <w:rFonts w:eastAsia="Times New Roman"/>
          <w:position w:val="1"/>
          <w:lang w:eastAsia="en-US"/>
        </w:rPr>
        <w:t>белка</w:t>
      </w:r>
    </w:p>
    <w:p w14:paraId="00056A74" w14:textId="77777777" w:rsidR="003A19DA" w:rsidRPr="002E3E47" w:rsidRDefault="003A19DA" w:rsidP="003A19DA">
      <w:pPr>
        <w:widowControl w:val="0"/>
        <w:numPr>
          <w:ilvl w:val="0"/>
          <w:numId w:val="38"/>
        </w:numPr>
        <w:tabs>
          <w:tab w:val="left" w:pos="1058"/>
        </w:tabs>
        <w:autoSpaceDE w:val="0"/>
        <w:autoSpaceDN w:val="0"/>
        <w:spacing w:before="11"/>
        <w:rPr>
          <w:rFonts w:eastAsia="Times New Roman"/>
          <w:lang w:eastAsia="en-US"/>
        </w:rPr>
      </w:pPr>
      <w:r w:rsidRPr="002E3E47">
        <w:rPr>
          <w:rFonts w:eastAsia="Times New Roman"/>
          <w:position w:val="1"/>
          <w:lang w:eastAsia="en-US"/>
        </w:rPr>
        <w:t>переносит</w:t>
      </w:r>
      <w:r w:rsidRPr="002E3E47">
        <w:rPr>
          <w:rFonts w:eastAsia="Times New Roman"/>
          <w:spacing w:val="15"/>
          <w:position w:val="1"/>
          <w:lang w:eastAsia="en-US"/>
        </w:rPr>
        <w:t xml:space="preserve"> </w:t>
      </w:r>
      <w:r w:rsidRPr="002E3E47">
        <w:rPr>
          <w:rFonts w:eastAsia="Times New Roman"/>
          <w:position w:val="1"/>
          <w:lang w:eastAsia="en-US"/>
        </w:rPr>
        <w:t>наследственную</w:t>
      </w:r>
      <w:r w:rsidRPr="002E3E47">
        <w:rPr>
          <w:rFonts w:eastAsia="Times New Roman"/>
          <w:spacing w:val="15"/>
          <w:position w:val="1"/>
          <w:lang w:eastAsia="en-US"/>
        </w:rPr>
        <w:t xml:space="preserve"> </w:t>
      </w:r>
      <w:r w:rsidRPr="002E3E47">
        <w:rPr>
          <w:rFonts w:eastAsia="Times New Roman"/>
          <w:position w:val="1"/>
          <w:lang w:eastAsia="en-US"/>
        </w:rPr>
        <w:t>информацию</w:t>
      </w:r>
    </w:p>
    <w:p w14:paraId="6AD1A51A" w14:textId="77777777" w:rsidR="003A19DA" w:rsidRPr="002E3E47" w:rsidRDefault="003A19DA" w:rsidP="003A19DA">
      <w:pPr>
        <w:widowControl w:val="0"/>
        <w:numPr>
          <w:ilvl w:val="0"/>
          <w:numId w:val="38"/>
        </w:numPr>
        <w:tabs>
          <w:tab w:val="left" w:pos="1058"/>
        </w:tabs>
        <w:autoSpaceDE w:val="0"/>
        <w:autoSpaceDN w:val="0"/>
        <w:spacing w:before="10"/>
        <w:rPr>
          <w:rFonts w:eastAsia="Times New Roman"/>
          <w:lang w:eastAsia="en-US"/>
        </w:rPr>
      </w:pPr>
      <w:r w:rsidRPr="002E3E47">
        <w:rPr>
          <w:rFonts w:eastAsia="Times New Roman"/>
          <w:position w:val="1"/>
          <w:lang w:eastAsia="en-US"/>
        </w:rPr>
        <w:t>имеет</w:t>
      </w:r>
      <w:r w:rsidRPr="002E3E47">
        <w:rPr>
          <w:rFonts w:eastAsia="Times New Roman"/>
          <w:spacing w:val="7"/>
          <w:position w:val="1"/>
          <w:lang w:eastAsia="en-US"/>
        </w:rPr>
        <w:t xml:space="preserve"> </w:t>
      </w:r>
      <w:r w:rsidRPr="002E3E47">
        <w:rPr>
          <w:rFonts w:eastAsia="Times New Roman"/>
          <w:position w:val="1"/>
          <w:lang w:eastAsia="en-US"/>
        </w:rPr>
        <w:t>форму</w:t>
      </w:r>
      <w:r w:rsidRPr="002E3E47">
        <w:rPr>
          <w:rFonts w:eastAsia="Times New Roman"/>
          <w:spacing w:val="8"/>
          <w:position w:val="1"/>
          <w:lang w:eastAsia="en-US"/>
        </w:rPr>
        <w:t xml:space="preserve"> </w:t>
      </w:r>
      <w:r w:rsidRPr="002E3E47">
        <w:rPr>
          <w:rFonts w:eastAsia="Times New Roman"/>
          <w:position w:val="1"/>
          <w:lang w:eastAsia="en-US"/>
        </w:rPr>
        <w:t>глобулы</w:t>
      </w:r>
    </w:p>
    <w:p w14:paraId="07B7C2CC" w14:textId="77777777" w:rsidR="003A19DA" w:rsidRPr="002E3E47" w:rsidRDefault="003A19DA" w:rsidP="003A19DA">
      <w:pPr>
        <w:widowControl w:val="0"/>
        <w:numPr>
          <w:ilvl w:val="0"/>
          <w:numId w:val="38"/>
        </w:numPr>
        <w:tabs>
          <w:tab w:val="left" w:pos="1058"/>
        </w:tabs>
        <w:autoSpaceDE w:val="0"/>
        <w:autoSpaceDN w:val="0"/>
        <w:spacing w:before="11"/>
        <w:rPr>
          <w:rFonts w:eastAsia="Times New Roman"/>
          <w:lang w:eastAsia="en-US"/>
        </w:rPr>
      </w:pPr>
      <w:r w:rsidRPr="002E3E47">
        <w:rPr>
          <w:rFonts w:eastAsia="Times New Roman"/>
          <w:position w:val="1"/>
          <w:lang w:eastAsia="en-US"/>
        </w:rPr>
        <w:t>синтезируется</w:t>
      </w:r>
      <w:r w:rsidRPr="002E3E47">
        <w:rPr>
          <w:rFonts w:eastAsia="Times New Roman"/>
          <w:spacing w:val="9"/>
          <w:position w:val="1"/>
          <w:lang w:eastAsia="en-US"/>
        </w:rPr>
        <w:t xml:space="preserve"> </w:t>
      </w:r>
      <w:r w:rsidRPr="002E3E47">
        <w:rPr>
          <w:rFonts w:eastAsia="Times New Roman"/>
          <w:position w:val="1"/>
          <w:lang w:eastAsia="en-US"/>
        </w:rPr>
        <w:t>в</w:t>
      </w:r>
      <w:r w:rsidRPr="002E3E47">
        <w:rPr>
          <w:rFonts w:eastAsia="Times New Roman"/>
          <w:spacing w:val="9"/>
          <w:position w:val="1"/>
          <w:lang w:eastAsia="en-US"/>
        </w:rPr>
        <w:t xml:space="preserve"> </w:t>
      </w:r>
      <w:r w:rsidRPr="002E3E47">
        <w:rPr>
          <w:rFonts w:eastAsia="Times New Roman"/>
          <w:position w:val="1"/>
          <w:lang w:eastAsia="en-US"/>
        </w:rPr>
        <w:t>ядрышке</w:t>
      </w:r>
    </w:p>
    <w:p w14:paraId="6E5F8869" w14:textId="03FB2024" w:rsidR="003A19DA" w:rsidRPr="002E3E47" w:rsidRDefault="00741EA2" w:rsidP="008256DC">
      <w:pPr>
        <w:spacing w:line="276" w:lineRule="auto"/>
        <w:ind w:left="-567" w:firstLine="567"/>
        <w:jc w:val="both"/>
        <w:rPr>
          <w:sz w:val="28"/>
          <w:szCs w:val="28"/>
        </w:rPr>
      </w:pPr>
      <w:r w:rsidRPr="002E3E47">
        <w:rPr>
          <w:sz w:val="28"/>
          <w:szCs w:val="28"/>
        </w:rPr>
        <w:t xml:space="preserve">Выполнение этого задания могло вызвать сложности у наименее подготовленных участников экзамена, так как оно предполагает понимание взаимосвязей между видами клеточных РНК их характеристиками и функциями. Правильное выполнение задания предусматривает прочные и </w:t>
      </w:r>
      <w:r w:rsidR="002D1C72" w:rsidRPr="002E3E47">
        <w:rPr>
          <w:sz w:val="28"/>
          <w:szCs w:val="28"/>
        </w:rPr>
        <w:t>глубокие знания химического состава клетки.</w:t>
      </w:r>
    </w:p>
    <w:p w14:paraId="201AAF33" w14:textId="77777777" w:rsidR="009D43F0" w:rsidRPr="002E3E47" w:rsidRDefault="009D43F0" w:rsidP="003E284D">
      <w:pPr>
        <w:spacing w:line="276" w:lineRule="auto"/>
        <w:ind w:left="-567" w:firstLine="567"/>
        <w:jc w:val="both"/>
        <w:rPr>
          <w:sz w:val="28"/>
          <w:szCs w:val="28"/>
        </w:rPr>
      </w:pPr>
      <w:r w:rsidRPr="002E3E47">
        <w:rPr>
          <w:i/>
          <w:iCs/>
          <w:sz w:val="28"/>
          <w:szCs w:val="28"/>
          <w:u w:val="single"/>
        </w:rPr>
        <w:t>Линия 27.</w:t>
      </w:r>
      <w:r w:rsidRPr="002E3E47">
        <w:rPr>
          <w:iCs/>
          <w:sz w:val="28"/>
          <w:szCs w:val="28"/>
        </w:rPr>
        <w:t xml:space="preserve"> Решение задач по цитологии на применение знаний в новой ситуации.</w:t>
      </w:r>
      <w:r w:rsidRPr="002E3E47">
        <w:rPr>
          <w:sz w:val="28"/>
          <w:szCs w:val="28"/>
        </w:rPr>
        <w:t xml:space="preserve"> Высокий уровень сложности.</w:t>
      </w:r>
    </w:p>
    <w:p w14:paraId="3AC00D52" w14:textId="77777777" w:rsidR="00EB26FD" w:rsidRPr="002E3E47" w:rsidRDefault="00EB26FD" w:rsidP="009D43F0">
      <w:pPr>
        <w:spacing w:line="269" w:lineRule="auto"/>
        <w:ind w:left="-567" w:firstLine="567"/>
        <w:jc w:val="both"/>
        <w:rPr>
          <w:sz w:val="28"/>
          <w:szCs w:val="28"/>
        </w:rPr>
      </w:pPr>
      <w:r w:rsidRPr="002E3E47">
        <w:rPr>
          <w:noProof/>
        </w:rPr>
        <w:lastRenderedPageBreak/>
        <w:drawing>
          <wp:inline distT="0" distB="0" distL="0" distR="0" wp14:anchorId="736BCF24" wp14:editId="09F67E36">
            <wp:extent cx="6162675" cy="3362325"/>
            <wp:effectExtent l="0" t="0" r="9525" b="9525"/>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CBDBCD" w14:textId="77777777" w:rsidR="00EB26FD" w:rsidRPr="002E3E47" w:rsidRDefault="00EB26FD" w:rsidP="009D43F0">
      <w:pPr>
        <w:spacing w:line="269" w:lineRule="auto"/>
        <w:ind w:left="-567" w:firstLine="567"/>
        <w:jc w:val="both"/>
        <w:rPr>
          <w:sz w:val="28"/>
          <w:szCs w:val="28"/>
        </w:rPr>
      </w:pPr>
    </w:p>
    <w:p w14:paraId="00917718" w14:textId="257C3B08" w:rsidR="00764A8E" w:rsidRPr="002E3E47" w:rsidRDefault="006B086F" w:rsidP="00764A8E">
      <w:pPr>
        <w:spacing w:line="276" w:lineRule="auto"/>
        <w:ind w:left="-567" w:firstLine="567"/>
        <w:jc w:val="both"/>
        <w:rPr>
          <w:sz w:val="28"/>
          <w:szCs w:val="28"/>
        </w:rPr>
      </w:pPr>
      <w:r w:rsidRPr="002E3E47">
        <w:rPr>
          <w:sz w:val="28"/>
          <w:szCs w:val="28"/>
        </w:rPr>
        <w:t>Разброс результатов выполнения задания составляет от 1,23% до 87,18% Из группы с неудовлетворительной подготовкой с заданием справились всего 1,23%</w:t>
      </w:r>
      <w:r w:rsidR="00764A8E" w:rsidRPr="002E3E47">
        <w:rPr>
          <w:sz w:val="28"/>
          <w:szCs w:val="28"/>
        </w:rPr>
        <w:t>, что ниже чем в 2021-2020 гг. на 1,72% и 0,51% соответственно. И</w:t>
      </w:r>
      <w:r w:rsidRPr="002E3E47">
        <w:rPr>
          <w:sz w:val="28"/>
          <w:szCs w:val="28"/>
        </w:rPr>
        <w:t>з группы с удовлетворительной подготовкой (36 – 60 баллов) – 12,55%</w:t>
      </w:r>
      <w:r w:rsidR="00764A8E" w:rsidRPr="002E3E47">
        <w:rPr>
          <w:sz w:val="28"/>
          <w:szCs w:val="28"/>
        </w:rPr>
        <w:t>, что ниже чем в 2021-2020 гг. на 8,74% и 11,86% соответственно. И</w:t>
      </w:r>
      <w:r w:rsidRPr="002E3E47">
        <w:rPr>
          <w:sz w:val="28"/>
          <w:szCs w:val="28"/>
        </w:rPr>
        <w:t>з группы экзаменуемых с хорошей подготовкой (61 – 80 баллов) – 40,50%</w:t>
      </w:r>
      <w:r w:rsidR="00764A8E" w:rsidRPr="002E3E47">
        <w:rPr>
          <w:sz w:val="28"/>
          <w:szCs w:val="28"/>
        </w:rPr>
        <w:t>, что ниже чем в 2021-2020 гг. на 20,46 и 26,17% соответственно. И</w:t>
      </w:r>
      <w:r w:rsidRPr="002E3E47">
        <w:rPr>
          <w:sz w:val="28"/>
          <w:szCs w:val="28"/>
        </w:rPr>
        <w:t>з группы с отличной подготовкой, получившие за работу от 81 балла и выше – 87,18%</w:t>
      </w:r>
      <w:r w:rsidR="00764A8E" w:rsidRPr="002E3E47">
        <w:rPr>
          <w:sz w:val="28"/>
          <w:szCs w:val="28"/>
        </w:rPr>
        <w:t>, что выше чем в 20</w:t>
      </w:r>
      <w:r w:rsidR="001E6713" w:rsidRPr="002E3E47">
        <w:rPr>
          <w:sz w:val="28"/>
          <w:szCs w:val="28"/>
        </w:rPr>
        <w:t>21</w:t>
      </w:r>
      <w:r w:rsidR="00764A8E" w:rsidRPr="002E3E47">
        <w:rPr>
          <w:sz w:val="28"/>
          <w:szCs w:val="28"/>
        </w:rPr>
        <w:t xml:space="preserve"> г. на 5,57% и ниже чем в 2020 г. на 10,97</w:t>
      </w:r>
      <w:r w:rsidRPr="002E3E47">
        <w:rPr>
          <w:sz w:val="28"/>
          <w:szCs w:val="28"/>
        </w:rPr>
        <w:t>.</w:t>
      </w:r>
    </w:p>
    <w:p w14:paraId="17476B0B" w14:textId="1A93627B" w:rsidR="00764A8E" w:rsidRPr="002E3E47" w:rsidRDefault="00764A8E" w:rsidP="00764A8E">
      <w:pPr>
        <w:spacing w:line="276" w:lineRule="auto"/>
        <w:ind w:left="-567" w:firstLine="567"/>
        <w:jc w:val="both"/>
        <w:rPr>
          <w:sz w:val="28"/>
          <w:szCs w:val="28"/>
        </w:rPr>
      </w:pPr>
      <w:r w:rsidRPr="002E3E47">
        <w:rPr>
          <w:sz w:val="28"/>
          <w:szCs w:val="28"/>
        </w:rPr>
        <w:t>В 2020 году в Ленинградской области это задание выполнили в среднем 36,74% участников. В 2021 году в Ленинградской области с этим заданием справились в среднем 34,11% участников. В 2022 году в Ленинградской области с этим заданием справились в среднем 23,13% участников, что соответствует заявленному уровню сложности.</w:t>
      </w:r>
    </w:p>
    <w:p w14:paraId="2335B86A" w14:textId="1314E480" w:rsidR="00956D5B" w:rsidRPr="002E3E47" w:rsidRDefault="00956D5B" w:rsidP="00956D5B">
      <w:pPr>
        <w:spacing w:line="276" w:lineRule="auto"/>
        <w:ind w:left="-567" w:firstLine="567"/>
        <w:jc w:val="both"/>
        <w:rPr>
          <w:sz w:val="28"/>
          <w:szCs w:val="28"/>
        </w:rPr>
      </w:pPr>
      <w:r w:rsidRPr="002E3E47">
        <w:rPr>
          <w:sz w:val="28"/>
          <w:szCs w:val="28"/>
        </w:rPr>
        <w:t xml:space="preserve">За последние три года наблюдается отрицательная динамика результатов выполнения данного задания. Вероятнее всего, снижение результатов связано с усложнением заданий линии 27, требующим от экзаменуемых знаний таких понятий как, </w:t>
      </w:r>
      <w:proofErr w:type="spellStart"/>
      <w:r w:rsidRPr="002E3E47">
        <w:rPr>
          <w:sz w:val="28"/>
          <w:szCs w:val="28"/>
        </w:rPr>
        <w:t>антипараллельность</w:t>
      </w:r>
      <w:proofErr w:type="spellEnd"/>
      <w:r w:rsidRPr="002E3E47">
        <w:rPr>
          <w:sz w:val="28"/>
          <w:szCs w:val="28"/>
        </w:rPr>
        <w:t xml:space="preserve">, кодируемые и </w:t>
      </w:r>
      <w:proofErr w:type="spellStart"/>
      <w:r w:rsidRPr="002E3E47">
        <w:rPr>
          <w:sz w:val="28"/>
          <w:szCs w:val="28"/>
        </w:rPr>
        <w:t>некодируемые</w:t>
      </w:r>
      <w:proofErr w:type="spellEnd"/>
      <w:r w:rsidRPr="002E3E47">
        <w:rPr>
          <w:sz w:val="28"/>
          <w:szCs w:val="28"/>
        </w:rPr>
        <w:t xml:space="preserve"> участки РНК, рамка считывания. Статистика показывает, что задания на генетический код и матричный синтез в среднем участники экзамена выполняют лучше, чем на определение числа хромосом и молекул ДНК в разных фазах деления клетки и хромосомного набора клеток у растений. </w:t>
      </w:r>
    </w:p>
    <w:p w14:paraId="7FF8CA70" w14:textId="4B44CF9F" w:rsidR="009D43F0" w:rsidRPr="002E3E47" w:rsidRDefault="00764A8E" w:rsidP="00764A8E">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33%, что выше среднего показателя по всем вариантам в регионе (на 9,87%). </w:t>
      </w:r>
    </w:p>
    <w:p w14:paraId="16D8B2E0" w14:textId="5077A9FE" w:rsidR="003E284D" w:rsidRPr="002E3E47" w:rsidRDefault="009D43F0" w:rsidP="00955A8C">
      <w:pPr>
        <w:spacing w:line="276" w:lineRule="auto"/>
        <w:ind w:left="-567" w:firstLine="567"/>
        <w:jc w:val="both"/>
        <w:rPr>
          <w:sz w:val="28"/>
          <w:szCs w:val="28"/>
        </w:rPr>
      </w:pPr>
      <w:r w:rsidRPr="002E3E47">
        <w:rPr>
          <w:sz w:val="28"/>
          <w:szCs w:val="28"/>
        </w:rPr>
        <w:lastRenderedPageBreak/>
        <w:t xml:space="preserve">В целом по блоку </w:t>
      </w:r>
      <w:r w:rsidR="00BD472C" w:rsidRPr="002E3E47">
        <w:rPr>
          <w:sz w:val="28"/>
          <w:szCs w:val="28"/>
        </w:rPr>
        <w:t>«</w:t>
      </w:r>
      <w:r w:rsidRPr="002E3E47">
        <w:rPr>
          <w:sz w:val="28"/>
          <w:szCs w:val="28"/>
        </w:rPr>
        <w:t>Клетка как биологическая система</w:t>
      </w:r>
      <w:r w:rsidR="00BD472C" w:rsidRPr="002E3E47">
        <w:rPr>
          <w:sz w:val="28"/>
          <w:szCs w:val="28"/>
        </w:rPr>
        <w:t>»</w:t>
      </w:r>
      <w:r w:rsidRPr="002E3E47">
        <w:rPr>
          <w:sz w:val="28"/>
          <w:szCs w:val="28"/>
        </w:rPr>
        <w:t xml:space="preserve"> к числу недостаточно сформированных у экзаменуемых </w:t>
      </w:r>
      <w:r w:rsidR="00956D5B" w:rsidRPr="002E3E47">
        <w:rPr>
          <w:sz w:val="28"/>
          <w:szCs w:val="28"/>
        </w:rPr>
        <w:t xml:space="preserve">знаний и умений можно отнести: </w:t>
      </w:r>
      <w:r w:rsidRPr="002E3E47">
        <w:rPr>
          <w:sz w:val="28"/>
          <w:szCs w:val="28"/>
        </w:rPr>
        <w:t>умения характер</w:t>
      </w:r>
      <w:r w:rsidR="00956D5B" w:rsidRPr="002E3E47">
        <w:rPr>
          <w:sz w:val="28"/>
          <w:szCs w:val="28"/>
        </w:rPr>
        <w:t xml:space="preserve">изовать стадии митоза и мейоза; </w:t>
      </w:r>
      <w:r w:rsidRPr="002E3E47">
        <w:rPr>
          <w:sz w:val="28"/>
          <w:szCs w:val="28"/>
        </w:rPr>
        <w:t>умения применять знания процессов реакций матричного синтеза при</w:t>
      </w:r>
      <w:r w:rsidR="00955A8C" w:rsidRPr="002E3E47">
        <w:rPr>
          <w:sz w:val="28"/>
          <w:szCs w:val="28"/>
        </w:rPr>
        <w:t xml:space="preserve"> решении цитологических задач. </w:t>
      </w:r>
    </w:p>
    <w:p w14:paraId="1DE716BE" w14:textId="77777777" w:rsidR="00A722F1" w:rsidRPr="002E3E47" w:rsidRDefault="00A722F1" w:rsidP="009D43F0">
      <w:pPr>
        <w:spacing w:line="269" w:lineRule="auto"/>
        <w:ind w:left="-567" w:firstLine="567"/>
        <w:jc w:val="both"/>
        <w:rPr>
          <w:b/>
          <w:i/>
          <w:iCs/>
          <w:sz w:val="28"/>
          <w:szCs w:val="28"/>
        </w:rPr>
      </w:pPr>
    </w:p>
    <w:p w14:paraId="1252EC62" w14:textId="05EAC03D" w:rsidR="00225FD5" w:rsidRPr="002E3E47" w:rsidRDefault="009D43F0" w:rsidP="00025307">
      <w:pPr>
        <w:spacing w:line="269" w:lineRule="auto"/>
        <w:ind w:left="-567"/>
        <w:jc w:val="center"/>
        <w:rPr>
          <w:sz w:val="28"/>
          <w:szCs w:val="28"/>
        </w:rPr>
      </w:pPr>
      <w:r w:rsidRPr="002E3E47">
        <w:rPr>
          <w:b/>
          <w:i/>
          <w:iCs/>
          <w:sz w:val="28"/>
          <w:szCs w:val="28"/>
        </w:rPr>
        <w:t>Блок 3. Организм как биологическая система.</w:t>
      </w:r>
    </w:p>
    <w:p w14:paraId="12431723" w14:textId="77777777" w:rsidR="00252BAE" w:rsidRPr="002E3E47" w:rsidRDefault="00252BAE" w:rsidP="003E284D">
      <w:pPr>
        <w:spacing w:line="276" w:lineRule="auto"/>
        <w:ind w:left="-567" w:firstLine="567"/>
        <w:jc w:val="both"/>
        <w:rPr>
          <w:sz w:val="28"/>
          <w:szCs w:val="28"/>
        </w:rPr>
      </w:pPr>
      <w:r w:rsidRPr="002E3E47">
        <w:rPr>
          <w:sz w:val="28"/>
          <w:szCs w:val="28"/>
        </w:rPr>
        <w:t xml:space="preserve">Содержание этого блока (с учётом содержания заданий открытого варианта КИМ №321) проверялось </w:t>
      </w:r>
      <w:r w:rsidR="00305DA9" w:rsidRPr="002E3E47">
        <w:rPr>
          <w:sz w:val="28"/>
          <w:szCs w:val="28"/>
        </w:rPr>
        <w:t>4</w:t>
      </w:r>
      <w:r w:rsidRPr="002E3E47">
        <w:rPr>
          <w:sz w:val="28"/>
          <w:szCs w:val="28"/>
        </w:rPr>
        <w:t xml:space="preserve"> заданиями: 2 задания базового уровня линии </w:t>
      </w:r>
      <w:r w:rsidR="00305DA9" w:rsidRPr="002E3E47">
        <w:rPr>
          <w:sz w:val="28"/>
          <w:szCs w:val="28"/>
        </w:rPr>
        <w:t>2</w:t>
      </w:r>
      <w:r w:rsidRPr="002E3E47">
        <w:rPr>
          <w:sz w:val="28"/>
          <w:szCs w:val="28"/>
        </w:rPr>
        <w:t xml:space="preserve"> и линия </w:t>
      </w:r>
      <w:r w:rsidR="00305DA9" w:rsidRPr="002E3E47">
        <w:rPr>
          <w:sz w:val="28"/>
          <w:szCs w:val="28"/>
        </w:rPr>
        <w:t>4;</w:t>
      </w:r>
      <w:r w:rsidRPr="002E3E47">
        <w:rPr>
          <w:sz w:val="28"/>
          <w:szCs w:val="28"/>
        </w:rPr>
        <w:t xml:space="preserve"> </w:t>
      </w:r>
      <w:r w:rsidR="00305DA9" w:rsidRPr="002E3E47">
        <w:rPr>
          <w:sz w:val="28"/>
          <w:szCs w:val="28"/>
        </w:rPr>
        <w:t>1</w:t>
      </w:r>
      <w:r w:rsidRPr="002E3E47">
        <w:rPr>
          <w:sz w:val="28"/>
          <w:szCs w:val="28"/>
        </w:rPr>
        <w:t xml:space="preserve"> задани</w:t>
      </w:r>
      <w:r w:rsidR="00305DA9" w:rsidRPr="002E3E47">
        <w:rPr>
          <w:sz w:val="28"/>
          <w:szCs w:val="28"/>
        </w:rPr>
        <w:t>е</w:t>
      </w:r>
      <w:r w:rsidRPr="002E3E47">
        <w:rPr>
          <w:sz w:val="28"/>
          <w:szCs w:val="28"/>
        </w:rPr>
        <w:t xml:space="preserve"> повышенного уровня сложности линии </w:t>
      </w:r>
      <w:r w:rsidR="00305DA9" w:rsidRPr="002E3E47">
        <w:rPr>
          <w:sz w:val="28"/>
          <w:szCs w:val="28"/>
        </w:rPr>
        <w:t>8</w:t>
      </w:r>
      <w:r w:rsidRPr="002E3E47">
        <w:rPr>
          <w:sz w:val="28"/>
          <w:szCs w:val="28"/>
        </w:rPr>
        <w:t>,</w:t>
      </w:r>
      <w:r w:rsidR="00305DA9" w:rsidRPr="002E3E47">
        <w:rPr>
          <w:sz w:val="28"/>
          <w:szCs w:val="28"/>
        </w:rPr>
        <w:t xml:space="preserve"> </w:t>
      </w:r>
      <w:r w:rsidRPr="002E3E47">
        <w:rPr>
          <w:sz w:val="28"/>
          <w:szCs w:val="28"/>
        </w:rPr>
        <w:t>1 задание высокого уровня сложности линии 2</w:t>
      </w:r>
      <w:r w:rsidR="00305DA9" w:rsidRPr="002E3E47">
        <w:rPr>
          <w:sz w:val="28"/>
          <w:szCs w:val="28"/>
        </w:rPr>
        <w:t>8</w:t>
      </w:r>
      <w:r w:rsidRPr="002E3E47">
        <w:rPr>
          <w:sz w:val="28"/>
          <w:szCs w:val="28"/>
        </w:rPr>
        <w:t>.</w:t>
      </w:r>
    </w:p>
    <w:p w14:paraId="32DB61A6" w14:textId="77777777" w:rsidR="00256A27" w:rsidRPr="002E3E47" w:rsidRDefault="00256A27" w:rsidP="003E284D">
      <w:pPr>
        <w:spacing w:line="276" w:lineRule="auto"/>
        <w:ind w:left="-567" w:firstLine="567"/>
        <w:jc w:val="both"/>
        <w:rPr>
          <w:rFonts w:eastAsia="Times New Roman"/>
          <w:sz w:val="28"/>
          <w:szCs w:val="28"/>
        </w:rPr>
      </w:pPr>
      <w:r w:rsidRPr="002E3E47">
        <w:rPr>
          <w:i/>
          <w:sz w:val="28"/>
          <w:szCs w:val="28"/>
          <w:u w:val="single"/>
        </w:rPr>
        <w:t>Линия 2.</w:t>
      </w:r>
      <w:r w:rsidRPr="002E3E47">
        <w:rPr>
          <w:i/>
          <w:sz w:val="28"/>
          <w:szCs w:val="28"/>
        </w:rPr>
        <w:t xml:space="preserve"> </w:t>
      </w:r>
      <w:r w:rsidRPr="002E3E47">
        <w:rPr>
          <w:sz w:val="28"/>
          <w:szCs w:val="28"/>
        </w:rPr>
        <w:t>Новое</w:t>
      </w:r>
      <w:r w:rsidRPr="002E3E47">
        <w:rPr>
          <w:i/>
          <w:sz w:val="28"/>
          <w:szCs w:val="28"/>
        </w:rPr>
        <w:t xml:space="preserve"> </w:t>
      </w:r>
      <w:r w:rsidRPr="002E3E47">
        <w:rPr>
          <w:rFonts w:eastAsia="Times New Roman"/>
          <w:sz w:val="28"/>
          <w:szCs w:val="28"/>
        </w:rPr>
        <w:t>задание КИМ 2022 года, проверяющие умение прогнозировать результаты эксперимента, построенное на знаниях из области физиологии клеток и организмов разных царств живой природы. Выполнение задания предусматривает работу с таблицей и множественный выбор. Базовый уровень.</w:t>
      </w:r>
    </w:p>
    <w:p w14:paraId="253DDF2B" w14:textId="77777777" w:rsidR="00256A27" w:rsidRPr="002E3E47" w:rsidRDefault="00256A27" w:rsidP="00252BAE">
      <w:pPr>
        <w:spacing w:line="269" w:lineRule="auto"/>
        <w:ind w:left="-567" w:firstLine="567"/>
        <w:jc w:val="both"/>
        <w:rPr>
          <w:sz w:val="28"/>
          <w:szCs w:val="28"/>
        </w:rPr>
      </w:pPr>
      <w:r w:rsidRPr="002E3E47">
        <w:rPr>
          <w:noProof/>
        </w:rPr>
        <w:drawing>
          <wp:inline distT="0" distB="0" distL="0" distR="0" wp14:anchorId="505480E8" wp14:editId="410C79B5">
            <wp:extent cx="4850296" cy="2512613"/>
            <wp:effectExtent l="0" t="0" r="7620" b="254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A8E494" w14:textId="77777777" w:rsidR="001E6713" w:rsidRPr="002E3E47" w:rsidRDefault="001E6713" w:rsidP="00302233">
      <w:pPr>
        <w:spacing w:line="276" w:lineRule="auto"/>
        <w:ind w:left="-567" w:firstLine="568"/>
        <w:jc w:val="both"/>
        <w:rPr>
          <w:sz w:val="28"/>
          <w:szCs w:val="28"/>
        </w:rPr>
      </w:pPr>
    </w:p>
    <w:p w14:paraId="51A7417F" w14:textId="6B8E7EF1" w:rsidR="00256A27" w:rsidRPr="002E3E47" w:rsidRDefault="00256A27" w:rsidP="00302233">
      <w:pPr>
        <w:spacing w:line="276" w:lineRule="auto"/>
        <w:ind w:left="-567" w:firstLine="568"/>
        <w:jc w:val="both"/>
        <w:rPr>
          <w:sz w:val="28"/>
          <w:szCs w:val="28"/>
        </w:rPr>
      </w:pPr>
      <w:r w:rsidRPr="002E3E47">
        <w:rPr>
          <w:sz w:val="28"/>
          <w:szCs w:val="28"/>
        </w:rPr>
        <w:t>Разброс результатов выполнения задания составляет от 49,07% до 94,87% Из группы с неудовлетворительной подготовкой с заданием справились всего 49,07%; из группы с удовлетворительной подготовкой (36 – 60 баллов) – 74,70%; из группы экзаменуемых с хорошей подготовкой (61 – 80 баллов) – 85,31%; из группы с отличной подготовкой, получившие за работу от 81 балла и выше – 94,87%.</w:t>
      </w:r>
    </w:p>
    <w:p w14:paraId="18888CEA" w14:textId="1AFB18DE" w:rsidR="00256A27" w:rsidRPr="002E3E47" w:rsidRDefault="00256A27" w:rsidP="00302233">
      <w:pPr>
        <w:spacing w:line="276" w:lineRule="auto"/>
        <w:ind w:left="-567" w:firstLine="567"/>
        <w:jc w:val="both"/>
        <w:rPr>
          <w:sz w:val="28"/>
          <w:szCs w:val="28"/>
        </w:rPr>
      </w:pPr>
      <w:r w:rsidRPr="002E3E47">
        <w:rPr>
          <w:sz w:val="28"/>
          <w:szCs w:val="28"/>
        </w:rPr>
        <w:t>В 2022 году с задан</w:t>
      </w:r>
      <w:r w:rsidR="0008615F" w:rsidRPr="002E3E47">
        <w:rPr>
          <w:sz w:val="28"/>
          <w:szCs w:val="28"/>
        </w:rPr>
        <w:t>ием в среднем справились 57,11%</w:t>
      </w:r>
      <w:r w:rsidRPr="002E3E47">
        <w:rPr>
          <w:sz w:val="28"/>
          <w:szCs w:val="28"/>
        </w:rPr>
        <w:t xml:space="preserve">, что соответствует заявленному уровню сложности. </w:t>
      </w:r>
    </w:p>
    <w:p w14:paraId="5C60C8BF" w14:textId="69E83FC4" w:rsidR="0008615F" w:rsidRPr="002E3E47" w:rsidRDefault="0008615F" w:rsidP="00302233">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73%, что ниже среднего показателя по всем вариантам в регионе (на 3,44%). </w:t>
      </w:r>
    </w:p>
    <w:p w14:paraId="0DE32124" w14:textId="1C676D99" w:rsidR="0008615F" w:rsidRPr="002E3E47" w:rsidRDefault="0008615F" w:rsidP="0008615F">
      <w:pPr>
        <w:spacing w:line="276" w:lineRule="auto"/>
        <w:ind w:left="-567" w:firstLine="567"/>
        <w:jc w:val="both"/>
        <w:rPr>
          <w:b/>
          <w:sz w:val="28"/>
          <w:szCs w:val="28"/>
        </w:rPr>
      </w:pPr>
      <w:r w:rsidRPr="002E3E47">
        <w:rPr>
          <w:b/>
          <w:sz w:val="28"/>
          <w:szCs w:val="28"/>
        </w:rPr>
        <w:t>Пример задания линии 2 (вариант №321).</w:t>
      </w:r>
    </w:p>
    <w:p w14:paraId="15CDF212" w14:textId="77777777" w:rsidR="0008615F" w:rsidRPr="002E3E47" w:rsidRDefault="0008615F" w:rsidP="0008615F">
      <w:pPr>
        <w:spacing w:line="276" w:lineRule="auto"/>
        <w:ind w:left="-567" w:firstLine="567"/>
        <w:jc w:val="both"/>
        <w:rPr>
          <w:i/>
        </w:rPr>
      </w:pPr>
      <w:r w:rsidRPr="002E3E47">
        <w:rPr>
          <w:i/>
        </w:rPr>
        <w:t>Экспериментатор исследовал воздействие медикаментов, основанное на эффекте плацебо (убеждённости человека, что он принимает настоящее лекарство), на работу сердца. Как изменится частота сердцебиения у собаки при приёме животным одной разовой дозы медикамента и после его многократных приёмов?</w:t>
      </w:r>
    </w:p>
    <w:p w14:paraId="332A6C7C" w14:textId="77777777" w:rsidR="0008615F" w:rsidRPr="002E3E47" w:rsidRDefault="0008615F" w:rsidP="0008615F">
      <w:pPr>
        <w:spacing w:line="276" w:lineRule="auto"/>
        <w:ind w:left="-567" w:firstLine="567"/>
        <w:jc w:val="both"/>
        <w:rPr>
          <w:i/>
        </w:rPr>
      </w:pPr>
      <w:r w:rsidRPr="002E3E47">
        <w:rPr>
          <w:i/>
        </w:rPr>
        <w:lastRenderedPageBreak/>
        <w:t xml:space="preserve"> Для каждой величины определите соответствующий характер её изменения: 1) увеличится 2) уменьшится 3) не изменится </w:t>
      </w:r>
    </w:p>
    <w:p w14:paraId="46E44B24" w14:textId="28D6D0A7" w:rsidR="0008615F" w:rsidRPr="002E3E47" w:rsidRDefault="0008615F" w:rsidP="0008615F">
      <w:pPr>
        <w:spacing w:line="276" w:lineRule="auto"/>
        <w:ind w:left="-567" w:firstLine="567"/>
        <w:jc w:val="both"/>
        <w:rPr>
          <w:i/>
        </w:rPr>
      </w:pPr>
      <w:r w:rsidRPr="002E3E47">
        <w:rPr>
          <w:i/>
        </w:rPr>
        <w:t>Запишите в таблицу выбранные цифры для каждой величины. Цифры в ответе могут повторяться.</w:t>
      </w:r>
    </w:p>
    <w:tbl>
      <w:tblPr>
        <w:tblStyle w:val="TableNormal1"/>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3224"/>
      </w:tblGrid>
      <w:tr w:rsidR="002E3E47" w:rsidRPr="002E3E47" w14:paraId="53937A2C" w14:textId="77777777" w:rsidTr="00421273">
        <w:trPr>
          <w:trHeight w:val="441"/>
        </w:trPr>
        <w:tc>
          <w:tcPr>
            <w:tcW w:w="3224" w:type="dxa"/>
          </w:tcPr>
          <w:p w14:paraId="783FBF58" w14:textId="77777777" w:rsidR="0008615F" w:rsidRPr="002E3E47" w:rsidRDefault="0008615F" w:rsidP="0008615F">
            <w:pPr>
              <w:spacing w:line="217" w:lineRule="exact"/>
              <w:ind w:left="286" w:right="281"/>
              <w:jc w:val="center"/>
              <w:rPr>
                <w:rFonts w:eastAsia="Times New Roman"/>
                <w:sz w:val="19"/>
                <w:szCs w:val="22"/>
                <w:lang w:val="ru-RU"/>
              </w:rPr>
            </w:pPr>
            <w:r w:rsidRPr="002E3E47">
              <w:rPr>
                <w:rFonts w:eastAsia="Times New Roman"/>
                <w:sz w:val="19"/>
                <w:szCs w:val="22"/>
                <w:lang w:val="ru-RU"/>
              </w:rPr>
              <w:t>Частота</w:t>
            </w:r>
            <w:r w:rsidRPr="002E3E47">
              <w:rPr>
                <w:rFonts w:eastAsia="Times New Roman"/>
                <w:spacing w:val="11"/>
                <w:sz w:val="19"/>
                <w:szCs w:val="22"/>
                <w:lang w:val="ru-RU"/>
              </w:rPr>
              <w:t xml:space="preserve"> </w:t>
            </w:r>
            <w:r w:rsidRPr="002E3E47">
              <w:rPr>
                <w:rFonts w:eastAsia="Times New Roman"/>
                <w:sz w:val="19"/>
                <w:szCs w:val="22"/>
                <w:lang w:val="ru-RU"/>
              </w:rPr>
              <w:t>сердечных</w:t>
            </w:r>
            <w:r w:rsidRPr="002E3E47">
              <w:rPr>
                <w:rFonts w:eastAsia="Times New Roman"/>
                <w:spacing w:val="12"/>
                <w:sz w:val="19"/>
                <w:szCs w:val="22"/>
                <w:lang w:val="ru-RU"/>
              </w:rPr>
              <w:t xml:space="preserve"> </w:t>
            </w:r>
            <w:r w:rsidRPr="002E3E47">
              <w:rPr>
                <w:rFonts w:eastAsia="Times New Roman"/>
                <w:sz w:val="19"/>
                <w:szCs w:val="22"/>
                <w:lang w:val="ru-RU"/>
              </w:rPr>
              <w:t>сокращений</w:t>
            </w:r>
          </w:p>
          <w:p w14:paraId="409C914C" w14:textId="77777777" w:rsidR="0008615F" w:rsidRPr="002E3E47" w:rsidRDefault="0008615F" w:rsidP="0008615F">
            <w:pPr>
              <w:spacing w:before="4" w:line="200" w:lineRule="exact"/>
              <w:ind w:left="286" w:right="232"/>
              <w:jc w:val="center"/>
              <w:rPr>
                <w:rFonts w:eastAsia="Times New Roman"/>
                <w:sz w:val="19"/>
                <w:szCs w:val="22"/>
                <w:lang w:val="ru-RU"/>
              </w:rPr>
            </w:pPr>
            <w:r w:rsidRPr="002E3E47">
              <w:rPr>
                <w:rFonts w:eastAsia="Times New Roman"/>
                <w:sz w:val="19"/>
                <w:szCs w:val="22"/>
                <w:lang w:val="ru-RU"/>
              </w:rPr>
              <w:t>после</w:t>
            </w:r>
            <w:r w:rsidRPr="002E3E47">
              <w:rPr>
                <w:rFonts w:eastAsia="Times New Roman"/>
                <w:spacing w:val="8"/>
                <w:sz w:val="19"/>
                <w:szCs w:val="22"/>
                <w:lang w:val="ru-RU"/>
              </w:rPr>
              <w:t xml:space="preserve"> </w:t>
            </w:r>
            <w:r w:rsidRPr="002E3E47">
              <w:rPr>
                <w:rFonts w:eastAsia="Times New Roman"/>
                <w:sz w:val="19"/>
                <w:szCs w:val="22"/>
                <w:lang w:val="ru-RU"/>
              </w:rPr>
              <w:t>разового</w:t>
            </w:r>
            <w:r w:rsidRPr="002E3E47">
              <w:rPr>
                <w:rFonts w:eastAsia="Times New Roman"/>
                <w:spacing w:val="8"/>
                <w:sz w:val="19"/>
                <w:szCs w:val="22"/>
                <w:lang w:val="ru-RU"/>
              </w:rPr>
              <w:t xml:space="preserve"> </w:t>
            </w:r>
            <w:r w:rsidRPr="002E3E47">
              <w:rPr>
                <w:rFonts w:eastAsia="Times New Roman"/>
                <w:sz w:val="19"/>
                <w:szCs w:val="22"/>
                <w:lang w:val="ru-RU"/>
              </w:rPr>
              <w:t>приёма</w:t>
            </w:r>
          </w:p>
        </w:tc>
        <w:tc>
          <w:tcPr>
            <w:tcW w:w="3224" w:type="dxa"/>
          </w:tcPr>
          <w:p w14:paraId="517EF40A" w14:textId="77777777" w:rsidR="0008615F" w:rsidRPr="002E3E47" w:rsidRDefault="0008615F" w:rsidP="0008615F">
            <w:pPr>
              <w:spacing w:line="217" w:lineRule="exact"/>
              <w:ind w:right="289"/>
              <w:jc w:val="right"/>
              <w:rPr>
                <w:rFonts w:eastAsia="Times New Roman"/>
                <w:sz w:val="19"/>
                <w:szCs w:val="22"/>
                <w:lang w:val="ru-RU"/>
              </w:rPr>
            </w:pPr>
            <w:r w:rsidRPr="002E3E47">
              <w:rPr>
                <w:rFonts w:eastAsia="Times New Roman"/>
                <w:sz w:val="19"/>
                <w:szCs w:val="22"/>
                <w:lang w:val="ru-RU"/>
              </w:rPr>
              <w:t>Частота</w:t>
            </w:r>
            <w:r w:rsidRPr="002E3E47">
              <w:rPr>
                <w:rFonts w:eastAsia="Times New Roman"/>
                <w:spacing w:val="11"/>
                <w:sz w:val="19"/>
                <w:szCs w:val="22"/>
                <w:lang w:val="ru-RU"/>
              </w:rPr>
              <w:t xml:space="preserve"> </w:t>
            </w:r>
            <w:r w:rsidRPr="002E3E47">
              <w:rPr>
                <w:rFonts w:eastAsia="Times New Roman"/>
                <w:sz w:val="19"/>
                <w:szCs w:val="22"/>
                <w:lang w:val="ru-RU"/>
              </w:rPr>
              <w:t>сердечных</w:t>
            </w:r>
            <w:r w:rsidRPr="002E3E47">
              <w:rPr>
                <w:rFonts w:eastAsia="Times New Roman"/>
                <w:spacing w:val="12"/>
                <w:sz w:val="19"/>
                <w:szCs w:val="22"/>
                <w:lang w:val="ru-RU"/>
              </w:rPr>
              <w:t xml:space="preserve"> </w:t>
            </w:r>
            <w:r w:rsidRPr="002E3E47">
              <w:rPr>
                <w:rFonts w:eastAsia="Times New Roman"/>
                <w:sz w:val="19"/>
                <w:szCs w:val="22"/>
                <w:lang w:val="ru-RU"/>
              </w:rPr>
              <w:t>сокращений</w:t>
            </w:r>
          </w:p>
          <w:p w14:paraId="0E64FEE6" w14:textId="77777777" w:rsidR="0008615F" w:rsidRPr="002E3E47" w:rsidRDefault="0008615F" w:rsidP="0008615F">
            <w:pPr>
              <w:spacing w:before="4" w:line="200" w:lineRule="exact"/>
              <w:ind w:right="355"/>
              <w:jc w:val="right"/>
              <w:rPr>
                <w:rFonts w:eastAsia="Times New Roman"/>
                <w:sz w:val="19"/>
                <w:szCs w:val="22"/>
                <w:lang w:val="ru-RU"/>
              </w:rPr>
            </w:pPr>
            <w:r w:rsidRPr="002E3E47">
              <w:rPr>
                <w:rFonts w:eastAsia="Times New Roman"/>
                <w:sz w:val="19"/>
                <w:szCs w:val="22"/>
                <w:lang w:val="ru-RU"/>
              </w:rPr>
              <w:t>после</w:t>
            </w:r>
            <w:r w:rsidRPr="002E3E47">
              <w:rPr>
                <w:rFonts w:eastAsia="Times New Roman"/>
                <w:spacing w:val="5"/>
                <w:sz w:val="19"/>
                <w:szCs w:val="22"/>
                <w:lang w:val="ru-RU"/>
              </w:rPr>
              <w:t xml:space="preserve"> </w:t>
            </w:r>
            <w:r w:rsidRPr="002E3E47">
              <w:rPr>
                <w:rFonts w:eastAsia="Times New Roman"/>
                <w:sz w:val="19"/>
                <w:szCs w:val="22"/>
                <w:lang w:val="ru-RU"/>
              </w:rPr>
              <w:t>многократных</w:t>
            </w:r>
            <w:r w:rsidRPr="002E3E47">
              <w:rPr>
                <w:rFonts w:eastAsia="Times New Roman"/>
                <w:spacing w:val="5"/>
                <w:sz w:val="19"/>
                <w:szCs w:val="22"/>
                <w:lang w:val="ru-RU"/>
              </w:rPr>
              <w:t xml:space="preserve"> </w:t>
            </w:r>
            <w:r w:rsidRPr="002E3E47">
              <w:rPr>
                <w:rFonts w:eastAsia="Times New Roman"/>
                <w:sz w:val="19"/>
                <w:szCs w:val="22"/>
                <w:lang w:val="ru-RU"/>
              </w:rPr>
              <w:t>приёмов</w:t>
            </w:r>
          </w:p>
        </w:tc>
      </w:tr>
      <w:tr w:rsidR="002E3E47" w:rsidRPr="002E3E47" w14:paraId="4452E97E" w14:textId="77777777" w:rsidTr="00421273">
        <w:trPr>
          <w:trHeight w:val="439"/>
        </w:trPr>
        <w:tc>
          <w:tcPr>
            <w:tcW w:w="3224" w:type="dxa"/>
          </w:tcPr>
          <w:p w14:paraId="5BC2C1CD" w14:textId="77777777" w:rsidR="0008615F" w:rsidRPr="002E3E47" w:rsidRDefault="0008615F" w:rsidP="0008615F">
            <w:pPr>
              <w:rPr>
                <w:rFonts w:eastAsia="Times New Roman"/>
                <w:sz w:val="18"/>
                <w:szCs w:val="22"/>
                <w:lang w:val="ru-RU"/>
              </w:rPr>
            </w:pPr>
          </w:p>
        </w:tc>
        <w:tc>
          <w:tcPr>
            <w:tcW w:w="3224" w:type="dxa"/>
          </w:tcPr>
          <w:p w14:paraId="5991AAD1" w14:textId="77777777" w:rsidR="0008615F" w:rsidRPr="002E3E47" w:rsidRDefault="0008615F" w:rsidP="0008615F">
            <w:pPr>
              <w:rPr>
                <w:rFonts w:eastAsia="Times New Roman"/>
                <w:sz w:val="18"/>
                <w:szCs w:val="22"/>
                <w:lang w:val="ru-RU"/>
              </w:rPr>
            </w:pPr>
          </w:p>
        </w:tc>
      </w:tr>
    </w:tbl>
    <w:p w14:paraId="540F4F9D" w14:textId="62202068" w:rsidR="0008615F" w:rsidRPr="002E3E47" w:rsidRDefault="0008615F" w:rsidP="0008615F">
      <w:pPr>
        <w:spacing w:line="276" w:lineRule="auto"/>
        <w:ind w:left="-567" w:firstLine="567"/>
        <w:jc w:val="both"/>
        <w:rPr>
          <w:sz w:val="28"/>
          <w:szCs w:val="28"/>
        </w:rPr>
      </w:pPr>
      <w:r w:rsidRPr="002E3E47">
        <w:rPr>
          <w:sz w:val="28"/>
          <w:szCs w:val="28"/>
        </w:rPr>
        <w:t xml:space="preserve">Более низкие результаты выполнения данного задания можно объяснить </w:t>
      </w:r>
      <w:r w:rsidR="00F64742" w:rsidRPr="002E3E47">
        <w:rPr>
          <w:sz w:val="28"/>
          <w:szCs w:val="28"/>
        </w:rPr>
        <w:t>недостаточными знаниями в области высшей нервной деятельности человека и животных.</w:t>
      </w:r>
    </w:p>
    <w:p w14:paraId="1C6DC0D4" w14:textId="4F2F15B6" w:rsidR="009C7374" w:rsidRPr="002E3E47" w:rsidRDefault="009D43F0" w:rsidP="00302233">
      <w:pPr>
        <w:spacing w:line="276" w:lineRule="auto"/>
        <w:ind w:left="-567" w:firstLine="567"/>
        <w:jc w:val="both"/>
        <w:rPr>
          <w:sz w:val="28"/>
          <w:szCs w:val="28"/>
        </w:rPr>
      </w:pPr>
      <w:r w:rsidRPr="002E3E47">
        <w:rPr>
          <w:i/>
          <w:iCs/>
          <w:sz w:val="28"/>
          <w:szCs w:val="28"/>
          <w:u w:val="single"/>
        </w:rPr>
        <w:t xml:space="preserve">Линия </w:t>
      </w:r>
      <w:r w:rsidR="00256A27" w:rsidRPr="002E3E47">
        <w:rPr>
          <w:i/>
          <w:iCs/>
          <w:sz w:val="28"/>
          <w:szCs w:val="28"/>
          <w:u w:val="single"/>
        </w:rPr>
        <w:t>4</w:t>
      </w:r>
      <w:r w:rsidRPr="002E3E47">
        <w:rPr>
          <w:i/>
          <w:iCs/>
          <w:sz w:val="28"/>
          <w:szCs w:val="28"/>
          <w:u w:val="single"/>
        </w:rPr>
        <w:t>.</w:t>
      </w:r>
      <w:r w:rsidRPr="002E3E47">
        <w:rPr>
          <w:i/>
          <w:iCs/>
          <w:sz w:val="28"/>
          <w:szCs w:val="28"/>
        </w:rPr>
        <w:t xml:space="preserve"> </w:t>
      </w:r>
      <w:r w:rsidR="009C7374" w:rsidRPr="002E3E47">
        <w:rPr>
          <w:i/>
          <w:iCs/>
          <w:sz w:val="28"/>
          <w:szCs w:val="28"/>
        </w:rPr>
        <w:t xml:space="preserve"> </w:t>
      </w:r>
      <w:r w:rsidR="009C7374" w:rsidRPr="002E3E47">
        <w:rPr>
          <w:iCs/>
          <w:sz w:val="28"/>
          <w:szCs w:val="28"/>
        </w:rPr>
        <w:t xml:space="preserve">В вариантах КИМ 2022 года </w:t>
      </w:r>
      <w:r w:rsidR="009C7374" w:rsidRPr="002E3E47">
        <w:rPr>
          <w:rFonts w:eastAsia="Times New Roman"/>
          <w:sz w:val="28"/>
          <w:szCs w:val="28"/>
        </w:rPr>
        <w:t>традиционные задачи по генетике (линия 6) стали располагаться на позиции линии 4</w:t>
      </w:r>
      <w:r w:rsidR="009C7374" w:rsidRPr="002E3E47">
        <w:rPr>
          <w:i/>
          <w:iCs/>
          <w:sz w:val="28"/>
          <w:szCs w:val="28"/>
        </w:rPr>
        <w:t xml:space="preserve">. </w:t>
      </w:r>
      <w:r w:rsidRPr="002E3E47">
        <w:rPr>
          <w:sz w:val="28"/>
          <w:szCs w:val="28"/>
        </w:rPr>
        <w:t xml:space="preserve">В части 1 на базовом уровне в линии </w:t>
      </w:r>
      <w:r w:rsidR="009C7374" w:rsidRPr="002E3E47">
        <w:rPr>
          <w:sz w:val="28"/>
          <w:szCs w:val="28"/>
        </w:rPr>
        <w:t>4</w:t>
      </w:r>
      <w:r w:rsidRPr="002E3E47">
        <w:rPr>
          <w:sz w:val="28"/>
          <w:szCs w:val="28"/>
        </w:rPr>
        <w:t xml:space="preserve"> предлагались задачи на моногибридное или </w:t>
      </w:r>
      <w:proofErr w:type="spellStart"/>
      <w:r w:rsidRPr="002E3E47">
        <w:rPr>
          <w:sz w:val="28"/>
          <w:szCs w:val="28"/>
        </w:rPr>
        <w:t>дигибридное</w:t>
      </w:r>
      <w:proofErr w:type="spellEnd"/>
      <w:r w:rsidRPr="002E3E47">
        <w:rPr>
          <w:sz w:val="28"/>
          <w:szCs w:val="28"/>
        </w:rPr>
        <w:t xml:space="preserve">, анализирующее скрещивание, анализ родословных с определением вероятности проявления признака у потомков. </w:t>
      </w:r>
      <w:r w:rsidR="009C7374" w:rsidRPr="002E3E47">
        <w:rPr>
          <w:sz w:val="28"/>
          <w:szCs w:val="28"/>
        </w:rPr>
        <w:t>Выполнение задания предусматривает решение генетической задачи. Базовый уровень.</w:t>
      </w:r>
    </w:p>
    <w:p w14:paraId="398B4C33" w14:textId="77777777" w:rsidR="009C7374" w:rsidRPr="002E3E47" w:rsidRDefault="009C7374" w:rsidP="009C7374">
      <w:pPr>
        <w:spacing w:line="269" w:lineRule="auto"/>
        <w:ind w:left="-567" w:firstLine="567"/>
        <w:jc w:val="both"/>
        <w:rPr>
          <w:sz w:val="28"/>
          <w:szCs w:val="28"/>
        </w:rPr>
      </w:pPr>
      <w:r w:rsidRPr="002E3E47">
        <w:rPr>
          <w:noProof/>
        </w:rPr>
        <w:drawing>
          <wp:inline distT="0" distB="0" distL="0" distR="0" wp14:anchorId="04D7D857" wp14:editId="67932545">
            <wp:extent cx="5591175" cy="2819400"/>
            <wp:effectExtent l="0" t="0" r="9525"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F7096F" w14:textId="77777777" w:rsidR="00302233" w:rsidRPr="002E3E47" w:rsidRDefault="00302233" w:rsidP="009C7374">
      <w:pPr>
        <w:spacing w:line="269" w:lineRule="auto"/>
        <w:ind w:left="-567" w:firstLine="567"/>
        <w:jc w:val="both"/>
        <w:rPr>
          <w:sz w:val="28"/>
          <w:szCs w:val="28"/>
        </w:rPr>
      </w:pPr>
    </w:p>
    <w:p w14:paraId="3331B70D" w14:textId="77D546FA" w:rsidR="009C7374" w:rsidRPr="002E3E47" w:rsidRDefault="009C7374" w:rsidP="00302233">
      <w:pPr>
        <w:spacing w:line="276" w:lineRule="auto"/>
        <w:ind w:left="-567" w:firstLine="567"/>
        <w:jc w:val="both"/>
        <w:rPr>
          <w:sz w:val="28"/>
          <w:szCs w:val="28"/>
        </w:rPr>
      </w:pPr>
      <w:r w:rsidRPr="002E3E47">
        <w:rPr>
          <w:sz w:val="28"/>
          <w:szCs w:val="28"/>
        </w:rPr>
        <w:t>Разброс результатов выполнения задания составляет от 20,37% до 97,44% Из группы с неудовлетворительной подготовкой с заданием справились всего 20,37%</w:t>
      </w:r>
      <w:r w:rsidR="009E553E" w:rsidRPr="002E3E47">
        <w:rPr>
          <w:sz w:val="28"/>
          <w:szCs w:val="28"/>
        </w:rPr>
        <w:t>, что выше чем в 2021 г на 1,38% и ниже чем в 2020 г. на 17,135. И</w:t>
      </w:r>
      <w:r w:rsidRPr="002E3E47">
        <w:rPr>
          <w:sz w:val="28"/>
          <w:szCs w:val="28"/>
        </w:rPr>
        <w:t>з группы с удовлетворительной подготовкой (36 – 60 баллов) – 53,96%</w:t>
      </w:r>
      <w:r w:rsidR="009E553E" w:rsidRPr="002E3E47">
        <w:rPr>
          <w:sz w:val="28"/>
          <w:szCs w:val="28"/>
        </w:rPr>
        <w:t>, что ниже чем в 2021-2020 гг. на 8,82% и 15.88% соответственно. И</w:t>
      </w:r>
      <w:r w:rsidRPr="002E3E47">
        <w:rPr>
          <w:sz w:val="28"/>
          <w:szCs w:val="28"/>
        </w:rPr>
        <w:t xml:space="preserve">з группы экзаменуемых с хорошей подготовкой (61 – 80 баллов) – </w:t>
      </w:r>
      <w:r w:rsidR="009E553E" w:rsidRPr="002E3E47">
        <w:rPr>
          <w:sz w:val="28"/>
          <w:szCs w:val="28"/>
        </w:rPr>
        <w:t>80,26</w:t>
      </w:r>
      <w:r w:rsidRPr="002E3E47">
        <w:rPr>
          <w:sz w:val="28"/>
          <w:szCs w:val="28"/>
        </w:rPr>
        <w:t>%</w:t>
      </w:r>
      <w:r w:rsidR="009E553E" w:rsidRPr="002E3E47">
        <w:rPr>
          <w:sz w:val="28"/>
          <w:szCs w:val="28"/>
        </w:rPr>
        <w:t>, что ниже чем в 2021-2020 гг. на 10,79% и 14,29% соответственно. И</w:t>
      </w:r>
      <w:r w:rsidRPr="002E3E47">
        <w:rPr>
          <w:sz w:val="28"/>
          <w:szCs w:val="28"/>
        </w:rPr>
        <w:t>з группы с отличной подготовкой, получившие за работу от 81 балла и выше – 97,44%</w:t>
      </w:r>
      <w:r w:rsidR="009E553E" w:rsidRPr="002E3E47">
        <w:rPr>
          <w:sz w:val="28"/>
          <w:szCs w:val="28"/>
        </w:rPr>
        <w:t>, что ниже чем в 2021-2020 гг. на 2,56%</w:t>
      </w:r>
      <w:r w:rsidRPr="002E3E47">
        <w:rPr>
          <w:sz w:val="28"/>
          <w:szCs w:val="28"/>
        </w:rPr>
        <w:t xml:space="preserve">. </w:t>
      </w:r>
    </w:p>
    <w:p w14:paraId="5278B1A9" w14:textId="41975CD4" w:rsidR="009E553E" w:rsidRPr="002E3E47" w:rsidRDefault="009E553E" w:rsidP="009E553E">
      <w:pPr>
        <w:spacing w:line="276"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74,51% участников. В 2021 году в Ленинградской области с этим заданием справились в среднем 68,74% участников. В 2022 году в Ленинградской области с этим заданием </w:t>
      </w:r>
      <w:r w:rsidRPr="002E3E47">
        <w:rPr>
          <w:sz w:val="28"/>
          <w:szCs w:val="28"/>
        </w:rPr>
        <w:lastRenderedPageBreak/>
        <w:t>справились в среднем 60,05% участников, что соответствует заявленному уровню сложности.</w:t>
      </w:r>
    </w:p>
    <w:p w14:paraId="66D11B7D" w14:textId="2931021D" w:rsidR="009E553E" w:rsidRPr="002E3E47" w:rsidRDefault="009E553E" w:rsidP="009E553E">
      <w:pPr>
        <w:spacing w:line="276" w:lineRule="auto"/>
        <w:ind w:left="-567" w:firstLine="567"/>
        <w:jc w:val="both"/>
        <w:rPr>
          <w:sz w:val="28"/>
          <w:szCs w:val="28"/>
        </w:rPr>
      </w:pPr>
      <w:r w:rsidRPr="002E3E47">
        <w:rPr>
          <w:sz w:val="28"/>
          <w:szCs w:val="28"/>
        </w:rPr>
        <w:t xml:space="preserve">Наблюдается отрицательная динамика результатов выполнения данного задания. Необходимо отметить, что большинство участников экзамена продемонстрировали умение решать простые генетические задачи, что свидетельствует о </w:t>
      </w:r>
      <w:proofErr w:type="spellStart"/>
      <w:r w:rsidRPr="002E3E47">
        <w:rPr>
          <w:sz w:val="28"/>
          <w:szCs w:val="28"/>
        </w:rPr>
        <w:t>сформированности</w:t>
      </w:r>
      <w:proofErr w:type="spellEnd"/>
      <w:r w:rsidRPr="002E3E47">
        <w:rPr>
          <w:sz w:val="28"/>
          <w:szCs w:val="28"/>
        </w:rPr>
        <w:t xml:space="preserve"> умений.</w:t>
      </w:r>
    </w:p>
    <w:p w14:paraId="4A0458C8" w14:textId="29D9B395" w:rsidR="009E553E" w:rsidRPr="002E3E47" w:rsidRDefault="009E553E" w:rsidP="009E553E">
      <w:pPr>
        <w:spacing w:line="276"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94%, что выше среднего показателя по всем вариантам в регионе (на 33,95%). Участники экзамена отлично справились с решением генетической задачи на моногибридное скрещивание.</w:t>
      </w:r>
    </w:p>
    <w:p w14:paraId="256E860D" w14:textId="19C9F19F" w:rsidR="009D43F0" w:rsidRPr="002E3E47" w:rsidRDefault="00EC0A35" w:rsidP="00302233">
      <w:pPr>
        <w:spacing w:line="276" w:lineRule="auto"/>
        <w:ind w:left="-567" w:firstLine="567"/>
        <w:jc w:val="both"/>
        <w:rPr>
          <w:sz w:val="28"/>
          <w:szCs w:val="28"/>
        </w:rPr>
      </w:pPr>
      <w:r w:rsidRPr="002E3E47">
        <w:rPr>
          <w:i/>
          <w:iCs/>
          <w:sz w:val="28"/>
          <w:szCs w:val="28"/>
          <w:u w:val="single"/>
        </w:rPr>
        <w:t xml:space="preserve">Линия </w:t>
      </w:r>
      <w:r w:rsidR="009C7374" w:rsidRPr="002E3E47">
        <w:rPr>
          <w:i/>
          <w:iCs/>
          <w:sz w:val="28"/>
          <w:szCs w:val="28"/>
          <w:u w:val="single"/>
        </w:rPr>
        <w:t>7</w:t>
      </w:r>
      <w:r w:rsidR="009C7374" w:rsidRPr="002E3E47">
        <w:rPr>
          <w:i/>
          <w:iCs/>
          <w:sz w:val="28"/>
          <w:szCs w:val="28"/>
        </w:rPr>
        <w:t xml:space="preserve">. </w:t>
      </w:r>
      <w:r w:rsidR="00CB1B4E" w:rsidRPr="002E3E47">
        <w:rPr>
          <w:iCs/>
          <w:sz w:val="28"/>
          <w:szCs w:val="28"/>
        </w:rPr>
        <w:t xml:space="preserve">Задание блока </w:t>
      </w:r>
      <w:r w:rsidR="00BD472C" w:rsidRPr="002E3E47">
        <w:rPr>
          <w:iCs/>
          <w:sz w:val="28"/>
          <w:szCs w:val="28"/>
        </w:rPr>
        <w:t>«</w:t>
      </w:r>
      <w:r w:rsidR="00CB1B4E" w:rsidRPr="002E3E47">
        <w:rPr>
          <w:iCs/>
          <w:sz w:val="28"/>
          <w:szCs w:val="28"/>
        </w:rPr>
        <w:t>Организм как биологическая система</w:t>
      </w:r>
      <w:r w:rsidR="00BD472C" w:rsidRPr="002E3E47">
        <w:rPr>
          <w:iCs/>
          <w:sz w:val="28"/>
          <w:szCs w:val="28"/>
        </w:rPr>
        <w:t>»</w:t>
      </w:r>
      <w:r w:rsidR="00CB1B4E" w:rsidRPr="002E3E47">
        <w:rPr>
          <w:sz w:val="28"/>
          <w:szCs w:val="28"/>
        </w:rPr>
        <w:t xml:space="preserve"> на множественный выбор, </w:t>
      </w:r>
      <w:r w:rsidR="009D43F0" w:rsidRPr="002E3E47">
        <w:rPr>
          <w:sz w:val="28"/>
          <w:szCs w:val="28"/>
        </w:rPr>
        <w:t xml:space="preserve">проверялись знания терминологии, характеристик онтогенеза, </w:t>
      </w:r>
      <w:r w:rsidR="00CB1B4E" w:rsidRPr="002E3E47">
        <w:rPr>
          <w:sz w:val="28"/>
          <w:szCs w:val="28"/>
        </w:rPr>
        <w:t>процесса образования половых клеток</w:t>
      </w:r>
      <w:r w:rsidR="009D43F0" w:rsidRPr="002E3E47">
        <w:rPr>
          <w:sz w:val="28"/>
          <w:szCs w:val="28"/>
        </w:rPr>
        <w:t xml:space="preserve">. </w:t>
      </w:r>
      <w:r w:rsidR="00CB1B4E" w:rsidRPr="002E3E47">
        <w:rPr>
          <w:sz w:val="28"/>
          <w:szCs w:val="28"/>
        </w:rPr>
        <w:t>Задание базового уровня.</w:t>
      </w:r>
    </w:p>
    <w:p w14:paraId="1C19552D" w14:textId="77777777" w:rsidR="00CB1B4E" w:rsidRPr="002E3E47" w:rsidRDefault="00CB1B4E" w:rsidP="009D43F0">
      <w:pPr>
        <w:spacing w:line="269" w:lineRule="auto"/>
        <w:ind w:left="-567" w:firstLine="567"/>
        <w:jc w:val="both"/>
        <w:rPr>
          <w:noProof/>
          <w:sz w:val="28"/>
          <w:szCs w:val="28"/>
        </w:rPr>
      </w:pPr>
      <w:r w:rsidRPr="002E3E47">
        <w:rPr>
          <w:noProof/>
        </w:rPr>
        <w:drawing>
          <wp:inline distT="0" distB="0" distL="0" distR="0" wp14:anchorId="1309B397" wp14:editId="763B746E">
            <wp:extent cx="5591175" cy="2819400"/>
            <wp:effectExtent l="0" t="0" r="952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2E55885" w14:textId="77777777" w:rsidR="00302233" w:rsidRPr="002E3E47" w:rsidRDefault="00302233" w:rsidP="009D43F0">
      <w:pPr>
        <w:spacing w:line="269" w:lineRule="auto"/>
        <w:ind w:left="-567" w:firstLine="567"/>
        <w:jc w:val="both"/>
        <w:rPr>
          <w:noProof/>
          <w:sz w:val="28"/>
          <w:szCs w:val="28"/>
        </w:rPr>
      </w:pPr>
    </w:p>
    <w:p w14:paraId="6FE2F160" w14:textId="77777777" w:rsidR="00421273" w:rsidRPr="002E3E47" w:rsidRDefault="00CB1B4E" w:rsidP="00302233">
      <w:pPr>
        <w:spacing w:line="276" w:lineRule="auto"/>
        <w:ind w:left="-567" w:firstLine="567"/>
        <w:jc w:val="both"/>
        <w:rPr>
          <w:sz w:val="28"/>
          <w:szCs w:val="28"/>
        </w:rPr>
      </w:pPr>
      <w:r w:rsidRPr="002E3E47">
        <w:rPr>
          <w:sz w:val="28"/>
          <w:szCs w:val="28"/>
        </w:rPr>
        <w:t>Разброс результатов выполнения задания составляет от 25% до 93,59% Из группы с неудовлетворительной подготовкой с заданием справились всего 25%</w:t>
      </w:r>
      <w:r w:rsidR="00421273" w:rsidRPr="002E3E47">
        <w:rPr>
          <w:sz w:val="28"/>
          <w:szCs w:val="28"/>
        </w:rPr>
        <w:t>, что ниже чем в 2021-2020 гг. на 6,01% и 8,33% соответственно. И</w:t>
      </w:r>
      <w:r w:rsidRPr="002E3E47">
        <w:rPr>
          <w:sz w:val="28"/>
          <w:szCs w:val="28"/>
        </w:rPr>
        <w:t>з группы с удовлетворительной подготовкой (36 – 60 баллов) – 63,19%</w:t>
      </w:r>
      <w:r w:rsidR="00421273" w:rsidRPr="002E3E47">
        <w:rPr>
          <w:sz w:val="28"/>
          <w:szCs w:val="28"/>
        </w:rPr>
        <w:t>, что выше чем в 2021-2020 гг. на 20,68% и 10,7% соответственно. И</w:t>
      </w:r>
      <w:r w:rsidRPr="002E3E47">
        <w:rPr>
          <w:sz w:val="28"/>
          <w:szCs w:val="28"/>
        </w:rPr>
        <w:t xml:space="preserve">з группы экзаменуемых с хорошей подготовкой (61 – 80 баллов) – </w:t>
      </w:r>
      <w:r w:rsidR="00421273" w:rsidRPr="002E3E47">
        <w:rPr>
          <w:sz w:val="28"/>
          <w:szCs w:val="28"/>
        </w:rPr>
        <w:t>85,53</w:t>
      </w:r>
      <w:r w:rsidRPr="002E3E47">
        <w:rPr>
          <w:sz w:val="28"/>
          <w:szCs w:val="28"/>
        </w:rPr>
        <w:t>%</w:t>
      </w:r>
      <w:r w:rsidR="00421273" w:rsidRPr="002E3E47">
        <w:rPr>
          <w:sz w:val="28"/>
          <w:szCs w:val="28"/>
        </w:rPr>
        <w:t>, что выше чем в 2021-2020 гг. на 18,99% и 1,87% соответственно. И</w:t>
      </w:r>
      <w:r w:rsidRPr="002E3E47">
        <w:rPr>
          <w:sz w:val="28"/>
          <w:szCs w:val="28"/>
        </w:rPr>
        <w:t>з группы с отличной подготовкой, получившие за работу от 81 балла и выше – 93,59%</w:t>
      </w:r>
      <w:r w:rsidR="00421273" w:rsidRPr="002E3E47">
        <w:rPr>
          <w:sz w:val="28"/>
          <w:szCs w:val="28"/>
        </w:rPr>
        <w:t>. Что выше чем в 2021 г. на 3,93% и ниже чем в 2020 г. на 3,63%</w:t>
      </w:r>
      <w:r w:rsidRPr="002E3E47">
        <w:rPr>
          <w:sz w:val="28"/>
          <w:szCs w:val="28"/>
        </w:rPr>
        <w:t xml:space="preserve">. </w:t>
      </w:r>
    </w:p>
    <w:p w14:paraId="72002A07" w14:textId="29FD0654" w:rsidR="00421273" w:rsidRPr="002E3E47" w:rsidRDefault="00421273" w:rsidP="00421273">
      <w:pPr>
        <w:spacing w:line="276" w:lineRule="auto"/>
        <w:ind w:left="-567" w:firstLine="567"/>
        <w:jc w:val="both"/>
        <w:rPr>
          <w:sz w:val="28"/>
          <w:szCs w:val="28"/>
        </w:rPr>
      </w:pPr>
      <w:r w:rsidRPr="002E3E47">
        <w:rPr>
          <w:sz w:val="28"/>
          <w:szCs w:val="28"/>
        </w:rPr>
        <w:t>В 2020 году в Ленинградской области это задание выполнили в среднем 61,08% участников. В 2021 году в Ленинградской области с этим заданием справились в среднем 50,61% участников. В 2022 году в Ленинградской области с этим заданием справились в среднем 67,22% участников, что соответствует заявленному уровню сложности. В целом наблюдается положительная динамика результатов.</w:t>
      </w:r>
    </w:p>
    <w:p w14:paraId="215CCB3C" w14:textId="4916E848" w:rsidR="009D43F0" w:rsidRPr="002E3E47" w:rsidRDefault="00421273" w:rsidP="00421273">
      <w:pPr>
        <w:spacing w:line="276" w:lineRule="auto"/>
        <w:ind w:left="-567" w:firstLine="567"/>
        <w:jc w:val="both"/>
        <w:rPr>
          <w:sz w:val="28"/>
          <w:szCs w:val="28"/>
        </w:rPr>
      </w:pPr>
      <w:r w:rsidRPr="002E3E47">
        <w:rPr>
          <w:sz w:val="28"/>
          <w:szCs w:val="28"/>
        </w:rPr>
        <w:lastRenderedPageBreak/>
        <w:t xml:space="preserve">Средний процент выполнения данного задания в открытом варианте КИМ 2022 года №321 составил 68%, что выше среднего показателя по всем вариантам в регионе (на 0,78%). В линии 7 открытого варианта проверялись знания </w:t>
      </w:r>
      <w:r w:rsidR="00553212" w:rsidRPr="002E3E47">
        <w:rPr>
          <w:sz w:val="28"/>
          <w:szCs w:val="28"/>
        </w:rPr>
        <w:t>процессов овогенеза клеток животных</w:t>
      </w:r>
      <w:r w:rsidR="009D43F0" w:rsidRPr="002E3E47">
        <w:rPr>
          <w:sz w:val="28"/>
          <w:szCs w:val="28"/>
        </w:rPr>
        <w:t>.</w:t>
      </w:r>
    </w:p>
    <w:p w14:paraId="202A291E" w14:textId="77777777" w:rsidR="009D43F0" w:rsidRPr="002E3E47" w:rsidRDefault="009D43F0" w:rsidP="00302233">
      <w:pPr>
        <w:spacing w:line="276" w:lineRule="auto"/>
        <w:ind w:left="-567" w:firstLine="567"/>
        <w:jc w:val="both"/>
        <w:rPr>
          <w:iCs/>
          <w:sz w:val="28"/>
          <w:szCs w:val="28"/>
        </w:rPr>
      </w:pPr>
      <w:r w:rsidRPr="002E3E47">
        <w:rPr>
          <w:i/>
          <w:iCs/>
          <w:sz w:val="28"/>
          <w:szCs w:val="28"/>
          <w:u w:val="single"/>
        </w:rPr>
        <w:t>Линия 8.</w:t>
      </w:r>
      <w:r w:rsidRPr="002E3E47">
        <w:rPr>
          <w:i/>
          <w:iCs/>
          <w:sz w:val="28"/>
          <w:szCs w:val="28"/>
        </w:rPr>
        <w:t xml:space="preserve"> </w:t>
      </w:r>
      <w:r w:rsidRPr="002E3E47">
        <w:rPr>
          <w:iCs/>
          <w:sz w:val="28"/>
          <w:szCs w:val="28"/>
        </w:rPr>
        <w:t xml:space="preserve">Организм как биологическая система. Селекция. Биотехнология. </w:t>
      </w:r>
      <w:r w:rsidR="00C62D71" w:rsidRPr="002E3E47">
        <w:rPr>
          <w:iCs/>
          <w:sz w:val="28"/>
          <w:szCs w:val="28"/>
        </w:rPr>
        <w:t>Задание предусматривает построение последовательности процессов или действий.</w:t>
      </w:r>
      <w:r w:rsidRPr="002E3E47">
        <w:rPr>
          <w:iCs/>
          <w:sz w:val="28"/>
          <w:szCs w:val="28"/>
        </w:rPr>
        <w:t xml:space="preserve"> Повышенный уровень сложности.</w:t>
      </w:r>
    </w:p>
    <w:p w14:paraId="0C781AC0" w14:textId="77777777" w:rsidR="00C62D71" w:rsidRPr="002E3E47" w:rsidRDefault="00C62D71" w:rsidP="009D43F0">
      <w:pPr>
        <w:spacing w:line="269" w:lineRule="auto"/>
        <w:ind w:left="-567" w:firstLine="567"/>
        <w:jc w:val="both"/>
        <w:rPr>
          <w:iCs/>
          <w:sz w:val="28"/>
          <w:szCs w:val="28"/>
        </w:rPr>
      </w:pPr>
      <w:r w:rsidRPr="002E3E47">
        <w:rPr>
          <w:noProof/>
        </w:rPr>
        <w:drawing>
          <wp:inline distT="0" distB="0" distL="0" distR="0" wp14:anchorId="61EE923A" wp14:editId="186C9510">
            <wp:extent cx="5591175" cy="2819400"/>
            <wp:effectExtent l="0" t="0" r="9525"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A6E9B9" w14:textId="77777777" w:rsidR="00C62D71" w:rsidRPr="002E3E47" w:rsidRDefault="00C62D71" w:rsidP="009D43F0">
      <w:pPr>
        <w:spacing w:line="269" w:lineRule="auto"/>
        <w:ind w:left="-567" w:firstLine="567"/>
        <w:jc w:val="both"/>
        <w:rPr>
          <w:iCs/>
          <w:sz w:val="28"/>
          <w:szCs w:val="28"/>
        </w:rPr>
      </w:pPr>
    </w:p>
    <w:p w14:paraId="395509F7" w14:textId="77777777" w:rsidR="0025650B" w:rsidRPr="002E3E47" w:rsidRDefault="00984574" w:rsidP="00302233">
      <w:pPr>
        <w:spacing w:line="276" w:lineRule="auto"/>
        <w:ind w:left="-567" w:firstLine="567"/>
        <w:jc w:val="both"/>
        <w:rPr>
          <w:sz w:val="28"/>
          <w:szCs w:val="28"/>
        </w:rPr>
      </w:pPr>
      <w:r w:rsidRPr="002E3E47">
        <w:rPr>
          <w:sz w:val="28"/>
          <w:szCs w:val="28"/>
        </w:rPr>
        <w:t>Разброс результатов выполнения задания составляет от 7,41% до 92,31% Из группы с неудовлетворительной подготовкой с заданием справились всего 7,41%</w:t>
      </w:r>
      <w:r w:rsidR="0025650B" w:rsidRPr="002E3E47">
        <w:rPr>
          <w:sz w:val="28"/>
          <w:szCs w:val="28"/>
        </w:rPr>
        <w:t>, что ниже чем в 2021-2020 гг. на 23,6% и 18,63% соответственно. И</w:t>
      </w:r>
      <w:r w:rsidRPr="002E3E47">
        <w:rPr>
          <w:sz w:val="28"/>
          <w:szCs w:val="28"/>
        </w:rPr>
        <w:t xml:space="preserve">з группы с удовлетворительной подготовкой (36 – 60 баллов) – </w:t>
      </w:r>
      <w:r w:rsidR="001B232A" w:rsidRPr="002E3E47">
        <w:rPr>
          <w:sz w:val="28"/>
          <w:szCs w:val="28"/>
        </w:rPr>
        <w:t>43,88</w:t>
      </w:r>
      <w:r w:rsidRPr="002E3E47">
        <w:rPr>
          <w:sz w:val="28"/>
          <w:szCs w:val="28"/>
        </w:rPr>
        <w:t>%</w:t>
      </w:r>
      <w:r w:rsidR="0025650B" w:rsidRPr="002E3E47">
        <w:rPr>
          <w:sz w:val="28"/>
          <w:szCs w:val="28"/>
        </w:rPr>
        <w:t>, что ниже чем в 2021-2020 гг. на 5,68% и 9,41% соответственно. И</w:t>
      </w:r>
      <w:r w:rsidRPr="002E3E47">
        <w:rPr>
          <w:sz w:val="28"/>
          <w:szCs w:val="28"/>
        </w:rPr>
        <w:t xml:space="preserve">з группы экзаменуемых с хорошей подготовкой (61 – 80 баллов) – </w:t>
      </w:r>
      <w:r w:rsidR="001B232A" w:rsidRPr="002E3E47">
        <w:rPr>
          <w:sz w:val="28"/>
          <w:szCs w:val="28"/>
        </w:rPr>
        <w:t>83,77</w:t>
      </w:r>
      <w:r w:rsidRPr="002E3E47">
        <w:rPr>
          <w:sz w:val="28"/>
          <w:szCs w:val="28"/>
        </w:rPr>
        <w:t>%</w:t>
      </w:r>
      <w:r w:rsidR="0025650B" w:rsidRPr="002E3E47">
        <w:rPr>
          <w:sz w:val="28"/>
          <w:szCs w:val="28"/>
        </w:rPr>
        <w:t>, что ниже чем в 2021-2020 гг. на 3% и 6,5% соответственно. И</w:t>
      </w:r>
      <w:r w:rsidRPr="002E3E47">
        <w:rPr>
          <w:sz w:val="28"/>
          <w:szCs w:val="28"/>
        </w:rPr>
        <w:t xml:space="preserve">з группы с отличной подготовкой, получившие за работу от 81 балла и выше – </w:t>
      </w:r>
      <w:r w:rsidR="001B232A" w:rsidRPr="002E3E47">
        <w:rPr>
          <w:sz w:val="28"/>
          <w:szCs w:val="28"/>
        </w:rPr>
        <w:t>92,31</w:t>
      </w:r>
      <w:r w:rsidRPr="002E3E47">
        <w:rPr>
          <w:sz w:val="28"/>
          <w:szCs w:val="28"/>
        </w:rPr>
        <w:t>%</w:t>
      </w:r>
      <w:r w:rsidR="0025650B" w:rsidRPr="002E3E47">
        <w:rPr>
          <w:sz w:val="28"/>
          <w:szCs w:val="28"/>
        </w:rPr>
        <w:t>, что ниже чем в 2021-2020 гг. на 7,69%</w:t>
      </w:r>
      <w:r w:rsidRPr="002E3E47">
        <w:rPr>
          <w:sz w:val="28"/>
          <w:szCs w:val="28"/>
        </w:rPr>
        <w:t xml:space="preserve">. </w:t>
      </w:r>
    </w:p>
    <w:p w14:paraId="4960191E" w14:textId="6234E85D" w:rsidR="0025650B" w:rsidRPr="002E3E47" w:rsidRDefault="0025650B" w:rsidP="00302233">
      <w:pPr>
        <w:spacing w:line="276" w:lineRule="auto"/>
        <w:ind w:left="-567" w:firstLine="567"/>
        <w:jc w:val="both"/>
        <w:rPr>
          <w:sz w:val="28"/>
          <w:szCs w:val="28"/>
        </w:rPr>
      </w:pPr>
      <w:r w:rsidRPr="002E3E47">
        <w:rPr>
          <w:sz w:val="28"/>
          <w:szCs w:val="28"/>
        </w:rPr>
        <w:t>В 2020 году в Ленинградской области это задание выполнили в среднем 62,81% участников. В 2021 году в Ленинградской области с этим з</w:t>
      </w:r>
      <w:r w:rsidR="00EC0A35" w:rsidRPr="002E3E47">
        <w:rPr>
          <w:sz w:val="28"/>
          <w:szCs w:val="28"/>
        </w:rPr>
        <w:t>аданием справились в среднем 59,</w:t>
      </w:r>
      <w:r w:rsidRPr="002E3E47">
        <w:rPr>
          <w:sz w:val="28"/>
          <w:szCs w:val="28"/>
        </w:rPr>
        <w:t>77% участников. В 2022 году в Ленинградской области с этим заданием справились в среднем 54,55% участников, что соответствует заявленному уровню сложности.</w:t>
      </w:r>
    </w:p>
    <w:p w14:paraId="3F52C9C0" w14:textId="1FD1BE19" w:rsidR="009D43F0" w:rsidRPr="002E3E47" w:rsidRDefault="001B232A" w:rsidP="00302233">
      <w:pPr>
        <w:spacing w:line="276" w:lineRule="auto"/>
        <w:ind w:left="-567" w:firstLine="567"/>
        <w:jc w:val="both"/>
        <w:rPr>
          <w:sz w:val="28"/>
          <w:szCs w:val="28"/>
        </w:rPr>
      </w:pPr>
      <w:r w:rsidRPr="002E3E47">
        <w:rPr>
          <w:sz w:val="28"/>
          <w:szCs w:val="28"/>
        </w:rPr>
        <w:t>В 2022 году</w:t>
      </w:r>
      <w:r w:rsidR="009D43F0" w:rsidRPr="002E3E47">
        <w:rPr>
          <w:sz w:val="28"/>
          <w:szCs w:val="28"/>
        </w:rPr>
        <w:t xml:space="preserve"> участники экзамена в Ленинградской области показали </w:t>
      </w:r>
      <w:r w:rsidRPr="002E3E47">
        <w:rPr>
          <w:sz w:val="28"/>
          <w:szCs w:val="28"/>
        </w:rPr>
        <w:t xml:space="preserve">снижение </w:t>
      </w:r>
      <w:r w:rsidR="009D43F0" w:rsidRPr="002E3E47">
        <w:rPr>
          <w:sz w:val="28"/>
          <w:szCs w:val="28"/>
        </w:rPr>
        <w:t xml:space="preserve">результатов у всех групп участников. </w:t>
      </w:r>
      <w:r w:rsidRPr="002E3E47">
        <w:rPr>
          <w:sz w:val="28"/>
          <w:szCs w:val="28"/>
        </w:rPr>
        <w:t>Вероятнее всего это связано с изменени</w:t>
      </w:r>
      <w:r w:rsidR="0025650B" w:rsidRPr="002E3E47">
        <w:rPr>
          <w:sz w:val="28"/>
          <w:szCs w:val="28"/>
        </w:rPr>
        <w:t>ем</w:t>
      </w:r>
      <w:r w:rsidRPr="002E3E47">
        <w:rPr>
          <w:sz w:val="28"/>
          <w:szCs w:val="28"/>
        </w:rPr>
        <w:t xml:space="preserve"> структуры задания, вместо задания на установление соответствия необходимо было установить последовательность. Задания такого типа всегда вызывают затруднения у экзаменуемых.</w:t>
      </w:r>
    </w:p>
    <w:p w14:paraId="66129F7E" w14:textId="0AA6A09A" w:rsidR="009D43F0" w:rsidRPr="002E3E47" w:rsidRDefault="0025650B" w:rsidP="0025650B">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71%, что выше среднего показателя по всем вариантам в </w:t>
      </w:r>
      <w:r w:rsidRPr="002E3E47">
        <w:rPr>
          <w:sz w:val="28"/>
          <w:szCs w:val="28"/>
        </w:rPr>
        <w:lastRenderedPageBreak/>
        <w:t xml:space="preserve">регионе (на 16,45%). В линии 8 открытого варианта проверялись знания процессов селекции, умение устанавливать последовательность действий селекционера при проведении индивидуального отбора для самоопыляющихся растений. </w:t>
      </w:r>
      <w:r w:rsidR="009D43F0" w:rsidRPr="002E3E47">
        <w:rPr>
          <w:sz w:val="28"/>
          <w:szCs w:val="28"/>
        </w:rPr>
        <w:t xml:space="preserve">Несмотря на то, что данное задание относится к повышенному уровню сложности, </w:t>
      </w:r>
      <w:r w:rsidR="00A373A0" w:rsidRPr="002E3E47">
        <w:rPr>
          <w:sz w:val="28"/>
          <w:szCs w:val="28"/>
        </w:rPr>
        <w:t xml:space="preserve">высокий </w:t>
      </w:r>
      <w:r w:rsidR="009D43F0" w:rsidRPr="002E3E47">
        <w:rPr>
          <w:sz w:val="28"/>
          <w:szCs w:val="28"/>
        </w:rPr>
        <w:t xml:space="preserve">средний процент выполнения говорит о </w:t>
      </w:r>
      <w:proofErr w:type="spellStart"/>
      <w:r w:rsidR="009D43F0" w:rsidRPr="002E3E47">
        <w:rPr>
          <w:sz w:val="28"/>
          <w:szCs w:val="28"/>
        </w:rPr>
        <w:t>сформированности</w:t>
      </w:r>
      <w:proofErr w:type="spellEnd"/>
      <w:r w:rsidR="009D43F0" w:rsidRPr="002E3E47">
        <w:rPr>
          <w:sz w:val="28"/>
          <w:szCs w:val="28"/>
        </w:rPr>
        <w:t xml:space="preserve"> умений участников экзамена </w:t>
      </w:r>
      <w:r w:rsidR="00A373A0" w:rsidRPr="002E3E47">
        <w:rPr>
          <w:sz w:val="28"/>
          <w:szCs w:val="28"/>
        </w:rPr>
        <w:t xml:space="preserve">выстраивать соответствующую </w:t>
      </w:r>
      <w:r w:rsidR="00E13939" w:rsidRPr="002E3E47">
        <w:rPr>
          <w:sz w:val="28"/>
          <w:szCs w:val="28"/>
        </w:rPr>
        <w:t>последовательность</w:t>
      </w:r>
      <w:r w:rsidR="00A373A0" w:rsidRPr="002E3E47">
        <w:rPr>
          <w:sz w:val="28"/>
          <w:szCs w:val="28"/>
        </w:rPr>
        <w:t>.</w:t>
      </w:r>
      <w:r w:rsidR="009D43F0" w:rsidRPr="002E3E47">
        <w:rPr>
          <w:sz w:val="28"/>
          <w:szCs w:val="28"/>
        </w:rPr>
        <w:t xml:space="preserve">   </w:t>
      </w:r>
    </w:p>
    <w:p w14:paraId="737D8F52" w14:textId="77777777" w:rsidR="001B232A" w:rsidRPr="002E3E47" w:rsidRDefault="001B232A" w:rsidP="00302233">
      <w:pPr>
        <w:spacing w:line="276" w:lineRule="auto"/>
        <w:ind w:left="-567" w:firstLine="567"/>
        <w:jc w:val="both"/>
        <w:rPr>
          <w:sz w:val="28"/>
          <w:szCs w:val="28"/>
        </w:rPr>
      </w:pPr>
      <w:r w:rsidRPr="002E3E47">
        <w:rPr>
          <w:i/>
          <w:sz w:val="28"/>
          <w:szCs w:val="28"/>
          <w:u w:val="single"/>
        </w:rPr>
        <w:t>Линия 28.</w:t>
      </w:r>
      <w:r w:rsidRPr="002E3E47">
        <w:t xml:space="preserve"> </w:t>
      </w:r>
      <w:r w:rsidRPr="002E3E47">
        <w:rPr>
          <w:sz w:val="28"/>
          <w:szCs w:val="28"/>
        </w:rPr>
        <w:t xml:space="preserve">Решение задач по генетике на применение знаний в новой ситуации. </w:t>
      </w:r>
      <w:r w:rsidR="009D43F0" w:rsidRPr="002E3E47">
        <w:rPr>
          <w:sz w:val="28"/>
          <w:szCs w:val="28"/>
        </w:rPr>
        <w:t xml:space="preserve"> </w:t>
      </w:r>
      <w:r w:rsidR="00A917A6" w:rsidRPr="002E3E47">
        <w:rPr>
          <w:sz w:val="28"/>
          <w:szCs w:val="28"/>
        </w:rPr>
        <w:t>П</w:t>
      </w:r>
      <w:r w:rsidR="009D43F0" w:rsidRPr="002E3E47">
        <w:rPr>
          <w:sz w:val="28"/>
          <w:szCs w:val="28"/>
        </w:rPr>
        <w:t xml:space="preserve">редлагались генетические задачи на наследование признаков, сцепленных с полом, сцепленное наследование признаков, наследование аутосомных признаков и признаков, сцепленных с полом. </w:t>
      </w:r>
    </w:p>
    <w:p w14:paraId="32F021DE" w14:textId="77777777" w:rsidR="00A917A6" w:rsidRPr="002E3E47" w:rsidRDefault="00A917A6" w:rsidP="009D43F0">
      <w:pPr>
        <w:spacing w:line="269" w:lineRule="auto"/>
        <w:ind w:left="-567" w:firstLine="567"/>
        <w:jc w:val="both"/>
        <w:rPr>
          <w:sz w:val="28"/>
          <w:szCs w:val="28"/>
        </w:rPr>
      </w:pPr>
      <w:r w:rsidRPr="002E3E47">
        <w:rPr>
          <w:noProof/>
        </w:rPr>
        <w:drawing>
          <wp:inline distT="0" distB="0" distL="0" distR="0" wp14:anchorId="189F400F" wp14:editId="30695099">
            <wp:extent cx="5591175" cy="2819400"/>
            <wp:effectExtent l="0" t="0" r="9525"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501CD6" w14:textId="77777777" w:rsidR="00302233" w:rsidRPr="002E3E47" w:rsidRDefault="00302233" w:rsidP="009D43F0">
      <w:pPr>
        <w:spacing w:line="269" w:lineRule="auto"/>
        <w:ind w:left="-567" w:firstLine="567"/>
        <w:jc w:val="both"/>
        <w:rPr>
          <w:sz w:val="28"/>
          <w:szCs w:val="28"/>
        </w:rPr>
      </w:pPr>
    </w:p>
    <w:p w14:paraId="6E5FC504" w14:textId="1E6A4731" w:rsidR="00E13939" w:rsidRPr="002E3E47" w:rsidRDefault="00D76D98" w:rsidP="00302233">
      <w:pPr>
        <w:spacing w:line="276" w:lineRule="auto"/>
        <w:ind w:left="-567" w:firstLine="567"/>
        <w:jc w:val="both"/>
        <w:rPr>
          <w:sz w:val="28"/>
          <w:szCs w:val="28"/>
        </w:rPr>
      </w:pPr>
      <w:r w:rsidRPr="002E3E47">
        <w:rPr>
          <w:sz w:val="28"/>
          <w:szCs w:val="28"/>
        </w:rPr>
        <w:t>Разброс результатов выполнения задания составляет от 0% до 92,31% Из группы с неудовлетворительной подготовкой с заданием справились всего 0%</w:t>
      </w:r>
      <w:r w:rsidR="00E13939" w:rsidRPr="002E3E47">
        <w:rPr>
          <w:sz w:val="28"/>
          <w:szCs w:val="28"/>
        </w:rPr>
        <w:t>, что ниже чем в 2021-2020 гг. на 1,69% и 1,04% соответственно. И</w:t>
      </w:r>
      <w:r w:rsidRPr="002E3E47">
        <w:rPr>
          <w:sz w:val="28"/>
          <w:szCs w:val="28"/>
        </w:rPr>
        <w:t>з группы с удовлетворительной подготовкой (36 – 60 баллов) – 13,43%</w:t>
      </w:r>
      <w:r w:rsidR="00E13939" w:rsidRPr="002E3E47">
        <w:rPr>
          <w:sz w:val="28"/>
          <w:szCs w:val="28"/>
        </w:rPr>
        <w:t>, что ниже чем в 2021-2020 гг. на 8,52% и 4,94% соответственно. И</w:t>
      </w:r>
      <w:r w:rsidRPr="002E3E47">
        <w:rPr>
          <w:sz w:val="28"/>
          <w:szCs w:val="28"/>
        </w:rPr>
        <w:t>з группы экзаменуемых с хорошей подготовкой (61 – 80 баллов) – 64,91%</w:t>
      </w:r>
      <w:r w:rsidR="00E13939" w:rsidRPr="002E3E47">
        <w:rPr>
          <w:sz w:val="28"/>
          <w:szCs w:val="28"/>
        </w:rPr>
        <w:t>, ниже чем в 2021 г. на 6,82% и выше чем в 2020 г. на 11,6%. И</w:t>
      </w:r>
      <w:r w:rsidRPr="002E3E47">
        <w:rPr>
          <w:sz w:val="28"/>
          <w:szCs w:val="28"/>
        </w:rPr>
        <w:t>з группы с отличной подготовкой, получившие за работу от 81 балла и выше – 92,31%</w:t>
      </w:r>
      <w:r w:rsidR="00E13939" w:rsidRPr="002E3E47">
        <w:rPr>
          <w:sz w:val="28"/>
          <w:szCs w:val="28"/>
        </w:rPr>
        <w:t>, что ниже чем в 2021-2020 гг. на 1,94% и 5,84% соответственно</w:t>
      </w:r>
      <w:r w:rsidRPr="002E3E47">
        <w:rPr>
          <w:sz w:val="28"/>
          <w:szCs w:val="28"/>
        </w:rPr>
        <w:t xml:space="preserve">. </w:t>
      </w:r>
    </w:p>
    <w:p w14:paraId="2835675E" w14:textId="042692B0" w:rsidR="00E13939" w:rsidRPr="002E3E47" w:rsidRDefault="00E13939" w:rsidP="00E13939">
      <w:pPr>
        <w:spacing w:line="276" w:lineRule="auto"/>
        <w:ind w:left="-567" w:firstLine="567"/>
        <w:jc w:val="both"/>
        <w:rPr>
          <w:sz w:val="28"/>
          <w:szCs w:val="28"/>
        </w:rPr>
      </w:pPr>
      <w:r w:rsidRPr="002E3E47">
        <w:rPr>
          <w:sz w:val="28"/>
          <w:szCs w:val="28"/>
        </w:rPr>
        <w:t>В 2020 году в Ленинградской области это задание выполнили в среднем 29,15% участников. В 2021 году в Ленинградской области с этим заданием справились в среднем 38,18% участников. В 2022 году в Ленинградской области с этим заданием справились в среднем 30,73% участников, что соответствует заявленному уровню сложности.</w:t>
      </w:r>
    </w:p>
    <w:p w14:paraId="763BDD0C" w14:textId="18376B22" w:rsidR="00D76D98" w:rsidRPr="002E3E47" w:rsidRDefault="00D76D98" w:rsidP="00302233">
      <w:pPr>
        <w:spacing w:line="276" w:lineRule="auto"/>
        <w:ind w:left="-567" w:firstLine="567"/>
        <w:jc w:val="both"/>
        <w:rPr>
          <w:sz w:val="28"/>
          <w:szCs w:val="28"/>
        </w:rPr>
      </w:pPr>
      <w:r w:rsidRPr="002E3E47">
        <w:rPr>
          <w:sz w:val="28"/>
          <w:szCs w:val="28"/>
        </w:rPr>
        <w:t>В 2022 году участники экзамена в Ленинградской области показали снижение результатов у всех групп участников. Вероятнее всего это связано с включение</w:t>
      </w:r>
      <w:r w:rsidR="00E13939" w:rsidRPr="002E3E47">
        <w:rPr>
          <w:sz w:val="28"/>
          <w:szCs w:val="28"/>
        </w:rPr>
        <w:t>м</w:t>
      </w:r>
      <w:r w:rsidRPr="002E3E47">
        <w:rPr>
          <w:sz w:val="28"/>
          <w:szCs w:val="28"/>
        </w:rPr>
        <w:t xml:space="preserve"> в задачи новых элементов: задача на наследование</w:t>
      </w:r>
      <w:r w:rsidR="002F1D3F" w:rsidRPr="002E3E47">
        <w:rPr>
          <w:sz w:val="28"/>
          <w:szCs w:val="28"/>
        </w:rPr>
        <w:t xml:space="preserve"> признаков</w:t>
      </w:r>
      <w:r w:rsidR="00FB36D8" w:rsidRPr="002E3E47">
        <w:rPr>
          <w:sz w:val="28"/>
          <w:szCs w:val="28"/>
        </w:rPr>
        <w:t xml:space="preserve">, </w:t>
      </w:r>
      <w:r w:rsidR="002F1D3F" w:rsidRPr="002E3E47">
        <w:rPr>
          <w:sz w:val="28"/>
          <w:szCs w:val="28"/>
        </w:rPr>
        <w:t xml:space="preserve">сцепленных с </w:t>
      </w:r>
      <w:r w:rsidR="002F1D3F" w:rsidRPr="002E3E47">
        <w:rPr>
          <w:sz w:val="28"/>
          <w:szCs w:val="28"/>
          <w:lang w:val="en-US"/>
        </w:rPr>
        <w:t>X</w:t>
      </w:r>
      <w:r w:rsidR="002F1D3F" w:rsidRPr="002E3E47">
        <w:rPr>
          <w:sz w:val="28"/>
          <w:szCs w:val="28"/>
        </w:rPr>
        <w:t xml:space="preserve"> и </w:t>
      </w:r>
      <w:r w:rsidR="002F1D3F" w:rsidRPr="002E3E47">
        <w:rPr>
          <w:sz w:val="28"/>
          <w:szCs w:val="28"/>
          <w:lang w:val="en-US"/>
        </w:rPr>
        <w:t>Y</w:t>
      </w:r>
      <w:r w:rsidR="002F1D3F" w:rsidRPr="002E3E47">
        <w:rPr>
          <w:sz w:val="28"/>
          <w:szCs w:val="28"/>
        </w:rPr>
        <w:t xml:space="preserve"> </w:t>
      </w:r>
      <w:r w:rsidR="002F1D3F" w:rsidRPr="002E3E47">
        <w:rPr>
          <w:sz w:val="28"/>
          <w:szCs w:val="28"/>
        </w:rPr>
        <w:lastRenderedPageBreak/>
        <w:t>хромосомой и кроссинговером ме</w:t>
      </w:r>
      <w:r w:rsidR="00FB36D8" w:rsidRPr="002E3E47">
        <w:rPr>
          <w:sz w:val="28"/>
          <w:szCs w:val="28"/>
        </w:rPr>
        <w:t>ж</w:t>
      </w:r>
      <w:r w:rsidR="002F1D3F" w:rsidRPr="002E3E47">
        <w:rPr>
          <w:sz w:val="28"/>
          <w:szCs w:val="28"/>
        </w:rPr>
        <w:t xml:space="preserve">ду </w:t>
      </w:r>
      <w:proofErr w:type="spellStart"/>
      <w:r w:rsidR="002F1D3F" w:rsidRPr="002E3E47">
        <w:rPr>
          <w:sz w:val="28"/>
          <w:szCs w:val="28"/>
        </w:rPr>
        <w:t>псевдоаутосомными</w:t>
      </w:r>
      <w:proofErr w:type="spellEnd"/>
      <w:r w:rsidR="002F1D3F" w:rsidRPr="002E3E47">
        <w:rPr>
          <w:sz w:val="28"/>
          <w:szCs w:val="28"/>
        </w:rPr>
        <w:t xml:space="preserve"> участками. Высоким уров</w:t>
      </w:r>
      <w:r w:rsidR="00E13939" w:rsidRPr="002E3E47">
        <w:rPr>
          <w:sz w:val="28"/>
          <w:szCs w:val="28"/>
        </w:rPr>
        <w:t>н</w:t>
      </w:r>
      <w:r w:rsidR="002F1D3F" w:rsidRPr="002E3E47">
        <w:rPr>
          <w:sz w:val="28"/>
          <w:szCs w:val="28"/>
        </w:rPr>
        <w:t>ем требований к точности оформления решения генетических задач.</w:t>
      </w:r>
    </w:p>
    <w:p w14:paraId="0B392F8B" w14:textId="1D805823" w:rsidR="009D43F0" w:rsidRPr="002E3E47" w:rsidRDefault="00E13939" w:rsidP="00E13939">
      <w:pPr>
        <w:spacing w:line="276"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w:t>
      </w:r>
      <w:r w:rsidR="00A722F1" w:rsidRPr="002E3E47">
        <w:rPr>
          <w:sz w:val="28"/>
          <w:szCs w:val="28"/>
        </w:rPr>
        <w:t xml:space="preserve"> </w:t>
      </w:r>
      <w:r w:rsidRPr="002E3E47">
        <w:rPr>
          <w:sz w:val="28"/>
          <w:szCs w:val="28"/>
        </w:rPr>
        <w:t xml:space="preserve">321 составил 35%, что выше среднего показателя по всем вариантам в регионе (на 4,27%). В открытом варианте в линии 28 предлагалась генетическая задача на наследование аутосомных и сцепленных с половой хромосомой признаков. </w:t>
      </w:r>
      <w:r w:rsidR="009D43F0" w:rsidRPr="002E3E47">
        <w:rPr>
          <w:sz w:val="28"/>
          <w:szCs w:val="28"/>
        </w:rPr>
        <w:t xml:space="preserve">В целом </w:t>
      </w:r>
      <w:r w:rsidR="002F1D3F" w:rsidRPr="002E3E47">
        <w:rPr>
          <w:sz w:val="28"/>
          <w:szCs w:val="28"/>
        </w:rPr>
        <w:t>у</w:t>
      </w:r>
      <w:r w:rsidR="009D43F0" w:rsidRPr="002E3E47">
        <w:rPr>
          <w:sz w:val="28"/>
          <w:szCs w:val="28"/>
        </w:rPr>
        <w:t>чащиеся знают алгоритм решения задач, умеют записывать схемы решения задач, анализировать условие, в меньшей степени умеют анализировать результаты и делать выводы.</w:t>
      </w:r>
    </w:p>
    <w:p w14:paraId="2BE1A7DC" w14:textId="004AF5A9" w:rsidR="009D43F0" w:rsidRPr="002E3E47" w:rsidRDefault="009D43F0" w:rsidP="00302233">
      <w:pPr>
        <w:spacing w:line="276" w:lineRule="auto"/>
        <w:ind w:left="-567" w:firstLine="567"/>
        <w:jc w:val="both"/>
        <w:rPr>
          <w:i/>
          <w:iCs/>
          <w:sz w:val="28"/>
          <w:szCs w:val="28"/>
        </w:rPr>
      </w:pPr>
      <w:r w:rsidRPr="002E3E47">
        <w:rPr>
          <w:sz w:val="28"/>
          <w:szCs w:val="28"/>
        </w:rPr>
        <w:t xml:space="preserve">Анализ выполнения заданий блока </w:t>
      </w:r>
      <w:r w:rsidR="00BD472C" w:rsidRPr="002E3E47">
        <w:rPr>
          <w:sz w:val="28"/>
          <w:szCs w:val="28"/>
        </w:rPr>
        <w:t>«</w:t>
      </w:r>
      <w:r w:rsidRPr="002E3E47">
        <w:rPr>
          <w:sz w:val="28"/>
          <w:szCs w:val="28"/>
        </w:rPr>
        <w:t>Организм как биологическая система</w:t>
      </w:r>
      <w:r w:rsidR="00BD472C" w:rsidRPr="002E3E47">
        <w:rPr>
          <w:sz w:val="28"/>
          <w:szCs w:val="28"/>
        </w:rPr>
        <w:t>»</w:t>
      </w:r>
      <w:r w:rsidR="004B6604" w:rsidRPr="002E3E47">
        <w:rPr>
          <w:sz w:val="28"/>
          <w:szCs w:val="28"/>
        </w:rPr>
        <w:t xml:space="preserve"> показал</w:t>
      </w:r>
      <w:r w:rsidR="00402F68" w:rsidRPr="002E3E47">
        <w:rPr>
          <w:sz w:val="28"/>
          <w:szCs w:val="28"/>
        </w:rPr>
        <w:t>,</w:t>
      </w:r>
      <w:r w:rsidR="004B6604" w:rsidRPr="002E3E47">
        <w:rPr>
          <w:sz w:val="28"/>
          <w:szCs w:val="28"/>
        </w:rPr>
        <w:t xml:space="preserve"> </w:t>
      </w:r>
      <w:r w:rsidR="00E20E51" w:rsidRPr="002E3E47">
        <w:rPr>
          <w:sz w:val="28"/>
          <w:szCs w:val="28"/>
        </w:rPr>
        <w:t>что</w:t>
      </w:r>
      <w:r w:rsidRPr="002E3E47">
        <w:rPr>
          <w:sz w:val="28"/>
          <w:szCs w:val="28"/>
        </w:rPr>
        <w:t xml:space="preserve"> большинство участников овладело знаниями об организме как биологической системе, участники умеют решать генетические задачи разного уровня сложности, однако не были готовы к появлению </w:t>
      </w:r>
      <w:r w:rsidR="00402F68" w:rsidRPr="002E3E47">
        <w:rPr>
          <w:sz w:val="28"/>
          <w:szCs w:val="28"/>
        </w:rPr>
        <w:t xml:space="preserve">новых элементов в генетических </w:t>
      </w:r>
      <w:r w:rsidRPr="002E3E47">
        <w:rPr>
          <w:sz w:val="28"/>
          <w:szCs w:val="28"/>
        </w:rPr>
        <w:t>задач</w:t>
      </w:r>
      <w:r w:rsidR="00402F68" w:rsidRPr="002E3E47">
        <w:rPr>
          <w:sz w:val="28"/>
          <w:szCs w:val="28"/>
        </w:rPr>
        <w:t>ах</w:t>
      </w:r>
      <w:r w:rsidRPr="002E3E47">
        <w:rPr>
          <w:sz w:val="28"/>
          <w:szCs w:val="28"/>
        </w:rPr>
        <w:t xml:space="preserve"> на сцепленное наследование в половых хромосомах. </w:t>
      </w:r>
    </w:p>
    <w:p w14:paraId="5FC1FA73" w14:textId="77777777" w:rsidR="00A722F1" w:rsidRPr="002E3E47" w:rsidRDefault="00A722F1" w:rsidP="009D43F0">
      <w:pPr>
        <w:spacing w:line="269" w:lineRule="auto"/>
        <w:ind w:left="-567" w:firstLine="567"/>
        <w:jc w:val="both"/>
        <w:rPr>
          <w:b/>
          <w:i/>
          <w:iCs/>
          <w:sz w:val="28"/>
          <w:szCs w:val="28"/>
        </w:rPr>
      </w:pPr>
    </w:p>
    <w:p w14:paraId="0AF17DE3" w14:textId="160619C5" w:rsidR="00A917A6" w:rsidRPr="002E3E47" w:rsidRDefault="009D43F0" w:rsidP="00B458B6">
      <w:pPr>
        <w:spacing w:line="269" w:lineRule="auto"/>
        <w:ind w:left="-567"/>
        <w:jc w:val="center"/>
        <w:rPr>
          <w:i/>
          <w:iCs/>
          <w:sz w:val="28"/>
          <w:szCs w:val="28"/>
        </w:rPr>
      </w:pPr>
      <w:r w:rsidRPr="002E3E47">
        <w:rPr>
          <w:b/>
          <w:i/>
          <w:iCs/>
          <w:sz w:val="28"/>
          <w:szCs w:val="28"/>
        </w:rPr>
        <w:t>Блок 4. Система и многообразие органического мира</w:t>
      </w:r>
      <w:r w:rsidRPr="002E3E47">
        <w:rPr>
          <w:i/>
          <w:iCs/>
          <w:sz w:val="28"/>
          <w:szCs w:val="28"/>
        </w:rPr>
        <w:t>.</w:t>
      </w:r>
    </w:p>
    <w:p w14:paraId="6D773492" w14:textId="77777777" w:rsidR="009D43F0" w:rsidRPr="002E3E47" w:rsidRDefault="009D43F0" w:rsidP="00302233">
      <w:pPr>
        <w:spacing w:line="276" w:lineRule="auto"/>
        <w:ind w:left="-567" w:firstLine="567"/>
        <w:jc w:val="both"/>
        <w:rPr>
          <w:sz w:val="28"/>
          <w:szCs w:val="28"/>
        </w:rPr>
      </w:pPr>
      <w:r w:rsidRPr="002E3E47">
        <w:rPr>
          <w:sz w:val="28"/>
          <w:szCs w:val="28"/>
        </w:rPr>
        <w:t xml:space="preserve"> </w:t>
      </w:r>
      <w:r w:rsidR="00C771C0" w:rsidRPr="002E3E47">
        <w:rPr>
          <w:sz w:val="28"/>
          <w:szCs w:val="28"/>
        </w:rPr>
        <w:t>Содержание этого блока (с учётом содержания заданий открытого варианта КИМ №321) проверялось 3 заданиями: 2 задания базового уровня линии 9 и линия 11; 1 задание повышенного уровня сложности линии 10.</w:t>
      </w:r>
    </w:p>
    <w:p w14:paraId="1128AD58" w14:textId="77777777" w:rsidR="009D43F0" w:rsidRPr="002E3E47" w:rsidRDefault="009D43F0" w:rsidP="00302233">
      <w:pPr>
        <w:spacing w:line="276" w:lineRule="auto"/>
        <w:ind w:left="-567" w:firstLine="567"/>
        <w:jc w:val="both"/>
        <w:rPr>
          <w:iCs/>
          <w:sz w:val="28"/>
          <w:szCs w:val="28"/>
        </w:rPr>
      </w:pPr>
      <w:r w:rsidRPr="002E3E47">
        <w:rPr>
          <w:i/>
          <w:iCs/>
          <w:sz w:val="28"/>
          <w:szCs w:val="28"/>
          <w:u w:val="single"/>
        </w:rPr>
        <w:t>Линия 9</w:t>
      </w:r>
      <w:r w:rsidRPr="002E3E47">
        <w:rPr>
          <w:i/>
          <w:iCs/>
          <w:sz w:val="28"/>
          <w:szCs w:val="28"/>
        </w:rPr>
        <w:t>.</w:t>
      </w:r>
      <w:r w:rsidRPr="002E3E47">
        <w:rPr>
          <w:sz w:val="28"/>
          <w:szCs w:val="28"/>
        </w:rPr>
        <w:t xml:space="preserve"> </w:t>
      </w:r>
      <w:r w:rsidRPr="002E3E47">
        <w:rPr>
          <w:iCs/>
          <w:sz w:val="28"/>
          <w:szCs w:val="28"/>
        </w:rPr>
        <w:t xml:space="preserve">Многообразие организмов. Бактерии, Грибы, Растения, Животные, Вирусы. </w:t>
      </w:r>
      <w:r w:rsidR="00C771C0" w:rsidRPr="002E3E47">
        <w:rPr>
          <w:iCs/>
          <w:sz w:val="28"/>
          <w:szCs w:val="28"/>
        </w:rPr>
        <w:t>Решение задания предусматривает м</w:t>
      </w:r>
      <w:r w:rsidRPr="002E3E47">
        <w:rPr>
          <w:iCs/>
          <w:sz w:val="28"/>
          <w:szCs w:val="28"/>
        </w:rPr>
        <w:t>ножественный выбор</w:t>
      </w:r>
      <w:r w:rsidR="00C771C0" w:rsidRPr="002E3E47">
        <w:rPr>
          <w:iCs/>
          <w:sz w:val="28"/>
          <w:szCs w:val="28"/>
        </w:rPr>
        <w:t>. Базовый уровень.</w:t>
      </w:r>
    </w:p>
    <w:p w14:paraId="608EB673" w14:textId="77777777" w:rsidR="00F747E4" w:rsidRPr="002E3E47" w:rsidRDefault="00F747E4" w:rsidP="009D43F0">
      <w:pPr>
        <w:ind w:left="-567" w:firstLine="567"/>
        <w:jc w:val="both"/>
        <w:rPr>
          <w:iCs/>
          <w:sz w:val="28"/>
          <w:szCs w:val="28"/>
        </w:rPr>
      </w:pPr>
    </w:p>
    <w:p w14:paraId="5DFA3D6E" w14:textId="77777777" w:rsidR="00F747E4" w:rsidRPr="002E3E47" w:rsidRDefault="00F747E4" w:rsidP="009D43F0">
      <w:pPr>
        <w:ind w:left="-567" w:firstLine="567"/>
        <w:jc w:val="both"/>
        <w:rPr>
          <w:iCs/>
          <w:sz w:val="28"/>
          <w:szCs w:val="28"/>
        </w:rPr>
      </w:pPr>
      <w:r w:rsidRPr="002E3E47">
        <w:rPr>
          <w:noProof/>
        </w:rPr>
        <w:drawing>
          <wp:inline distT="0" distB="0" distL="0" distR="0" wp14:anchorId="5345CC8E" wp14:editId="37C54EA9">
            <wp:extent cx="5591175" cy="2819400"/>
            <wp:effectExtent l="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4139520" w14:textId="77777777" w:rsidR="00F747E4" w:rsidRPr="002E3E47" w:rsidRDefault="00F747E4" w:rsidP="009D43F0">
      <w:pPr>
        <w:ind w:left="-567" w:firstLine="567"/>
        <w:jc w:val="both"/>
        <w:rPr>
          <w:iCs/>
          <w:sz w:val="28"/>
          <w:szCs w:val="28"/>
        </w:rPr>
      </w:pPr>
    </w:p>
    <w:p w14:paraId="5E4CE99B" w14:textId="77777777" w:rsidR="00C771C0" w:rsidRPr="002E3E47" w:rsidRDefault="00C771C0" w:rsidP="009D43F0">
      <w:pPr>
        <w:ind w:left="-567" w:firstLine="567"/>
        <w:jc w:val="both"/>
      </w:pPr>
    </w:p>
    <w:p w14:paraId="47AAB840" w14:textId="7891498F" w:rsidR="009D43F0" w:rsidRPr="002E3E47" w:rsidRDefault="00F747E4" w:rsidP="00302233">
      <w:pPr>
        <w:spacing w:line="276" w:lineRule="auto"/>
        <w:ind w:left="-567" w:firstLine="567"/>
        <w:jc w:val="both"/>
        <w:rPr>
          <w:sz w:val="28"/>
          <w:szCs w:val="28"/>
        </w:rPr>
      </w:pPr>
      <w:r w:rsidRPr="002E3E47">
        <w:rPr>
          <w:sz w:val="28"/>
          <w:szCs w:val="28"/>
        </w:rPr>
        <w:t>Разброс результатов выполнения задания составляет от 54,63% до 93,59% Из группы с неудовлетворительной подготовкой с заданием справились всего 54,63%</w:t>
      </w:r>
      <w:r w:rsidR="004B6604" w:rsidRPr="002E3E47">
        <w:rPr>
          <w:sz w:val="28"/>
          <w:szCs w:val="28"/>
        </w:rPr>
        <w:t>, что выше чем в 2021-2020 гг. на 14,12% и 20,25% соответственно.  И</w:t>
      </w:r>
      <w:r w:rsidRPr="002E3E47">
        <w:rPr>
          <w:sz w:val="28"/>
          <w:szCs w:val="28"/>
        </w:rPr>
        <w:t>з группы с удовлетворительной подготовкой (36 – 60 баллов) – 75,54%</w:t>
      </w:r>
      <w:r w:rsidR="004B6604" w:rsidRPr="002E3E47">
        <w:rPr>
          <w:sz w:val="28"/>
          <w:szCs w:val="28"/>
        </w:rPr>
        <w:t>, что выше чем в 2021-</w:t>
      </w:r>
      <w:r w:rsidR="004B6604" w:rsidRPr="002E3E47">
        <w:rPr>
          <w:sz w:val="28"/>
          <w:szCs w:val="28"/>
        </w:rPr>
        <w:lastRenderedPageBreak/>
        <w:t>2020 гг. на 9,46% и 15,34% соответственно. И</w:t>
      </w:r>
      <w:r w:rsidRPr="002E3E47">
        <w:rPr>
          <w:sz w:val="28"/>
          <w:szCs w:val="28"/>
        </w:rPr>
        <w:t>з группы экзаменуемых с хорошей подготовкой (61 – 80 баллов) – 86,60%</w:t>
      </w:r>
      <w:r w:rsidR="004B6604" w:rsidRPr="002E3E47">
        <w:rPr>
          <w:sz w:val="28"/>
          <w:szCs w:val="28"/>
        </w:rPr>
        <w:t>, что выше чем в 2021-2020 гг. на 2,57% и 3,16% соответственно. И</w:t>
      </w:r>
      <w:r w:rsidRPr="002E3E47">
        <w:rPr>
          <w:sz w:val="28"/>
          <w:szCs w:val="28"/>
        </w:rPr>
        <w:t>з группы с отличной подготовкой, получившие за работу от 81 балла и выше – 93,59%</w:t>
      </w:r>
      <w:r w:rsidR="004B6604" w:rsidRPr="002E3E47">
        <w:rPr>
          <w:sz w:val="28"/>
          <w:szCs w:val="28"/>
        </w:rPr>
        <w:t>, что ниже чем в 2021-2020 гг. на 2,96% и 0,855 соответственно</w:t>
      </w:r>
      <w:r w:rsidRPr="002E3E47">
        <w:rPr>
          <w:sz w:val="28"/>
          <w:szCs w:val="28"/>
        </w:rPr>
        <w:t xml:space="preserve">. </w:t>
      </w:r>
    </w:p>
    <w:p w14:paraId="78BFF7A5" w14:textId="302104B4" w:rsidR="004B6604" w:rsidRPr="002E3E47" w:rsidRDefault="004B6604" w:rsidP="004B6604">
      <w:pPr>
        <w:spacing w:line="276" w:lineRule="auto"/>
        <w:ind w:left="-567" w:firstLine="567"/>
        <w:jc w:val="both"/>
        <w:rPr>
          <w:sz w:val="28"/>
          <w:szCs w:val="28"/>
        </w:rPr>
      </w:pPr>
      <w:r w:rsidRPr="002E3E47">
        <w:rPr>
          <w:sz w:val="28"/>
          <w:szCs w:val="28"/>
        </w:rPr>
        <w:t>В 2020 году в Ленинградской области это задание выполнили в среднем 65,27% участников. В 2021 году в Ленинградской области с этим заданием справились в среднем 70,33% участников. В 2022 году в Ленинградской области с этим заданием справились в среднем 77,34% участников, что соответствует заявленному уровню сложности.</w:t>
      </w:r>
    </w:p>
    <w:p w14:paraId="7B6B3A06" w14:textId="16A5FA33" w:rsidR="009D43F0" w:rsidRPr="002E3E47" w:rsidRDefault="009D43F0" w:rsidP="00302233">
      <w:pPr>
        <w:spacing w:line="276" w:lineRule="auto"/>
        <w:ind w:left="-567" w:firstLine="567"/>
        <w:jc w:val="both"/>
        <w:rPr>
          <w:sz w:val="28"/>
          <w:szCs w:val="28"/>
        </w:rPr>
      </w:pPr>
      <w:r w:rsidRPr="002E3E47">
        <w:rPr>
          <w:sz w:val="28"/>
          <w:szCs w:val="28"/>
        </w:rPr>
        <w:t xml:space="preserve">Участники продемонстрировали знания характеристик </w:t>
      </w:r>
      <w:r w:rsidR="004B6604" w:rsidRPr="002E3E47">
        <w:rPr>
          <w:sz w:val="28"/>
          <w:szCs w:val="28"/>
        </w:rPr>
        <w:t xml:space="preserve">организмов царств живой природы, умение работать с текстом. </w:t>
      </w:r>
      <w:r w:rsidR="00F747E4" w:rsidRPr="002E3E47">
        <w:rPr>
          <w:sz w:val="28"/>
          <w:szCs w:val="28"/>
        </w:rPr>
        <w:t xml:space="preserve"> На протяжении трех лет видна положительная динамика в выполнении заданий этой линии.</w:t>
      </w:r>
      <w:r w:rsidR="004B6604" w:rsidRPr="002E3E47">
        <w:rPr>
          <w:sz w:val="28"/>
          <w:szCs w:val="28"/>
        </w:rPr>
        <w:t xml:space="preserve"> </w:t>
      </w:r>
    </w:p>
    <w:p w14:paraId="487BCECC" w14:textId="71325266" w:rsidR="004B6604" w:rsidRPr="002E3E47" w:rsidRDefault="004B6604" w:rsidP="00302233">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95%, что выше среднего показателя по всем вариантам в регионе (на 17,66%). </w:t>
      </w:r>
    </w:p>
    <w:p w14:paraId="57E6C6FC" w14:textId="24C58493" w:rsidR="00F747E4" w:rsidRPr="002E3E47" w:rsidRDefault="00F747E4" w:rsidP="00302233">
      <w:pPr>
        <w:spacing w:line="276" w:lineRule="auto"/>
        <w:ind w:left="-567" w:firstLine="567"/>
        <w:jc w:val="both"/>
        <w:rPr>
          <w:iCs/>
          <w:sz w:val="28"/>
          <w:szCs w:val="28"/>
        </w:rPr>
      </w:pPr>
      <w:r w:rsidRPr="002E3E47">
        <w:rPr>
          <w:i/>
          <w:iCs/>
          <w:sz w:val="28"/>
          <w:szCs w:val="28"/>
          <w:u w:val="single"/>
        </w:rPr>
        <w:t>Линия 10</w:t>
      </w:r>
      <w:r w:rsidRPr="002E3E47">
        <w:rPr>
          <w:i/>
          <w:iCs/>
          <w:sz w:val="28"/>
          <w:szCs w:val="28"/>
        </w:rPr>
        <w:t xml:space="preserve">. </w:t>
      </w:r>
      <w:r w:rsidRPr="002E3E47">
        <w:rPr>
          <w:iCs/>
          <w:sz w:val="28"/>
          <w:szCs w:val="28"/>
        </w:rPr>
        <w:t>Многообразие организмов. Бактерии, Грибы, Растения, Животные, Вирусы. Экзаменуемым необходимо выстроить соответствие. Повышенный уровень сложности.</w:t>
      </w:r>
    </w:p>
    <w:p w14:paraId="4B6C882A" w14:textId="77777777" w:rsidR="00F747E4" w:rsidRPr="002E3E47" w:rsidRDefault="00F747E4" w:rsidP="00F747E4">
      <w:pPr>
        <w:spacing w:line="269" w:lineRule="auto"/>
        <w:ind w:left="-567" w:firstLine="567"/>
        <w:jc w:val="both"/>
        <w:rPr>
          <w:iCs/>
          <w:sz w:val="28"/>
          <w:szCs w:val="28"/>
        </w:rPr>
      </w:pPr>
      <w:r w:rsidRPr="002E3E47">
        <w:rPr>
          <w:noProof/>
        </w:rPr>
        <w:drawing>
          <wp:inline distT="0" distB="0" distL="0" distR="0" wp14:anchorId="27677287" wp14:editId="46A1634F">
            <wp:extent cx="5591175" cy="2819400"/>
            <wp:effectExtent l="0" t="0" r="9525"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B08C33" w14:textId="77777777" w:rsidR="00276D5F" w:rsidRPr="002E3E47" w:rsidRDefault="00276D5F" w:rsidP="00F747E4">
      <w:pPr>
        <w:spacing w:line="269" w:lineRule="auto"/>
        <w:ind w:left="-567" w:firstLine="567"/>
        <w:jc w:val="both"/>
        <w:rPr>
          <w:iCs/>
          <w:sz w:val="28"/>
          <w:szCs w:val="28"/>
        </w:rPr>
      </w:pPr>
    </w:p>
    <w:p w14:paraId="18FF4B4F" w14:textId="4FFB58CA" w:rsidR="00F747E4" w:rsidRPr="002E3E47" w:rsidRDefault="00F747E4" w:rsidP="00302233">
      <w:pPr>
        <w:spacing w:line="276" w:lineRule="auto"/>
        <w:ind w:left="-567" w:firstLine="567"/>
        <w:jc w:val="both"/>
        <w:rPr>
          <w:sz w:val="28"/>
          <w:szCs w:val="28"/>
        </w:rPr>
      </w:pPr>
      <w:r w:rsidRPr="002E3E47">
        <w:rPr>
          <w:sz w:val="28"/>
          <w:szCs w:val="28"/>
        </w:rPr>
        <w:t xml:space="preserve">Разброс результатов выполнения задания составляет от </w:t>
      </w:r>
      <w:r w:rsidR="00276D5F" w:rsidRPr="002E3E47">
        <w:rPr>
          <w:sz w:val="28"/>
          <w:szCs w:val="28"/>
        </w:rPr>
        <w:t>8,33</w:t>
      </w:r>
      <w:r w:rsidRPr="002E3E47">
        <w:rPr>
          <w:sz w:val="28"/>
          <w:szCs w:val="28"/>
        </w:rPr>
        <w:t xml:space="preserve">% до </w:t>
      </w:r>
      <w:r w:rsidR="00276D5F" w:rsidRPr="002E3E47">
        <w:rPr>
          <w:sz w:val="28"/>
          <w:szCs w:val="28"/>
        </w:rPr>
        <w:t>96,15</w:t>
      </w:r>
      <w:r w:rsidRPr="002E3E47">
        <w:rPr>
          <w:sz w:val="28"/>
          <w:szCs w:val="28"/>
        </w:rPr>
        <w:t xml:space="preserve">% Из группы с неудовлетворительной подготовкой с заданием справились всего </w:t>
      </w:r>
      <w:r w:rsidR="00276D5F" w:rsidRPr="002E3E47">
        <w:rPr>
          <w:sz w:val="28"/>
          <w:szCs w:val="28"/>
        </w:rPr>
        <w:t>8,33</w:t>
      </w:r>
      <w:r w:rsidRPr="002E3E47">
        <w:rPr>
          <w:sz w:val="28"/>
          <w:szCs w:val="28"/>
        </w:rPr>
        <w:t>%</w:t>
      </w:r>
      <w:r w:rsidR="0094065E" w:rsidRPr="002E3E47">
        <w:rPr>
          <w:sz w:val="28"/>
          <w:szCs w:val="28"/>
        </w:rPr>
        <w:t>, что ниже чем в 2021 г. на 4,33% и выше чем в 2020 г. на 3,12%.  И</w:t>
      </w:r>
      <w:r w:rsidRPr="002E3E47">
        <w:rPr>
          <w:sz w:val="28"/>
          <w:szCs w:val="28"/>
        </w:rPr>
        <w:t xml:space="preserve">з группы с удовлетворительной подготовкой (36 – 60 баллов) – </w:t>
      </w:r>
      <w:r w:rsidR="00276D5F" w:rsidRPr="002E3E47">
        <w:rPr>
          <w:sz w:val="28"/>
          <w:szCs w:val="28"/>
        </w:rPr>
        <w:t>31,18</w:t>
      </w:r>
      <w:r w:rsidRPr="002E3E47">
        <w:rPr>
          <w:sz w:val="28"/>
          <w:szCs w:val="28"/>
        </w:rPr>
        <w:t>%</w:t>
      </w:r>
      <w:r w:rsidR="0094065E" w:rsidRPr="002E3E47">
        <w:rPr>
          <w:sz w:val="28"/>
          <w:szCs w:val="28"/>
        </w:rPr>
        <w:t>, что ниже чем в 2021 г. на 3,18% и выше чем в 2020 г. на 7,26%. И</w:t>
      </w:r>
      <w:r w:rsidRPr="002E3E47">
        <w:rPr>
          <w:sz w:val="28"/>
          <w:szCs w:val="28"/>
        </w:rPr>
        <w:t xml:space="preserve">з группы экзаменуемых с хорошей подготовкой (61 – 80 баллов) – </w:t>
      </w:r>
      <w:r w:rsidR="00276D5F" w:rsidRPr="002E3E47">
        <w:rPr>
          <w:sz w:val="28"/>
          <w:szCs w:val="28"/>
        </w:rPr>
        <w:t>68,20</w:t>
      </w:r>
      <w:r w:rsidRPr="002E3E47">
        <w:rPr>
          <w:sz w:val="28"/>
          <w:szCs w:val="28"/>
        </w:rPr>
        <w:t>%</w:t>
      </w:r>
      <w:r w:rsidR="0094065E" w:rsidRPr="002E3E47">
        <w:rPr>
          <w:sz w:val="28"/>
          <w:szCs w:val="28"/>
        </w:rPr>
        <w:t>, что ниже чем в 2021-2020 гг. на 0,28% и 9,82% соответственно. И</w:t>
      </w:r>
      <w:r w:rsidRPr="002E3E47">
        <w:rPr>
          <w:sz w:val="28"/>
          <w:szCs w:val="28"/>
        </w:rPr>
        <w:t xml:space="preserve">з группы с отличной подготовкой, получившие за работу от </w:t>
      </w:r>
      <w:r w:rsidRPr="002E3E47">
        <w:rPr>
          <w:sz w:val="28"/>
          <w:szCs w:val="28"/>
        </w:rPr>
        <w:lastRenderedPageBreak/>
        <w:t xml:space="preserve">81 балла и выше – </w:t>
      </w:r>
      <w:r w:rsidR="00276D5F" w:rsidRPr="002E3E47">
        <w:rPr>
          <w:sz w:val="28"/>
          <w:szCs w:val="28"/>
        </w:rPr>
        <w:t>96,15</w:t>
      </w:r>
      <w:r w:rsidRPr="002E3E47">
        <w:rPr>
          <w:sz w:val="28"/>
          <w:szCs w:val="28"/>
        </w:rPr>
        <w:t>%</w:t>
      </w:r>
      <w:r w:rsidR="0094065E" w:rsidRPr="002E3E47">
        <w:rPr>
          <w:sz w:val="28"/>
          <w:szCs w:val="28"/>
        </w:rPr>
        <w:t xml:space="preserve">, что выше чем в 2021-2020 гг. на 11,67% и 4,48% соответственно. </w:t>
      </w:r>
      <w:r w:rsidRPr="002E3E47">
        <w:rPr>
          <w:sz w:val="28"/>
          <w:szCs w:val="28"/>
        </w:rPr>
        <w:t xml:space="preserve"> </w:t>
      </w:r>
    </w:p>
    <w:p w14:paraId="0D8C08C3" w14:textId="0E38A7E8" w:rsidR="0094065E" w:rsidRPr="002E3E47" w:rsidRDefault="0094065E" w:rsidP="0094065E">
      <w:pPr>
        <w:spacing w:line="276" w:lineRule="auto"/>
        <w:ind w:left="-567" w:firstLine="567"/>
        <w:jc w:val="both"/>
        <w:rPr>
          <w:sz w:val="28"/>
          <w:szCs w:val="28"/>
        </w:rPr>
      </w:pPr>
      <w:r w:rsidRPr="002E3E47">
        <w:rPr>
          <w:sz w:val="28"/>
          <w:szCs w:val="28"/>
        </w:rPr>
        <w:t>В 2020 году в Ленинградской области это задание выполнили в среднем 40,33% участников. В 2021 году в Ленинградской области с этим заданием справились в среднем 44,75% участников. В 2022 году в Ленинградской области с этим заданием справились в среднем 42,45% участников, что соответствует заявленному уровню сложности.</w:t>
      </w:r>
    </w:p>
    <w:p w14:paraId="4928E185" w14:textId="77777777" w:rsidR="00484A54" w:rsidRPr="002E3E47" w:rsidRDefault="0094065E" w:rsidP="00484A54">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69%, что выше среднего показателя по всем вариантам в регионе (на 26,55%). </w:t>
      </w:r>
      <w:r w:rsidR="00484A54" w:rsidRPr="002E3E47">
        <w:rPr>
          <w:sz w:val="28"/>
          <w:szCs w:val="28"/>
        </w:rPr>
        <w:t>В открытом варианте проверялось умение сопоставлять различные отделы растений с процессами, происходящими на разных этапах жизненного цикла.</w:t>
      </w:r>
    </w:p>
    <w:p w14:paraId="14F8D3D1" w14:textId="5725332B" w:rsidR="00F747E4" w:rsidRPr="002E3E47" w:rsidRDefault="00F747E4" w:rsidP="00484A54">
      <w:pPr>
        <w:spacing w:line="276" w:lineRule="auto"/>
        <w:ind w:left="-567" w:firstLine="567"/>
        <w:jc w:val="both"/>
        <w:rPr>
          <w:sz w:val="28"/>
          <w:szCs w:val="28"/>
        </w:rPr>
      </w:pPr>
      <w:r w:rsidRPr="002E3E47">
        <w:rPr>
          <w:sz w:val="28"/>
          <w:szCs w:val="28"/>
        </w:rPr>
        <w:t xml:space="preserve">Однако по ряду заданий результаты выполнения могут быть ниже, в зависимости от проверяемого содержания, заложенного в основе задания. </w:t>
      </w:r>
    </w:p>
    <w:p w14:paraId="28E2C2A8" w14:textId="77777777" w:rsidR="00276D5F" w:rsidRPr="002E3E47" w:rsidRDefault="00276D5F" w:rsidP="00302233">
      <w:pPr>
        <w:spacing w:line="276" w:lineRule="auto"/>
        <w:ind w:left="-567" w:firstLine="567"/>
        <w:jc w:val="both"/>
        <w:rPr>
          <w:iCs/>
          <w:sz w:val="28"/>
          <w:szCs w:val="28"/>
        </w:rPr>
      </w:pPr>
      <w:r w:rsidRPr="002E3E47">
        <w:rPr>
          <w:i/>
          <w:iCs/>
          <w:sz w:val="28"/>
          <w:szCs w:val="28"/>
          <w:u w:val="single"/>
        </w:rPr>
        <w:t>Линия 11</w:t>
      </w:r>
      <w:r w:rsidRPr="002E3E47">
        <w:rPr>
          <w:i/>
          <w:iCs/>
          <w:sz w:val="28"/>
          <w:szCs w:val="28"/>
        </w:rPr>
        <w:t xml:space="preserve">. </w:t>
      </w:r>
      <w:r w:rsidRPr="002E3E47">
        <w:rPr>
          <w:iCs/>
          <w:sz w:val="28"/>
          <w:szCs w:val="28"/>
        </w:rPr>
        <w:t>Многообразие организмов. Бактерии, Грибы, Растения, Животные, Вирусы. З</w:t>
      </w:r>
      <w:r w:rsidR="00395E44" w:rsidRPr="002E3E47">
        <w:rPr>
          <w:iCs/>
          <w:sz w:val="28"/>
          <w:szCs w:val="28"/>
        </w:rPr>
        <w:t>адание</w:t>
      </w:r>
      <w:r w:rsidRPr="002E3E47">
        <w:rPr>
          <w:iCs/>
          <w:sz w:val="28"/>
          <w:szCs w:val="28"/>
        </w:rPr>
        <w:t xml:space="preserve"> </w:t>
      </w:r>
      <w:r w:rsidRPr="002E3E47">
        <w:rPr>
          <w:sz w:val="28"/>
          <w:szCs w:val="28"/>
        </w:rPr>
        <w:t>на установление последовательности систематических категорий</w:t>
      </w:r>
      <w:r w:rsidRPr="002E3E47">
        <w:rPr>
          <w:iCs/>
          <w:sz w:val="28"/>
          <w:szCs w:val="28"/>
        </w:rPr>
        <w:t>. Базовый уровень.</w:t>
      </w:r>
    </w:p>
    <w:p w14:paraId="1E5276AF" w14:textId="77777777" w:rsidR="00395E44" w:rsidRPr="002E3E47" w:rsidRDefault="00395E44" w:rsidP="00276D5F">
      <w:pPr>
        <w:spacing w:line="269" w:lineRule="auto"/>
        <w:ind w:left="-567" w:firstLine="567"/>
        <w:jc w:val="both"/>
        <w:rPr>
          <w:iCs/>
          <w:sz w:val="28"/>
          <w:szCs w:val="28"/>
        </w:rPr>
      </w:pPr>
      <w:r w:rsidRPr="002E3E47">
        <w:rPr>
          <w:noProof/>
        </w:rPr>
        <w:drawing>
          <wp:inline distT="0" distB="0" distL="0" distR="0" wp14:anchorId="386BA55E" wp14:editId="14B3CE8F">
            <wp:extent cx="5410200" cy="26289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C9FCE45" w14:textId="77777777" w:rsidR="008718BE" w:rsidRPr="002E3E47" w:rsidRDefault="008718BE" w:rsidP="00276D5F">
      <w:pPr>
        <w:spacing w:line="269" w:lineRule="auto"/>
        <w:ind w:left="-567" w:firstLine="567"/>
        <w:jc w:val="both"/>
        <w:rPr>
          <w:iCs/>
          <w:sz w:val="28"/>
          <w:szCs w:val="28"/>
        </w:rPr>
      </w:pPr>
    </w:p>
    <w:p w14:paraId="03B2DA43" w14:textId="77777777" w:rsidR="00C76BE8" w:rsidRPr="002E3E47" w:rsidRDefault="00395E44" w:rsidP="00F747E4">
      <w:pPr>
        <w:spacing w:line="276" w:lineRule="auto"/>
        <w:ind w:left="-567" w:firstLine="567"/>
        <w:jc w:val="both"/>
        <w:rPr>
          <w:sz w:val="28"/>
          <w:szCs w:val="28"/>
        </w:rPr>
      </w:pPr>
      <w:r w:rsidRPr="002E3E47">
        <w:rPr>
          <w:sz w:val="28"/>
          <w:szCs w:val="28"/>
        </w:rPr>
        <w:t xml:space="preserve">Разброс результатов выполнения задания составляет от </w:t>
      </w:r>
      <w:r w:rsidR="00302233" w:rsidRPr="002E3E47">
        <w:rPr>
          <w:sz w:val="28"/>
          <w:szCs w:val="28"/>
        </w:rPr>
        <w:t>26,85</w:t>
      </w:r>
      <w:r w:rsidRPr="002E3E47">
        <w:rPr>
          <w:sz w:val="28"/>
          <w:szCs w:val="28"/>
        </w:rPr>
        <w:t xml:space="preserve">% до </w:t>
      </w:r>
      <w:r w:rsidR="00302233" w:rsidRPr="002E3E47">
        <w:rPr>
          <w:sz w:val="28"/>
          <w:szCs w:val="28"/>
        </w:rPr>
        <w:t>98,72</w:t>
      </w:r>
      <w:r w:rsidRPr="002E3E47">
        <w:rPr>
          <w:sz w:val="28"/>
          <w:szCs w:val="28"/>
        </w:rPr>
        <w:t xml:space="preserve">% Из группы с неудовлетворительной подготовкой с заданием справились всего </w:t>
      </w:r>
      <w:r w:rsidR="00302233" w:rsidRPr="002E3E47">
        <w:rPr>
          <w:sz w:val="28"/>
          <w:szCs w:val="28"/>
        </w:rPr>
        <w:t>26,85</w:t>
      </w:r>
      <w:r w:rsidRPr="002E3E47">
        <w:rPr>
          <w:sz w:val="28"/>
          <w:szCs w:val="28"/>
        </w:rPr>
        <w:t>%</w:t>
      </w:r>
      <w:r w:rsidR="00C76BE8" w:rsidRPr="002E3E47">
        <w:rPr>
          <w:sz w:val="28"/>
          <w:szCs w:val="28"/>
        </w:rPr>
        <w:t>, что на ниже чем в 2021-2020 гг. на 7,33% и 11,17% соответственно. И</w:t>
      </w:r>
      <w:r w:rsidRPr="002E3E47">
        <w:rPr>
          <w:sz w:val="28"/>
          <w:szCs w:val="28"/>
        </w:rPr>
        <w:t xml:space="preserve">з группы с удовлетворительной подготовкой (36 – 60 баллов) – </w:t>
      </w:r>
      <w:r w:rsidR="00302233" w:rsidRPr="002E3E47">
        <w:rPr>
          <w:sz w:val="28"/>
          <w:szCs w:val="28"/>
        </w:rPr>
        <w:t>75,06</w:t>
      </w:r>
      <w:r w:rsidRPr="002E3E47">
        <w:rPr>
          <w:sz w:val="28"/>
          <w:szCs w:val="28"/>
        </w:rPr>
        <w:t>%</w:t>
      </w:r>
      <w:r w:rsidR="00C76BE8" w:rsidRPr="002E3E47">
        <w:rPr>
          <w:sz w:val="28"/>
          <w:szCs w:val="28"/>
        </w:rPr>
        <w:t>, что ниже чем в 2021-2022 гг. на 7,1% и 9,07% соответственно.  И</w:t>
      </w:r>
      <w:r w:rsidRPr="002E3E47">
        <w:rPr>
          <w:sz w:val="28"/>
          <w:szCs w:val="28"/>
        </w:rPr>
        <w:t xml:space="preserve">з группы экзаменуемых с хорошей подготовкой (61 – 80 баллов) – </w:t>
      </w:r>
      <w:r w:rsidR="00302233" w:rsidRPr="002E3E47">
        <w:rPr>
          <w:sz w:val="28"/>
          <w:szCs w:val="28"/>
        </w:rPr>
        <w:t>96,27</w:t>
      </w:r>
      <w:r w:rsidRPr="002E3E47">
        <w:rPr>
          <w:sz w:val="28"/>
          <w:szCs w:val="28"/>
        </w:rPr>
        <w:t>%</w:t>
      </w:r>
      <w:r w:rsidR="00C76BE8" w:rsidRPr="002E3E47">
        <w:rPr>
          <w:sz w:val="28"/>
          <w:szCs w:val="28"/>
        </w:rPr>
        <w:t>, что ниже чем в 2021-2020 гг. на 0,62% и 1,4% соответственно. И</w:t>
      </w:r>
      <w:r w:rsidRPr="002E3E47">
        <w:rPr>
          <w:sz w:val="28"/>
          <w:szCs w:val="28"/>
        </w:rPr>
        <w:t xml:space="preserve">з группы с отличной подготовкой, получившие за работу от 81 балла и выше – </w:t>
      </w:r>
      <w:r w:rsidR="00302233" w:rsidRPr="002E3E47">
        <w:rPr>
          <w:sz w:val="28"/>
          <w:szCs w:val="28"/>
        </w:rPr>
        <w:t>98,72</w:t>
      </w:r>
      <w:r w:rsidRPr="002E3E47">
        <w:rPr>
          <w:sz w:val="28"/>
          <w:szCs w:val="28"/>
        </w:rPr>
        <w:t>%</w:t>
      </w:r>
      <w:r w:rsidR="00C76BE8" w:rsidRPr="002E3E47">
        <w:rPr>
          <w:sz w:val="28"/>
          <w:szCs w:val="28"/>
        </w:rPr>
        <w:t>, что ниже чем в 2021-2020 гг. на 1,28%</w:t>
      </w:r>
      <w:r w:rsidRPr="002E3E47">
        <w:rPr>
          <w:sz w:val="28"/>
          <w:szCs w:val="28"/>
        </w:rPr>
        <w:t xml:space="preserve">. </w:t>
      </w:r>
    </w:p>
    <w:p w14:paraId="51032047" w14:textId="1E4F7311" w:rsidR="001730C2" w:rsidRPr="002E3E47" w:rsidRDefault="001730C2" w:rsidP="001730C2">
      <w:pPr>
        <w:spacing w:line="276"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83,31% участников. В 2021 году в Ленинградской области с этим заданием справились в среднем 82,84% участников. В 2022 году в Ленинградской области с этим заданием </w:t>
      </w:r>
      <w:r w:rsidRPr="002E3E47">
        <w:rPr>
          <w:sz w:val="28"/>
          <w:szCs w:val="28"/>
        </w:rPr>
        <w:lastRenderedPageBreak/>
        <w:t>справились в среднем 77,08% участников, что соответствует заявленному уровню сложности.</w:t>
      </w:r>
    </w:p>
    <w:p w14:paraId="68FE0719" w14:textId="77439DAB" w:rsidR="00F560B9" w:rsidRPr="002E3E47" w:rsidRDefault="00F560B9" w:rsidP="00F560B9">
      <w:pPr>
        <w:spacing w:line="276"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84%, что выше среднего показателя по всем вариантам в регионе (на 6,92%). В открытом варианте проверялось умение установить последовательность систематических категорий растений.</w:t>
      </w:r>
    </w:p>
    <w:p w14:paraId="4DBA5C61" w14:textId="560FF042" w:rsidR="009D43F0" w:rsidRPr="002E3E47" w:rsidRDefault="009D43F0" w:rsidP="00302233">
      <w:pPr>
        <w:spacing w:line="276" w:lineRule="auto"/>
        <w:ind w:left="-567" w:firstLine="567"/>
        <w:jc w:val="both"/>
        <w:rPr>
          <w:sz w:val="28"/>
          <w:szCs w:val="28"/>
        </w:rPr>
      </w:pPr>
      <w:r w:rsidRPr="002E3E47">
        <w:rPr>
          <w:sz w:val="28"/>
          <w:szCs w:val="28"/>
        </w:rPr>
        <w:t xml:space="preserve">Анализ результатов по выполнению задания </w:t>
      </w:r>
      <w:r w:rsidRPr="002E3E47">
        <w:rPr>
          <w:iCs/>
          <w:sz w:val="28"/>
          <w:szCs w:val="28"/>
        </w:rPr>
        <w:t>линии 11 базового уровня</w:t>
      </w:r>
      <w:r w:rsidRPr="002E3E47">
        <w:rPr>
          <w:sz w:val="28"/>
          <w:szCs w:val="28"/>
        </w:rPr>
        <w:t xml:space="preserve"> на установление последовательности систематических категорий показал </w:t>
      </w:r>
      <w:r w:rsidR="00302233" w:rsidRPr="002E3E47">
        <w:rPr>
          <w:sz w:val="28"/>
          <w:szCs w:val="28"/>
        </w:rPr>
        <w:t>стабильно высокие результаты за последние три года.</w:t>
      </w:r>
      <w:r w:rsidRPr="002E3E47">
        <w:rPr>
          <w:sz w:val="28"/>
          <w:szCs w:val="28"/>
        </w:rPr>
        <w:t xml:space="preserve"> </w:t>
      </w:r>
      <w:r w:rsidR="00302233" w:rsidRPr="002E3E47">
        <w:rPr>
          <w:sz w:val="28"/>
          <w:szCs w:val="28"/>
        </w:rPr>
        <w:t>Что</w:t>
      </w:r>
      <w:r w:rsidRPr="002E3E47">
        <w:rPr>
          <w:sz w:val="28"/>
          <w:szCs w:val="28"/>
        </w:rPr>
        <w:t xml:space="preserve"> </w:t>
      </w:r>
      <w:r w:rsidR="00302233" w:rsidRPr="002E3E47">
        <w:rPr>
          <w:sz w:val="28"/>
          <w:szCs w:val="28"/>
        </w:rPr>
        <w:t>показывает</w:t>
      </w:r>
      <w:r w:rsidRPr="002E3E47">
        <w:rPr>
          <w:sz w:val="28"/>
          <w:szCs w:val="28"/>
        </w:rPr>
        <w:t xml:space="preserve"> наличие у участников экзамена </w:t>
      </w:r>
      <w:proofErr w:type="spellStart"/>
      <w:r w:rsidRPr="002E3E47">
        <w:rPr>
          <w:sz w:val="28"/>
          <w:szCs w:val="28"/>
        </w:rPr>
        <w:t>сформированности</w:t>
      </w:r>
      <w:proofErr w:type="spellEnd"/>
      <w:r w:rsidRPr="002E3E47">
        <w:rPr>
          <w:sz w:val="28"/>
          <w:szCs w:val="28"/>
        </w:rPr>
        <w:t xml:space="preserve"> знаний </w:t>
      </w:r>
      <w:r w:rsidR="00302233" w:rsidRPr="002E3E47">
        <w:rPr>
          <w:sz w:val="28"/>
          <w:szCs w:val="28"/>
        </w:rPr>
        <w:t xml:space="preserve">об </w:t>
      </w:r>
      <w:r w:rsidRPr="002E3E47">
        <w:rPr>
          <w:sz w:val="28"/>
          <w:szCs w:val="28"/>
        </w:rPr>
        <w:t>основных систематических категор</w:t>
      </w:r>
      <w:r w:rsidR="00302233" w:rsidRPr="002E3E47">
        <w:rPr>
          <w:sz w:val="28"/>
          <w:szCs w:val="28"/>
        </w:rPr>
        <w:t xml:space="preserve">иях и </w:t>
      </w:r>
      <w:r w:rsidRPr="002E3E47">
        <w:rPr>
          <w:sz w:val="28"/>
          <w:szCs w:val="28"/>
        </w:rPr>
        <w:t>их соподчинённост</w:t>
      </w:r>
      <w:r w:rsidR="00302233" w:rsidRPr="002E3E47">
        <w:rPr>
          <w:sz w:val="28"/>
          <w:szCs w:val="28"/>
        </w:rPr>
        <w:t>и</w:t>
      </w:r>
      <w:r w:rsidRPr="002E3E47">
        <w:rPr>
          <w:sz w:val="28"/>
          <w:szCs w:val="28"/>
        </w:rPr>
        <w:t xml:space="preserve">. </w:t>
      </w:r>
    </w:p>
    <w:p w14:paraId="3C80F5C2" w14:textId="078FE431" w:rsidR="0030399F" w:rsidRPr="002E3E47" w:rsidRDefault="0030399F" w:rsidP="0030399F">
      <w:pPr>
        <w:spacing w:line="276" w:lineRule="auto"/>
        <w:ind w:left="-567" w:firstLine="567"/>
        <w:jc w:val="both"/>
        <w:rPr>
          <w:i/>
          <w:iCs/>
          <w:sz w:val="28"/>
          <w:szCs w:val="28"/>
        </w:rPr>
      </w:pPr>
      <w:r w:rsidRPr="002E3E47">
        <w:rPr>
          <w:sz w:val="28"/>
          <w:szCs w:val="28"/>
        </w:rPr>
        <w:t xml:space="preserve">Анализ выполнения заданий блока </w:t>
      </w:r>
      <w:r w:rsidR="00BD472C" w:rsidRPr="002E3E47">
        <w:rPr>
          <w:sz w:val="28"/>
          <w:szCs w:val="28"/>
        </w:rPr>
        <w:t>«</w:t>
      </w:r>
      <w:r w:rsidRPr="002E3E47">
        <w:rPr>
          <w:sz w:val="28"/>
          <w:szCs w:val="28"/>
        </w:rPr>
        <w:t>Система и многообразие органического мира</w:t>
      </w:r>
      <w:r w:rsidR="00BD472C" w:rsidRPr="002E3E47">
        <w:rPr>
          <w:sz w:val="28"/>
          <w:szCs w:val="28"/>
        </w:rPr>
        <w:t>»</w:t>
      </w:r>
      <w:r w:rsidRPr="002E3E47">
        <w:rPr>
          <w:sz w:val="28"/>
          <w:szCs w:val="28"/>
        </w:rPr>
        <w:t xml:space="preserve"> показал, что большинство участников овладело знаниями о многообразии, строении, жизнедеятельности и размножении организмов различных царств живой природы и вирусах; умения сравнивать организмы, определять их принадлежность к определённому систематическому таксону.</w:t>
      </w:r>
      <w:r w:rsidRPr="002E3E47">
        <w:t xml:space="preserve"> </w:t>
      </w:r>
      <w:r w:rsidRPr="002E3E47">
        <w:rPr>
          <w:sz w:val="28"/>
          <w:szCs w:val="28"/>
        </w:rPr>
        <w:t xml:space="preserve">Успешное выполнение большинства заданий блока связано с тем, что аналогичные типы заданий использовались в </w:t>
      </w:r>
      <w:proofErr w:type="spellStart"/>
      <w:r w:rsidRPr="002E3E47">
        <w:rPr>
          <w:sz w:val="28"/>
          <w:szCs w:val="28"/>
        </w:rPr>
        <w:t>КИМах</w:t>
      </w:r>
      <w:proofErr w:type="spellEnd"/>
      <w:r w:rsidRPr="002E3E47">
        <w:rPr>
          <w:sz w:val="28"/>
          <w:szCs w:val="28"/>
        </w:rPr>
        <w:t xml:space="preserve"> последние три года.</w:t>
      </w:r>
    </w:p>
    <w:p w14:paraId="2FB1EF69" w14:textId="77777777" w:rsidR="00A722F1" w:rsidRPr="002E3E47" w:rsidRDefault="00A722F1" w:rsidP="00DD030C">
      <w:pPr>
        <w:spacing w:line="276" w:lineRule="auto"/>
        <w:ind w:left="-567" w:firstLine="567"/>
        <w:jc w:val="both"/>
        <w:rPr>
          <w:b/>
          <w:i/>
          <w:iCs/>
          <w:sz w:val="28"/>
          <w:szCs w:val="28"/>
        </w:rPr>
      </w:pPr>
    </w:p>
    <w:p w14:paraId="583A5C9F" w14:textId="0D36111C" w:rsidR="00A722F1" w:rsidRPr="002E3E47" w:rsidRDefault="009D43F0" w:rsidP="00B458B6">
      <w:pPr>
        <w:spacing w:line="276" w:lineRule="auto"/>
        <w:ind w:left="-567"/>
        <w:jc w:val="center"/>
        <w:rPr>
          <w:sz w:val="28"/>
          <w:szCs w:val="28"/>
        </w:rPr>
      </w:pPr>
      <w:r w:rsidRPr="002E3E47">
        <w:rPr>
          <w:b/>
          <w:i/>
          <w:iCs/>
          <w:sz w:val="28"/>
          <w:szCs w:val="28"/>
        </w:rPr>
        <w:t>Блок 5. Человек и его здоровье.</w:t>
      </w:r>
    </w:p>
    <w:p w14:paraId="0176D394" w14:textId="5200128F" w:rsidR="00302233" w:rsidRPr="002E3E47" w:rsidRDefault="009D43F0" w:rsidP="00DD030C">
      <w:pPr>
        <w:spacing w:line="276" w:lineRule="auto"/>
        <w:ind w:left="-567" w:firstLine="567"/>
        <w:jc w:val="both"/>
        <w:rPr>
          <w:sz w:val="28"/>
          <w:szCs w:val="28"/>
        </w:rPr>
      </w:pPr>
      <w:r w:rsidRPr="002E3E47">
        <w:rPr>
          <w:sz w:val="28"/>
          <w:szCs w:val="28"/>
        </w:rPr>
        <w:t xml:space="preserve">Линии заданий были призваны контролировать знания о строении и функционировании организма человека, нейрогуморальной регуляции физиологических процессов, санитарно-гигиенических нормах и правилах здорового образа жизни. </w:t>
      </w:r>
      <w:r w:rsidR="00302233" w:rsidRPr="002E3E47">
        <w:rPr>
          <w:sz w:val="28"/>
          <w:szCs w:val="28"/>
        </w:rPr>
        <w:t>Содержание этого блока (с учётом содержания заданий открытого варианта КИМ №321) проверялось 4 заданиями: 1 задание базового уровня линии 12; 2 задания повышенного уровня сложности линии 13 и линии 14, 1 задание высокого уровня сложности линии 25.</w:t>
      </w:r>
    </w:p>
    <w:p w14:paraId="469F7C2E" w14:textId="77777777" w:rsidR="00302233" w:rsidRPr="002E3E47" w:rsidRDefault="009D43F0" w:rsidP="00DD030C">
      <w:pPr>
        <w:spacing w:line="276" w:lineRule="auto"/>
        <w:ind w:left="-567" w:firstLine="567"/>
        <w:jc w:val="both"/>
        <w:rPr>
          <w:sz w:val="28"/>
          <w:szCs w:val="28"/>
        </w:rPr>
      </w:pPr>
      <w:r w:rsidRPr="002E3E47">
        <w:rPr>
          <w:i/>
          <w:iCs/>
          <w:sz w:val="28"/>
          <w:szCs w:val="28"/>
          <w:u w:val="single"/>
        </w:rPr>
        <w:t>Линия 12.</w:t>
      </w:r>
      <w:r w:rsidRPr="002E3E47">
        <w:rPr>
          <w:i/>
          <w:sz w:val="28"/>
          <w:szCs w:val="28"/>
        </w:rPr>
        <w:t xml:space="preserve"> </w:t>
      </w:r>
      <w:r w:rsidRPr="002E3E47">
        <w:rPr>
          <w:sz w:val="28"/>
          <w:szCs w:val="28"/>
        </w:rPr>
        <w:t xml:space="preserve">Организм человека. Ткани. Органы. Системы органов. Гигиена человека. Множественный выбор. Базовый уровень. </w:t>
      </w:r>
    </w:p>
    <w:p w14:paraId="6F6BB904" w14:textId="77777777" w:rsidR="00DD030C" w:rsidRPr="002E3E47" w:rsidRDefault="00DD030C" w:rsidP="009D43F0">
      <w:pPr>
        <w:spacing w:line="22" w:lineRule="atLeast"/>
        <w:ind w:left="-567" w:firstLine="567"/>
        <w:jc w:val="both"/>
        <w:rPr>
          <w:sz w:val="28"/>
          <w:szCs w:val="28"/>
        </w:rPr>
      </w:pPr>
      <w:r w:rsidRPr="002E3E47">
        <w:rPr>
          <w:noProof/>
        </w:rPr>
        <w:drawing>
          <wp:inline distT="0" distB="0" distL="0" distR="0" wp14:anchorId="5107FB65" wp14:editId="3A443B6A">
            <wp:extent cx="5305425" cy="2609850"/>
            <wp:effectExtent l="0" t="0" r="9525"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A5BEA0" w14:textId="77777777" w:rsidR="00DD030C" w:rsidRPr="002E3E47" w:rsidRDefault="00DD030C" w:rsidP="009D43F0">
      <w:pPr>
        <w:spacing w:line="22" w:lineRule="atLeast"/>
        <w:ind w:left="-567" w:firstLine="567"/>
        <w:jc w:val="both"/>
        <w:rPr>
          <w:sz w:val="28"/>
          <w:szCs w:val="28"/>
        </w:rPr>
      </w:pPr>
    </w:p>
    <w:p w14:paraId="04F2E9DE" w14:textId="77777777" w:rsidR="00402F68" w:rsidRPr="002E3E47" w:rsidRDefault="00DD030C" w:rsidP="00402F68">
      <w:pPr>
        <w:spacing w:line="276" w:lineRule="auto"/>
        <w:ind w:left="-567" w:firstLine="567"/>
        <w:jc w:val="both"/>
        <w:rPr>
          <w:sz w:val="28"/>
          <w:szCs w:val="28"/>
        </w:rPr>
      </w:pPr>
      <w:r w:rsidRPr="002E3E47">
        <w:rPr>
          <w:sz w:val="28"/>
          <w:szCs w:val="28"/>
        </w:rPr>
        <w:t>Разброс результатов выполнения задания составляет от 46,30% до 94,87% Из группы с неудовлетворительной подготовкой с заданием справились всего 46,30%</w:t>
      </w:r>
      <w:r w:rsidR="00402F68" w:rsidRPr="002E3E47">
        <w:rPr>
          <w:sz w:val="28"/>
          <w:szCs w:val="28"/>
        </w:rPr>
        <w:t>, что выше чем в 2021-2020 гг. на 2,63% и 2,03% соответственно.  И</w:t>
      </w:r>
      <w:r w:rsidRPr="002E3E47">
        <w:rPr>
          <w:sz w:val="28"/>
          <w:szCs w:val="28"/>
        </w:rPr>
        <w:t>з группы с удовлетворительной подготовкой (36 – 60 баллов) – 71,70%</w:t>
      </w:r>
      <w:r w:rsidR="00402F68" w:rsidRPr="002E3E47">
        <w:rPr>
          <w:sz w:val="28"/>
          <w:szCs w:val="28"/>
        </w:rPr>
        <w:t>, что выше чем в 2021 г. на 10,03% и ниже чем в 2020 г. на 2,9%. И</w:t>
      </w:r>
      <w:r w:rsidRPr="002E3E47">
        <w:rPr>
          <w:sz w:val="28"/>
          <w:szCs w:val="28"/>
        </w:rPr>
        <w:t>з группы экзаменуемых с хорошей подготовкой (61 – 80 баллов) – 89,68%</w:t>
      </w:r>
      <w:r w:rsidR="00402F68" w:rsidRPr="002E3E47">
        <w:rPr>
          <w:sz w:val="28"/>
          <w:szCs w:val="28"/>
        </w:rPr>
        <w:t>, что выше чем в 2021 г. на 4,67% и ниже чем в 2020 г. на 0,58%. И</w:t>
      </w:r>
      <w:r w:rsidRPr="002E3E47">
        <w:rPr>
          <w:sz w:val="28"/>
          <w:szCs w:val="28"/>
        </w:rPr>
        <w:t>з группы с отличной подготовкой, получившие за работу от 81 балла и выше – 94,87%</w:t>
      </w:r>
      <w:r w:rsidR="00402F68" w:rsidRPr="002E3E47">
        <w:rPr>
          <w:sz w:val="28"/>
          <w:szCs w:val="28"/>
        </w:rPr>
        <w:t>, что выше чем в 2021 г. на 1,77% и ниже чем в 2020 г. на 2,35%</w:t>
      </w:r>
      <w:r w:rsidRPr="002E3E47">
        <w:rPr>
          <w:sz w:val="28"/>
          <w:szCs w:val="28"/>
        </w:rPr>
        <w:t>.</w:t>
      </w:r>
    </w:p>
    <w:p w14:paraId="21E8AFB2" w14:textId="6E9219BC" w:rsidR="00402F68" w:rsidRPr="002E3E47" w:rsidRDefault="00402F68" w:rsidP="00402F68">
      <w:pPr>
        <w:spacing w:line="276" w:lineRule="auto"/>
        <w:ind w:left="-567" w:firstLine="567"/>
        <w:jc w:val="both"/>
        <w:rPr>
          <w:sz w:val="28"/>
          <w:szCs w:val="28"/>
        </w:rPr>
      </w:pPr>
      <w:r w:rsidRPr="002E3E47">
        <w:rPr>
          <w:sz w:val="28"/>
          <w:szCs w:val="28"/>
        </w:rPr>
        <w:t>В 2020 году в Ленинградской области это задание выполнили в среднем 76,48% участников. В 2021 году в Ленинградской области с этим заданием справились в среднем 68,38% участников. В 2022 году в Ленинградской области с этим заданием справились в среднем 75,54% участников, что соответствует заявленному уровню сложности.</w:t>
      </w:r>
    </w:p>
    <w:p w14:paraId="2B5FFF9F" w14:textId="7F829038" w:rsidR="00402F68" w:rsidRPr="002E3E47" w:rsidRDefault="00402F68" w:rsidP="00402F68">
      <w:pPr>
        <w:spacing w:line="269" w:lineRule="auto"/>
        <w:ind w:left="-567" w:firstLine="567"/>
        <w:jc w:val="both"/>
        <w:rPr>
          <w:sz w:val="28"/>
          <w:szCs w:val="28"/>
        </w:rPr>
      </w:pPr>
      <w:r w:rsidRPr="002E3E47">
        <w:rPr>
          <w:sz w:val="28"/>
          <w:szCs w:val="28"/>
        </w:rPr>
        <w:t xml:space="preserve">Полученные результаты этого года отражают положительную динамику выполнения задания данной линии, по отношению к результатам 2021 г. и отрицательную динамику по отношению к результатам 2020 г. Снижение показателей в 2022 году по сравнению </w:t>
      </w:r>
      <w:r w:rsidR="004459FA" w:rsidRPr="002E3E47">
        <w:rPr>
          <w:sz w:val="28"/>
          <w:szCs w:val="28"/>
        </w:rPr>
        <w:t>2020</w:t>
      </w:r>
      <w:r w:rsidRPr="002E3E47">
        <w:rPr>
          <w:sz w:val="28"/>
          <w:szCs w:val="28"/>
        </w:rPr>
        <w:t xml:space="preserve"> годом объясняется тем, что содержание некоторых заданий традиционно оказываются сложными для отдельных групп участников экзамена. Это задания на проверку знаний работы эндокринных желез, анализаторов, нейрогуморальной регуляции. </w:t>
      </w:r>
    </w:p>
    <w:p w14:paraId="13172BD9" w14:textId="77777777" w:rsidR="004459FA" w:rsidRPr="002E3E47" w:rsidRDefault="004459FA" w:rsidP="004459FA">
      <w:pPr>
        <w:spacing w:line="276"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94%, что выше среднего показателя по всем вариантам в регионе (на 18,46%). В открытом варианте проверялось умение выбрать верные подписи к рисунку (пищеварительная система человека).</w:t>
      </w:r>
    </w:p>
    <w:p w14:paraId="71AFE517" w14:textId="6B7C1AA5" w:rsidR="009D43F0" w:rsidRPr="002E3E47" w:rsidRDefault="009D43F0" w:rsidP="004459FA">
      <w:pPr>
        <w:spacing w:line="276" w:lineRule="auto"/>
        <w:ind w:left="-567" w:firstLine="567"/>
        <w:jc w:val="both"/>
        <w:rPr>
          <w:sz w:val="28"/>
          <w:szCs w:val="28"/>
        </w:rPr>
      </w:pPr>
      <w:r w:rsidRPr="002E3E47">
        <w:rPr>
          <w:i/>
          <w:iCs/>
          <w:sz w:val="28"/>
          <w:szCs w:val="28"/>
          <w:u w:val="single"/>
        </w:rPr>
        <w:t>Линия 13</w:t>
      </w:r>
      <w:r w:rsidRPr="002E3E47">
        <w:rPr>
          <w:i/>
          <w:iCs/>
          <w:sz w:val="28"/>
          <w:szCs w:val="28"/>
        </w:rPr>
        <w:t>.</w:t>
      </w:r>
      <w:r w:rsidRPr="002E3E47">
        <w:rPr>
          <w:i/>
          <w:sz w:val="28"/>
          <w:szCs w:val="28"/>
        </w:rPr>
        <w:t xml:space="preserve"> </w:t>
      </w:r>
      <w:r w:rsidRPr="002E3E47">
        <w:rPr>
          <w:sz w:val="28"/>
          <w:szCs w:val="28"/>
        </w:rPr>
        <w:t xml:space="preserve">Организм человека. Ткани. Строение и жизнедеятельность органов и систем органов. Установление соответствия. </w:t>
      </w:r>
      <w:r w:rsidR="005B6462" w:rsidRPr="002E3E47">
        <w:rPr>
          <w:sz w:val="28"/>
          <w:szCs w:val="28"/>
        </w:rPr>
        <w:t>Повышенный уровень сложности.</w:t>
      </w:r>
    </w:p>
    <w:p w14:paraId="03F48FEE" w14:textId="77777777" w:rsidR="009D43F0" w:rsidRPr="002E3E47" w:rsidRDefault="00F54C3C" w:rsidP="009D43F0">
      <w:pPr>
        <w:spacing w:line="22" w:lineRule="atLeast"/>
        <w:ind w:left="-567" w:firstLine="567"/>
        <w:jc w:val="both"/>
        <w:rPr>
          <w:sz w:val="28"/>
          <w:szCs w:val="28"/>
        </w:rPr>
      </w:pPr>
      <w:r w:rsidRPr="002E3E47">
        <w:rPr>
          <w:noProof/>
        </w:rPr>
        <w:drawing>
          <wp:inline distT="0" distB="0" distL="0" distR="0" wp14:anchorId="66A836A9" wp14:editId="6CEBF821">
            <wp:extent cx="5184251" cy="2409246"/>
            <wp:effectExtent l="0" t="0" r="16510" b="1016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4D0BAC" w14:textId="58FA27BC" w:rsidR="009D43F0" w:rsidRPr="002E3E47" w:rsidRDefault="009D43F0" w:rsidP="0091076B">
      <w:pPr>
        <w:jc w:val="both"/>
      </w:pPr>
    </w:p>
    <w:p w14:paraId="2453BAE4" w14:textId="77777777" w:rsidR="0099629D" w:rsidRPr="002E3E47" w:rsidRDefault="00F54C3C" w:rsidP="00F54C3C">
      <w:pPr>
        <w:spacing w:line="276" w:lineRule="auto"/>
        <w:ind w:left="-567" w:firstLine="567"/>
        <w:jc w:val="both"/>
        <w:rPr>
          <w:sz w:val="28"/>
          <w:szCs w:val="28"/>
        </w:rPr>
      </w:pPr>
      <w:r w:rsidRPr="002E3E47">
        <w:rPr>
          <w:sz w:val="28"/>
          <w:szCs w:val="28"/>
        </w:rPr>
        <w:lastRenderedPageBreak/>
        <w:t>Разброс результатов выполнения задания составляет от 13,89% до 91,03% Из группы с неудовлетворительной подготовкой с заданием справились всего 13,89%</w:t>
      </w:r>
      <w:r w:rsidR="0099629D" w:rsidRPr="002E3E47">
        <w:rPr>
          <w:sz w:val="28"/>
          <w:szCs w:val="28"/>
        </w:rPr>
        <w:t>, что ниже чем в 2021 г. на 7,63% и выше чем в 2020 г. на 2,43%. И</w:t>
      </w:r>
      <w:r w:rsidRPr="002E3E47">
        <w:rPr>
          <w:sz w:val="28"/>
          <w:szCs w:val="28"/>
        </w:rPr>
        <w:t>з группы с удовлетворительной подготовкой (36 – 60 баллов) – 33,57%</w:t>
      </w:r>
      <w:r w:rsidR="0099629D" w:rsidRPr="002E3E47">
        <w:rPr>
          <w:sz w:val="28"/>
          <w:szCs w:val="28"/>
        </w:rPr>
        <w:t>, что ниже чем в 2021-2020 гг. на 5,97% и 10,19% соответственно. И</w:t>
      </w:r>
      <w:r w:rsidRPr="002E3E47">
        <w:rPr>
          <w:sz w:val="28"/>
          <w:szCs w:val="28"/>
        </w:rPr>
        <w:t>з группы экзаменуемых с хорошей подготовкой (61 – 80 баллов) – 64,47%</w:t>
      </w:r>
      <w:r w:rsidR="0099629D" w:rsidRPr="002E3E47">
        <w:rPr>
          <w:sz w:val="28"/>
          <w:szCs w:val="28"/>
        </w:rPr>
        <w:t>, что ниже чем в 2021-2020 гг. на 9,07% и 14,52% соответственно. И</w:t>
      </w:r>
      <w:r w:rsidRPr="002E3E47">
        <w:rPr>
          <w:sz w:val="28"/>
          <w:szCs w:val="28"/>
        </w:rPr>
        <w:t>з группы с отличной подготовкой, получившие за работу от 81 балла и выше – 91,03%</w:t>
      </w:r>
      <w:r w:rsidR="0099629D" w:rsidRPr="002E3E47">
        <w:rPr>
          <w:sz w:val="28"/>
          <w:szCs w:val="28"/>
        </w:rPr>
        <w:t>, что ниже чем в 2021-2020 гг. на 2,07% и 3,41% соответственно</w:t>
      </w:r>
      <w:r w:rsidRPr="002E3E47">
        <w:rPr>
          <w:sz w:val="28"/>
          <w:szCs w:val="28"/>
        </w:rPr>
        <w:t>.</w:t>
      </w:r>
    </w:p>
    <w:p w14:paraId="1735929B" w14:textId="77777777" w:rsidR="006F4256" w:rsidRPr="002E3E47" w:rsidRDefault="00F54C3C" w:rsidP="008E63B9">
      <w:pPr>
        <w:spacing w:line="276" w:lineRule="auto"/>
        <w:ind w:left="-567" w:firstLine="567"/>
        <w:jc w:val="both"/>
        <w:rPr>
          <w:sz w:val="28"/>
          <w:szCs w:val="28"/>
        </w:rPr>
      </w:pPr>
      <w:r w:rsidRPr="002E3E47">
        <w:rPr>
          <w:sz w:val="28"/>
          <w:szCs w:val="28"/>
        </w:rPr>
        <w:t xml:space="preserve"> </w:t>
      </w:r>
      <w:r w:rsidR="00475762" w:rsidRPr="002E3E47">
        <w:rPr>
          <w:sz w:val="28"/>
          <w:szCs w:val="28"/>
        </w:rPr>
        <w:t>В 2020 году в Ленинградской области это задание выполнили в среднем 52,22% участников. В 2021 году в Ленинградской области с этим заданием справились в среднем 50,37% участников. В 2022 году в Ленинградской области с этим заданием справились в среднем 43,47% участников, что соответствует заявленному уровню сложности.</w:t>
      </w:r>
      <w:r w:rsidR="008E63B9" w:rsidRPr="002E3E47">
        <w:rPr>
          <w:sz w:val="28"/>
          <w:szCs w:val="28"/>
        </w:rPr>
        <w:t xml:space="preserve"> </w:t>
      </w:r>
    </w:p>
    <w:p w14:paraId="435F1843" w14:textId="34E3F6F0" w:rsidR="008E63B9" w:rsidRPr="002E3E47" w:rsidRDefault="008E63B9" w:rsidP="008E63B9">
      <w:pPr>
        <w:spacing w:line="276" w:lineRule="auto"/>
        <w:ind w:left="-567" w:firstLine="567"/>
        <w:jc w:val="both"/>
        <w:rPr>
          <w:sz w:val="28"/>
          <w:szCs w:val="28"/>
        </w:rPr>
      </w:pPr>
      <w:r w:rsidRPr="002E3E47">
        <w:rPr>
          <w:sz w:val="28"/>
          <w:szCs w:val="28"/>
        </w:rPr>
        <w:t xml:space="preserve">Полученные результаты этого года ниже результатов предыдущих двух лет, что указывает на наличие пробелов в знаниях по курсу </w:t>
      </w:r>
      <w:r w:rsidR="00BD472C" w:rsidRPr="002E3E47">
        <w:rPr>
          <w:sz w:val="28"/>
          <w:szCs w:val="28"/>
        </w:rPr>
        <w:t>«</w:t>
      </w:r>
      <w:r w:rsidRPr="002E3E47">
        <w:rPr>
          <w:sz w:val="28"/>
          <w:szCs w:val="28"/>
        </w:rPr>
        <w:t>Человек и его здоровье</w:t>
      </w:r>
      <w:r w:rsidR="00BD472C" w:rsidRPr="002E3E47">
        <w:rPr>
          <w:sz w:val="28"/>
          <w:szCs w:val="28"/>
        </w:rPr>
        <w:t>»</w:t>
      </w:r>
      <w:r w:rsidRPr="002E3E47">
        <w:rPr>
          <w:sz w:val="28"/>
          <w:szCs w:val="28"/>
        </w:rPr>
        <w:t>.</w:t>
      </w:r>
    </w:p>
    <w:p w14:paraId="5E54320A" w14:textId="1328D034" w:rsidR="008E63B9" w:rsidRPr="002E3E47" w:rsidRDefault="008E63B9" w:rsidP="008E63B9">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40%, что ниже среднего показателя по всем вариантам в регионе (на 3,47%).  </w:t>
      </w:r>
    </w:p>
    <w:p w14:paraId="3483A5F6" w14:textId="02E04D7E" w:rsidR="0098207A" w:rsidRPr="002E3E47" w:rsidRDefault="0098207A" w:rsidP="0098207A">
      <w:pPr>
        <w:spacing w:line="276" w:lineRule="auto"/>
        <w:ind w:left="-567" w:firstLine="567"/>
        <w:jc w:val="both"/>
        <w:rPr>
          <w:b/>
          <w:sz w:val="28"/>
          <w:szCs w:val="28"/>
        </w:rPr>
      </w:pPr>
      <w:r w:rsidRPr="002E3E47">
        <w:rPr>
          <w:b/>
          <w:sz w:val="28"/>
          <w:szCs w:val="28"/>
        </w:rPr>
        <w:t>Пример задания линии 13 (вариант №321).</w:t>
      </w:r>
    </w:p>
    <w:p w14:paraId="72098CFA" w14:textId="3F03C005" w:rsidR="0098207A" w:rsidRPr="002E3E47" w:rsidRDefault="0098207A" w:rsidP="0098207A">
      <w:pPr>
        <w:spacing w:line="276" w:lineRule="auto"/>
        <w:ind w:left="-567" w:firstLine="567"/>
        <w:jc w:val="both"/>
        <w:rPr>
          <w:rFonts w:eastAsia="Times New Roman"/>
          <w:i/>
          <w:lang w:eastAsia="en-US"/>
        </w:rPr>
      </w:pPr>
      <w:r w:rsidRPr="002E3E47">
        <w:rPr>
          <w:rFonts w:eastAsia="Times New Roman"/>
          <w:i/>
          <w:lang w:eastAsia="en-US"/>
        </w:rPr>
        <w:t>Установите   соответствие</w:t>
      </w:r>
      <w:r w:rsidRPr="002E3E47">
        <w:rPr>
          <w:rFonts w:eastAsia="Times New Roman"/>
          <w:i/>
          <w:spacing w:val="47"/>
          <w:lang w:eastAsia="en-US"/>
        </w:rPr>
        <w:t xml:space="preserve"> </w:t>
      </w:r>
      <w:r w:rsidRPr="002E3E47">
        <w:rPr>
          <w:rFonts w:eastAsia="Times New Roman"/>
          <w:i/>
          <w:lang w:eastAsia="en-US"/>
        </w:rPr>
        <w:t>между</w:t>
      </w:r>
      <w:r w:rsidRPr="002E3E47">
        <w:rPr>
          <w:rFonts w:eastAsia="Times New Roman"/>
          <w:i/>
          <w:spacing w:val="48"/>
          <w:lang w:eastAsia="en-US"/>
        </w:rPr>
        <w:t xml:space="preserve"> </w:t>
      </w:r>
      <w:r w:rsidRPr="002E3E47">
        <w:rPr>
          <w:rFonts w:eastAsia="Times New Roman"/>
          <w:i/>
          <w:lang w:eastAsia="en-US"/>
        </w:rPr>
        <w:t>характеристиками</w:t>
      </w:r>
      <w:r w:rsidRPr="002E3E47">
        <w:rPr>
          <w:rFonts w:eastAsia="Times New Roman"/>
          <w:i/>
          <w:spacing w:val="47"/>
          <w:lang w:eastAsia="en-US"/>
        </w:rPr>
        <w:t xml:space="preserve"> </w:t>
      </w:r>
      <w:r w:rsidRPr="002E3E47">
        <w:rPr>
          <w:rFonts w:eastAsia="Times New Roman"/>
          <w:i/>
          <w:lang w:eastAsia="en-US"/>
        </w:rPr>
        <w:t>и   системами   органов:</w:t>
      </w:r>
      <w:r w:rsidRPr="002E3E47">
        <w:rPr>
          <w:rFonts w:eastAsia="Times New Roman"/>
          <w:i/>
          <w:spacing w:val="1"/>
          <w:lang w:eastAsia="en-US"/>
        </w:rPr>
        <w:t xml:space="preserve"> </w:t>
      </w:r>
      <w:r w:rsidRPr="002E3E47">
        <w:rPr>
          <w:rFonts w:eastAsia="Times New Roman"/>
          <w:i/>
          <w:lang w:eastAsia="en-US"/>
        </w:rPr>
        <w:t>к каждой</w:t>
      </w:r>
      <w:r w:rsidRPr="002E3E47">
        <w:rPr>
          <w:rFonts w:eastAsia="Times New Roman"/>
          <w:i/>
          <w:spacing w:val="1"/>
          <w:lang w:eastAsia="en-US"/>
        </w:rPr>
        <w:t xml:space="preserve"> </w:t>
      </w:r>
      <w:r w:rsidRPr="002E3E47">
        <w:rPr>
          <w:rFonts w:eastAsia="Times New Roman"/>
          <w:i/>
          <w:lang w:eastAsia="en-US"/>
        </w:rPr>
        <w:t>позиции,</w:t>
      </w:r>
      <w:r w:rsidRPr="002E3E47">
        <w:rPr>
          <w:rFonts w:eastAsia="Times New Roman"/>
          <w:i/>
          <w:spacing w:val="1"/>
          <w:lang w:eastAsia="en-US"/>
        </w:rPr>
        <w:t xml:space="preserve"> </w:t>
      </w:r>
      <w:r w:rsidRPr="002E3E47">
        <w:rPr>
          <w:rFonts w:eastAsia="Times New Roman"/>
          <w:i/>
          <w:lang w:eastAsia="en-US"/>
        </w:rPr>
        <w:t>данной</w:t>
      </w:r>
      <w:r w:rsidRPr="002E3E47">
        <w:rPr>
          <w:rFonts w:eastAsia="Times New Roman"/>
          <w:i/>
          <w:spacing w:val="1"/>
          <w:lang w:eastAsia="en-US"/>
        </w:rPr>
        <w:t xml:space="preserve"> </w:t>
      </w:r>
      <w:r w:rsidRPr="002E3E47">
        <w:rPr>
          <w:rFonts w:eastAsia="Times New Roman"/>
          <w:i/>
          <w:lang w:eastAsia="en-US"/>
        </w:rPr>
        <w:t>в</w:t>
      </w:r>
      <w:r w:rsidRPr="002E3E47">
        <w:rPr>
          <w:rFonts w:eastAsia="Times New Roman"/>
          <w:i/>
          <w:spacing w:val="1"/>
          <w:lang w:eastAsia="en-US"/>
        </w:rPr>
        <w:t xml:space="preserve"> </w:t>
      </w:r>
      <w:r w:rsidRPr="002E3E47">
        <w:rPr>
          <w:rFonts w:eastAsia="Times New Roman"/>
          <w:i/>
          <w:lang w:eastAsia="en-US"/>
        </w:rPr>
        <w:t>первом</w:t>
      </w:r>
      <w:r w:rsidRPr="002E3E47">
        <w:rPr>
          <w:rFonts w:eastAsia="Times New Roman"/>
          <w:i/>
          <w:spacing w:val="1"/>
          <w:lang w:eastAsia="en-US"/>
        </w:rPr>
        <w:t xml:space="preserve"> </w:t>
      </w:r>
      <w:r w:rsidRPr="002E3E47">
        <w:rPr>
          <w:rFonts w:eastAsia="Times New Roman"/>
          <w:i/>
          <w:lang w:eastAsia="en-US"/>
        </w:rPr>
        <w:t>столбце,</w:t>
      </w:r>
      <w:r w:rsidRPr="002E3E47">
        <w:rPr>
          <w:rFonts w:eastAsia="Times New Roman"/>
          <w:i/>
          <w:spacing w:val="1"/>
          <w:lang w:eastAsia="en-US"/>
        </w:rPr>
        <w:t xml:space="preserve"> </w:t>
      </w:r>
      <w:r w:rsidRPr="002E3E47">
        <w:rPr>
          <w:rFonts w:eastAsia="Times New Roman"/>
          <w:i/>
          <w:lang w:eastAsia="en-US"/>
        </w:rPr>
        <w:t>подберите</w:t>
      </w:r>
      <w:r w:rsidRPr="002E3E47">
        <w:rPr>
          <w:rFonts w:eastAsia="Times New Roman"/>
          <w:i/>
          <w:spacing w:val="1"/>
          <w:lang w:eastAsia="en-US"/>
        </w:rPr>
        <w:t xml:space="preserve"> </w:t>
      </w:r>
      <w:r w:rsidRPr="002E3E47">
        <w:rPr>
          <w:rFonts w:eastAsia="Times New Roman"/>
          <w:i/>
          <w:lang w:eastAsia="en-US"/>
        </w:rPr>
        <w:t>соответствующую</w:t>
      </w:r>
      <w:r w:rsidRPr="002E3E47">
        <w:rPr>
          <w:rFonts w:eastAsia="Times New Roman"/>
          <w:i/>
          <w:spacing w:val="1"/>
          <w:lang w:eastAsia="en-US"/>
        </w:rPr>
        <w:t xml:space="preserve"> </w:t>
      </w:r>
      <w:r w:rsidRPr="002E3E47">
        <w:rPr>
          <w:rFonts w:eastAsia="Times New Roman"/>
          <w:i/>
          <w:lang w:eastAsia="en-US"/>
        </w:rPr>
        <w:t>позицию из второго</w:t>
      </w:r>
      <w:r w:rsidRPr="002E3E47">
        <w:rPr>
          <w:rFonts w:eastAsia="Times New Roman"/>
          <w:i/>
          <w:spacing w:val="1"/>
          <w:lang w:eastAsia="en-US"/>
        </w:rPr>
        <w:t xml:space="preserve"> </w:t>
      </w:r>
      <w:r w:rsidRPr="002E3E47">
        <w:rPr>
          <w:rFonts w:eastAsia="Times New Roman"/>
          <w:i/>
          <w:lang w:eastAsia="en-US"/>
        </w:rPr>
        <w:t>столбца.</w:t>
      </w:r>
    </w:p>
    <w:p w14:paraId="00CDA28C" w14:textId="7B222015" w:rsidR="0098207A" w:rsidRPr="002E3E47" w:rsidRDefault="0098207A" w:rsidP="0098207A">
      <w:pPr>
        <w:spacing w:line="276" w:lineRule="auto"/>
        <w:ind w:left="-567" w:firstLine="567"/>
        <w:jc w:val="both"/>
      </w:pPr>
      <w:r w:rsidRPr="002E3E47">
        <w:t>ХАРАКТЕРИСТИКИ                                                                     СИСТЕМЫ ОРГАНОВ</w:t>
      </w:r>
    </w:p>
    <w:p w14:paraId="457034B1" w14:textId="190B539B" w:rsidR="0098207A" w:rsidRPr="002E3E47" w:rsidRDefault="0098207A" w:rsidP="0098207A">
      <w:pPr>
        <w:spacing w:line="276" w:lineRule="auto"/>
        <w:jc w:val="both"/>
      </w:pPr>
      <w:r w:rsidRPr="002E3E47">
        <w:t>А) содержит слепо заканчивающиеся капилляры                    1) лимфатическая</w:t>
      </w:r>
    </w:p>
    <w:p w14:paraId="143AB547" w14:textId="2540CC5A" w:rsidR="0098207A" w:rsidRPr="002E3E47" w:rsidRDefault="0098207A" w:rsidP="0098207A">
      <w:pPr>
        <w:spacing w:line="276" w:lineRule="auto"/>
        <w:ind w:left="-567" w:firstLine="567"/>
        <w:jc w:val="both"/>
      </w:pPr>
      <w:r w:rsidRPr="002E3E47">
        <w:t>Б) транспортирует кислород по организму                                 2) кровеносная</w:t>
      </w:r>
    </w:p>
    <w:p w14:paraId="2D159C9D" w14:textId="77777777" w:rsidR="0098207A" w:rsidRPr="002E3E47" w:rsidRDefault="0098207A" w:rsidP="0098207A">
      <w:pPr>
        <w:spacing w:line="276" w:lineRule="auto"/>
        <w:ind w:left="-567" w:firstLine="567"/>
        <w:jc w:val="both"/>
      </w:pPr>
      <w:r w:rsidRPr="002E3E47">
        <w:t>В) перемещает жидкость по грудному протоку</w:t>
      </w:r>
    </w:p>
    <w:p w14:paraId="546B6E9E" w14:textId="77777777" w:rsidR="0098207A" w:rsidRPr="002E3E47" w:rsidRDefault="0098207A" w:rsidP="0098207A">
      <w:pPr>
        <w:spacing w:line="276" w:lineRule="auto"/>
        <w:ind w:left="-567" w:firstLine="567"/>
        <w:jc w:val="both"/>
      </w:pPr>
      <w:r w:rsidRPr="002E3E47">
        <w:t xml:space="preserve">Г) образована сосудами и узлами </w:t>
      </w:r>
    </w:p>
    <w:p w14:paraId="7E37C9A2" w14:textId="77777777" w:rsidR="0098207A" w:rsidRPr="002E3E47" w:rsidRDefault="0098207A" w:rsidP="0098207A">
      <w:pPr>
        <w:spacing w:line="276" w:lineRule="auto"/>
        <w:ind w:left="-567" w:firstLine="567"/>
        <w:jc w:val="both"/>
      </w:pPr>
      <w:r w:rsidRPr="002E3E47">
        <w:t xml:space="preserve">Д) участвует во всасывании жиров из кишечника </w:t>
      </w:r>
    </w:p>
    <w:p w14:paraId="5D2F6D22" w14:textId="77777777" w:rsidR="0098207A" w:rsidRPr="002E3E47" w:rsidRDefault="0098207A" w:rsidP="0098207A">
      <w:pPr>
        <w:spacing w:line="276" w:lineRule="auto"/>
        <w:ind w:left="-567" w:firstLine="567"/>
        <w:jc w:val="both"/>
      </w:pPr>
      <w:r w:rsidRPr="002E3E47">
        <w:t xml:space="preserve">Е) имеет поперечнополосатую мышечную ткань </w:t>
      </w:r>
    </w:p>
    <w:p w14:paraId="0DEA5FBA" w14:textId="08098428" w:rsidR="0098207A" w:rsidRPr="002E3E47" w:rsidRDefault="0098207A" w:rsidP="0098207A">
      <w:pPr>
        <w:spacing w:line="276" w:lineRule="auto"/>
        <w:ind w:left="-567" w:firstLine="567"/>
        <w:jc w:val="both"/>
      </w:pPr>
      <w:r w:rsidRPr="002E3E47">
        <w:t>Запишите в таблицу выбранные цифры под соответствующими буквами.</w:t>
      </w:r>
    </w:p>
    <w:p w14:paraId="69D52746" w14:textId="450D2B34" w:rsidR="009F6C9A" w:rsidRPr="002E3E47" w:rsidRDefault="009F6C9A" w:rsidP="009F6C9A">
      <w:pPr>
        <w:spacing w:line="276" w:lineRule="auto"/>
        <w:ind w:left="-567" w:firstLine="567"/>
        <w:jc w:val="both"/>
        <w:rPr>
          <w:sz w:val="28"/>
          <w:szCs w:val="28"/>
        </w:rPr>
      </w:pPr>
      <w:r w:rsidRPr="002E3E47">
        <w:rPr>
          <w:sz w:val="28"/>
          <w:szCs w:val="28"/>
        </w:rPr>
        <w:t>Более низкие результаты выполнения данного задания можно объяснить недостаточными знаниями в области транспортных систем организма человека (особенностей строения и выполняемых функций кровеносной и лимфатической системы).</w:t>
      </w:r>
    </w:p>
    <w:p w14:paraId="120FCBA7" w14:textId="2147E621" w:rsidR="009D43F0" w:rsidRPr="002E3E47" w:rsidRDefault="009D43F0" w:rsidP="008E63B9">
      <w:pPr>
        <w:spacing w:line="276" w:lineRule="auto"/>
        <w:ind w:left="-567" w:firstLine="567"/>
        <w:jc w:val="both"/>
        <w:rPr>
          <w:sz w:val="28"/>
          <w:szCs w:val="28"/>
        </w:rPr>
      </w:pPr>
      <w:r w:rsidRPr="002E3E47">
        <w:rPr>
          <w:i/>
          <w:iCs/>
          <w:sz w:val="28"/>
          <w:szCs w:val="28"/>
          <w:u w:val="single"/>
        </w:rPr>
        <w:t>Линия 14.</w:t>
      </w:r>
      <w:r w:rsidRPr="002E3E47">
        <w:rPr>
          <w:i/>
          <w:sz w:val="28"/>
          <w:szCs w:val="28"/>
        </w:rPr>
        <w:t xml:space="preserve"> </w:t>
      </w:r>
      <w:r w:rsidRPr="002E3E47">
        <w:rPr>
          <w:sz w:val="28"/>
          <w:szCs w:val="28"/>
        </w:rPr>
        <w:t>Организм человека. Строение и жизнедеятельность органов и систем органов. Гигиена человека. Установление последовательности.</w:t>
      </w:r>
      <w:r w:rsidR="00FB2DBE" w:rsidRPr="002E3E47">
        <w:rPr>
          <w:sz w:val="28"/>
          <w:szCs w:val="28"/>
        </w:rPr>
        <w:t xml:space="preserve"> Повышенный уровень сложности.</w:t>
      </w:r>
    </w:p>
    <w:p w14:paraId="03047F71" w14:textId="77777777" w:rsidR="00FB2DBE" w:rsidRPr="002E3E47" w:rsidRDefault="00FB2DBE" w:rsidP="009D43F0">
      <w:pPr>
        <w:spacing w:line="269" w:lineRule="auto"/>
        <w:ind w:left="-567" w:firstLine="567"/>
        <w:jc w:val="both"/>
        <w:rPr>
          <w:sz w:val="28"/>
          <w:szCs w:val="28"/>
        </w:rPr>
      </w:pPr>
      <w:r w:rsidRPr="002E3E47">
        <w:rPr>
          <w:noProof/>
        </w:rPr>
        <w:lastRenderedPageBreak/>
        <w:drawing>
          <wp:inline distT="0" distB="0" distL="0" distR="0" wp14:anchorId="37CEC03E" wp14:editId="11B1EAF6">
            <wp:extent cx="5591175" cy="2819400"/>
            <wp:effectExtent l="0" t="0" r="9525"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E99C740" w14:textId="77777777" w:rsidR="00FB2DBE" w:rsidRPr="002E3E47" w:rsidRDefault="00FB2DBE" w:rsidP="00FB2DBE">
      <w:pPr>
        <w:spacing w:line="276" w:lineRule="auto"/>
        <w:ind w:left="-567" w:firstLine="567"/>
        <w:jc w:val="both"/>
        <w:rPr>
          <w:sz w:val="28"/>
          <w:szCs w:val="28"/>
        </w:rPr>
      </w:pPr>
    </w:p>
    <w:p w14:paraId="35AE45E3" w14:textId="77777777" w:rsidR="006F4256" w:rsidRPr="002E3E47" w:rsidRDefault="00FB2DBE" w:rsidP="00FB2DBE">
      <w:pPr>
        <w:spacing w:line="276" w:lineRule="auto"/>
        <w:ind w:left="-567" w:firstLine="567"/>
        <w:jc w:val="both"/>
        <w:rPr>
          <w:sz w:val="28"/>
          <w:szCs w:val="28"/>
        </w:rPr>
      </w:pPr>
      <w:r w:rsidRPr="002E3E47">
        <w:rPr>
          <w:sz w:val="28"/>
          <w:szCs w:val="28"/>
        </w:rPr>
        <w:t>Разброс результатов выполнения задания составляет от 17,59% до 98,72% Из группы с неудовлетворительной подготовкой с заданием справились всего 17,59%</w:t>
      </w:r>
      <w:r w:rsidR="006F4256" w:rsidRPr="002E3E47">
        <w:rPr>
          <w:sz w:val="28"/>
          <w:szCs w:val="28"/>
        </w:rPr>
        <w:t>, что выше чем в 2021-2020 гг. на 1,77% и 5,61% соответственно. И</w:t>
      </w:r>
      <w:r w:rsidRPr="002E3E47">
        <w:rPr>
          <w:sz w:val="28"/>
          <w:szCs w:val="28"/>
        </w:rPr>
        <w:t>з группы с удовлетворительной подготовкой (36 – 60 баллов) – 39,69%</w:t>
      </w:r>
      <w:r w:rsidR="006F4256" w:rsidRPr="002E3E47">
        <w:rPr>
          <w:sz w:val="28"/>
          <w:szCs w:val="28"/>
        </w:rPr>
        <w:t>, что выше чем в 2021-2020 гг. на 1,36% и 14,52% соответственно. И</w:t>
      </w:r>
      <w:r w:rsidRPr="002E3E47">
        <w:rPr>
          <w:sz w:val="28"/>
          <w:szCs w:val="28"/>
        </w:rPr>
        <w:t>з группы экзаменуемых с хорошей подготовкой (61 – 80 баллов) – 81,58%</w:t>
      </w:r>
      <w:r w:rsidR="006F4256" w:rsidRPr="002E3E47">
        <w:rPr>
          <w:sz w:val="28"/>
          <w:szCs w:val="28"/>
        </w:rPr>
        <w:t>, что выше чем в 2021-2020 гг. на 2,79% и 22,63% соответственно. И</w:t>
      </w:r>
      <w:r w:rsidRPr="002E3E47">
        <w:rPr>
          <w:sz w:val="28"/>
          <w:szCs w:val="28"/>
        </w:rPr>
        <w:t>з группы с отличной подготовкой, получившие за работу от 81 балла и выше – 98,72%</w:t>
      </w:r>
      <w:r w:rsidR="006F4256" w:rsidRPr="002E3E47">
        <w:rPr>
          <w:sz w:val="28"/>
          <w:szCs w:val="28"/>
        </w:rPr>
        <w:t>, что выше чем в 2021-2020 гг. на 2,17% и 1,5% соответственно.</w:t>
      </w:r>
    </w:p>
    <w:p w14:paraId="2D13C8B5" w14:textId="095FDCA2" w:rsidR="006F4256" w:rsidRPr="002E3E47" w:rsidRDefault="00FB2DBE" w:rsidP="006F4256">
      <w:pPr>
        <w:spacing w:line="276" w:lineRule="auto"/>
        <w:ind w:left="-567" w:firstLine="567"/>
        <w:jc w:val="both"/>
        <w:rPr>
          <w:sz w:val="28"/>
          <w:szCs w:val="28"/>
        </w:rPr>
      </w:pPr>
      <w:r w:rsidRPr="002E3E47">
        <w:rPr>
          <w:sz w:val="28"/>
          <w:szCs w:val="28"/>
        </w:rPr>
        <w:t xml:space="preserve"> </w:t>
      </w:r>
      <w:r w:rsidR="006F4256" w:rsidRPr="002E3E47">
        <w:rPr>
          <w:sz w:val="28"/>
          <w:szCs w:val="28"/>
        </w:rPr>
        <w:t xml:space="preserve">В 2020 году в Ленинградской области это задание выполнили в среднем 35,90% участников. В 2021 году в Ленинградской области с этим заданием справились в среднем 50,92% участников. В 2022 году в Ленинградской области с этим заданием справились в среднем 51,79% участников, что соответствует заявленному уровню сложности. </w:t>
      </w:r>
    </w:p>
    <w:p w14:paraId="0E71E95D" w14:textId="68DE23E4" w:rsidR="00FB2DBE" w:rsidRPr="002E3E47" w:rsidRDefault="00FB2DBE" w:rsidP="006F4256">
      <w:pPr>
        <w:spacing w:line="276" w:lineRule="auto"/>
        <w:ind w:left="-567" w:firstLine="567"/>
        <w:jc w:val="both"/>
        <w:rPr>
          <w:sz w:val="28"/>
          <w:szCs w:val="28"/>
        </w:rPr>
      </w:pPr>
      <w:r w:rsidRPr="002E3E47">
        <w:rPr>
          <w:sz w:val="28"/>
          <w:szCs w:val="28"/>
        </w:rPr>
        <w:t>За последние три года видна положительная динамика выполнения заданий этой линии.</w:t>
      </w:r>
      <w:r w:rsidR="009D43F0" w:rsidRPr="002E3E47">
        <w:rPr>
          <w:sz w:val="28"/>
          <w:szCs w:val="28"/>
        </w:rPr>
        <w:t xml:space="preserve"> </w:t>
      </w:r>
      <w:r w:rsidRPr="002E3E47">
        <w:rPr>
          <w:sz w:val="28"/>
          <w:szCs w:val="28"/>
        </w:rPr>
        <w:t>Что указывает на хорошо сформированные умения выполнять задания на установление последовательности процессов, протекающих в организме человека.</w:t>
      </w:r>
    </w:p>
    <w:p w14:paraId="7361391C" w14:textId="2374E39F" w:rsidR="00FB2DBE" w:rsidRPr="002E3E47" w:rsidRDefault="006F4256" w:rsidP="006F4256">
      <w:pPr>
        <w:spacing w:line="276"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69%, что выше среднего показателя по всем вариантам в регионе (на 17,21%).</w:t>
      </w:r>
      <w:r w:rsidR="00850FCB" w:rsidRPr="002E3E47">
        <w:rPr>
          <w:sz w:val="28"/>
          <w:szCs w:val="28"/>
        </w:rPr>
        <w:t xml:space="preserve"> В открытом варианте проверялось умение выстроить последовательность рефлекторной реакции кашля у человека. Высокий уровень выполнения задания показывает </w:t>
      </w:r>
      <w:r w:rsidR="002C3A74" w:rsidRPr="002E3E47">
        <w:rPr>
          <w:sz w:val="28"/>
          <w:szCs w:val="28"/>
        </w:rPr>
        <w:t>прочное усвоение материала по рефлекторной работе организма у большинства участников экзамена.</w:t>
      </w:r>
    </w:p>
    <w:p w14:paraId="73D8CCD9" w14:textId="77777777" w:rsidR="009D43F0" w:rsidRPr="002E3E47" w:rsidRDefault="009D43F0" w:rsidP="009D43F0">
      <w:pPr>
        <w:spacing w:line="269" w:lineRule="auto"/>
        <w:ind w:left="-567" w:firstLine="567"/>
        <w:jc w:val="both"/>
        <w:rPr>
          <w:sz w:val="28"/>
          <w:szCs w:val="28"/>
        </w:rPr>
      </w:pPr>
      <w:r w:rsidRPr="002E3E47">
        <w:rPr>
          <w:i/>
          <w:iCs/>
          <w:sz w:val="28"/>
          <w:szCs w:val="28"/>
          <w:u w:val="single"/>
        </w:rPr>
        <w:t>Линия 25.</w:t>
      </w:r>
      <w:r w:rsidRPr="002E3E47">
        <w:rPr>
          <w:i/>
          <w:sz w:val="28"/>
          <w:szCs w:val="28"/>
        </w:rPr>
        <w:t xml:space="preserve"> </w:t>
      </w:r>
      <w:r w:rsidRPr="002E3E47">
        <w:rPr>
          <w:sz w:val="28"/>
          <w:szCs w:val="28"/>
        </w:rPr>
        <w:t>Обобщение и применение знаний о человеке и многообразии организмов. Высокий уровень сложности.</w:t>
      </w:r>
    </w:p>
    <w:p w14:paraId="5F378D67" w14:textId="77777777" w:rsidR="009D43F0" w:rsidRPr="002E3E47" w:rsidRDefault="008718BE" w:rsidP="009D43F0">
      <w:pPr>
        <w:ind w:left="-567" w:firstLine="567"/>
        <w:jc w:val="both"/>
      </w:pPr>
      <w:r w:rsidRPr="002E3E47">
        <w:rPr>
          <w:noProof/>
        </w:rPr>
        <w:lastRenderedPageBreak/>
        <w:drawing>
          <wp:inline distT="0" distB="0" distL="0" distR="0" wp14:anchorId="718F8A13" wp14:editId="2AB0E946">
            <wp:extent cx="5305425" cy="2543175"/>
            <wp:effectExtent l="0" t="0" r="9525" b="952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13889E6" w14:textId="77777777" w:rsidR="009D43F0" w:rsidRPr="002E3E47" w:rsidRDefault="009D43F0" w:rsidP="009D43F0">
      <w:pPr>
        <w:spacing w:line="360" w:lineRule="auto"/>
        <w:ind w:firstLine="709"/>
        <w:jc w:val="both"/>
        <w:rPr>
          <w:b/>
          <w:sz w:val="28"/>
          <w:szCs w:val="28"/>
        </w:rPr>
      </w:pPr>
    </w:p>
    <w:p w14:paraId="1218AEB7" w14:textId="77777777" w:rsidR="005E46A5" w:rsidRPr="002E3E47" w:rsidRDefault="008718BE" w:rsidP="008718BE">
      <w:pPr>
        <w:spacing w:line="276" w:lineRule="auto"/>
        <w:ind w:left="-567" w:firstLine="567"/>
        <w:jc w:val="both"/>
        <w:rPr>
          <w:sz w:val="28"/>
          <w:szCs w:val="28"/>
        </w:rPr>
      </w:pPr>
      <w:r w:rsidRPr="002E3E47">
        <w:rPr>
          <w:sz w:val="28"/>
          <w:szCs w:val="28"/>
        </w:rPr>
        <w:t>Разброс результатов выполнения задания составляет от 1,23% до 69,23% Из группы с неудовлетворительной подготовкой с заданием справились всего 1,23%</w:t>
      </w:r>
      <w:r w:rsidR="005E46A5" w:rsidRPr="002E3E47">
        <w:rPr>
          <w:sz w:val="28"/>
          <w:szCs w:val="28"/>
        </w:rPr>
        <w:t>, что ниже чем в 2021 г. на 2,57% и выше чем в 2020 г. на 0,54%. И</w:t>
      </w:r>
      <w:r w:rsidRPr="002E3E47">
        <w:rPr>
          <w:sz w:val="28"/>
          <w:szCs w:val="28"/>
        </w:rPr>
        <w:t>з группы с удовлетворительной подготовкой (36 – 60 баллов) – 11,99%</w:t>
      </w:r>
      <w:r w:rsidR="005E46A5" w:rsidRPr="002E3E47">
        <w:rPr>
          <w:sz w:val="28"/>
          <w:szCs w:val="28"/>
        </w:rPr>
        <w:t>, что что выше чем в 2021-2020 гг. на 1,64% и 7,985 соответственно. И</w:t>
      </w:r>
      <w:r w:rsidRPr="002E3E47">
        <w:rPr>
          <w:sz w:val="28"/>
          <w:szCs w:val="28"/>
        </w:rPr>
        <w:t>з группы экзаменуемых с хорошей подготовкой (61 – 80 баллов) – 33,63%</w:t>
      </w:r>
      <w:r w:rsidR="005E46A5" w:rsidRPr="002E3E47">
        <w:rPr>
          <w:sz w:val="28"/>
          <w:szCs w:val="28"/>
        </w:rPr>
        <w:t>, что выше чем в 2021-2020 гг. на 6,91% и 15,6% соответственно. И</w:t>
      </w:r>
      <w:r w:rsidRPr="002E3E47">
        <w:rPr>
          <w:sz w:val="28"/>
          <w:szCs w:val="28"/>
        </w:rPr>
        <w:t>з группы с отличной подготовкой, получившие за работу от 81 балла и выше – 69,23%</w:t>
      </w:r>
      <w:r w:rsidR="005E46A5" w:rsidRPr="002E3E47">
        <w:rPr>
          <w:sz w:val="28"/>
          <w:szCs w:val="28"/>
        </w:rPr>
        <w:t>, что выше чем в 2021-2020 гг. на 8,31% и 13,67% соответственно.</w:t>
      </w:r>
    </w:p>
    <w:p w14:paraId="6F31FF4A" w14:textId="6EE485AD" w:rsidR="005E46A5" w:rsidRPr="002E3E47" w:rsidRDefault="008718BE" w:rsidP="005E46A5">
      <w:pPr>
        <w:spacing w:line="276" w:lineRule="auto"/>
        <w:ind w:left="-567" w:firstLine="567"/>
        <w:jc w:val="both"/>
        <w:rPr>
          <w:sz w:val="28"/>
          <w:szCs w:val="28"/>
        </w:rPr>
      </w:pPr>
      <w:r w:rsidRPr="002E3E47">
        <w:rPr>
          <w:sz w:val="28"/>
          <w:szCs w:val="28"/>
        </w:rPr>
        <w:t xml:space="preserve"> </w:t>
      </w:r>
      <w:r w:rsidR="005E46A5" w:rsidRPr="002E3E47">
        <w:rPr>
          <w:sz w:val="28"/>
          <w:szCs w:val="28"/>
        </w:rPr>
        <w:t xml:space="preserve">В 2020 году в Ленинградской области это задание выполнили в среднем 9,2% участников. В 2021 году в Ленинградской области с этим заданием справились в среднем 16,65% участников. В 2022 году в Ленинградской области с этим заданием справились в среднем 19,93% участников, что соответствует заявленному уровню сложности. </w:t>
      </w:r>
    </w:p>
    <w:p w14:paraId="210F2276" w14:textId="7B4EC23C" w:rsidR="008718BE" w:rsidRPr="002E3E47" w:rsidRDefault="008718BE" w:rsidP="008718BE">
      <w:pPr>
        <w:spacing w:line="276" w:lineRule="auto"/>
        <w:ind w:left="-567" w:firstLine="567"/>
        <w:jc w:val="both"/>
        <w:rPr>
          <w:sz w:val="28"/>
          <w:szCs w:val="28"/>
        </w:rPr>
      </w:pPr>
      <w:r w:rsidRPr="002E3E47">
        <w:rPr>
          <w:sz w:val="28"/>
          <w:szCs w:val="28"/>
        </w:rPr>
        <w:t>Положительную динамику</w:t>
      </w:r>
      <w:r w:rsidR="005E46A5" w:rsidRPr="002E3E47">
        <w:rPr>
          <w:sz w:val="28"/>
          <w:szCs w:val="28"/>
        </w:rPr>
        <w:t xml:space="preserve"> за последние три года</w:t>
      </w:r>
      <w:r w:rsidRPr="002E3E47">
        <w:rPr>
          <w:sz w:val="28"/>
          <w:szCs w:val="28"/>
        </w:rPr>
        <w:t xml:space="preserve"> можно отметить в группах</w:t>
      </w:r>
      <w:r w:rsidR="005E46A5" w:rsidRPr="002E3E47">
        <w:rPr>
          <w:sz w:val="28"/>
          <w:szCs w:val="28"/>
        </w:rPr>
        <w:t xml:space="preserve"> участников с удовлетворительной, хорошей и отличной подготовкой. Э</w:t>
      </w:r>
      <w:r w:rsidRPr="002E3E47">
        <w:rPr>
          <w:sz w:val="28"/>
          <w:szCs w:val="28"/>
        </w:rPr>
        <w:t xml:space="preserve">то задание обычно выполняют обучающиеся с хорошей и отличной подготовкой. Участники с удовлетворительной подготовкой показали результат менее 15%, что не соответствует заявленному уровню сложности. </w:t>
      </w:r>
    </w:p>
    <w:p w14:paraId="7433F03F" w14:textId="201361EB" w:rsidR="005E46A5" w:rsidRPr="002E3E47" w:rsidRDefault="005E46A5" w:rsidP="009D43F0">
      <w:pPr>
        <w:spacing w:line="269"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17%, что ниже среднего показателя по всем вариантам в регионе (на 2,93%). </w:t>
      </w:r>
    </w:p>
    <w:p w14:paraId="6CA13082" w14:textId="3376DFEA" w:rsidR="00350ED4" w:rsidRPr="002E3E47" w:rsidRDefault="00350ED4" w:rsidP="00350ED4">
      <w:pPr>
        <w:spacing w:line="276" w:lineRule="auto"/>
        <w:ind w:left="-567" w:firstLine="567"/>
        <w:jc w:val="both"/>
        <w:rPr>
          <w:b/>
          <w:sz w:val="28"/>
          <w:szCs w:val="28"/>
        </w:rPr>
      </w:pPr>
      <w:r w:rsidRPr="002E3E47">
        <w:rPr>
          <w:b/>
          <w:sz w:val="28"/>
          <w:szCs w:val="28"/>
        </w:rPr>
        <w:t xml:space="preserve">Пример задания линии </w:t>
      </w:r>
      <w:r w:rsidR="00C10F96" w:rsidRPr="002E3E47">
        <w:rPr>
          <w:b/>
          <w:sz w:val="28"/>
          <w:szCs w:val="28"/>
        </w:rPr>
        <w:t>25</w:t>
      </w:r>
      <w:r w:rsidRPr="002E3E47">
        <w:rPr>
          <w:b/>
          <w:sz w:val="28"/>
          <w:szCs w:val="28"/>
        </w:rPr>
        <w:t xml:space="preserve"> (вариант №321).</w:t>
      </w:r>
    </w:p>
    <w:p w14:paraId="75CFF1A2" w14:textId="74511DF0" w:rsidR="00350ED4" w:rsidRPr="002E3E47" w:rsidRDefault="005E46A5" w:rsidP="009D43F0">
      <w:pPr>
        <w:spacing w:line="269" w:lineRule="auto"/>
        <w:ind w:left="-567" w:firstLine="567"/>
        <w:jc w:val="both"/>
        <w:rPr>
          <w:i/>
          <w:sz w:val="28"/>
          <w:szCs w:val="28"/>
        </w:rPr>
      </w:pPr>
      <w:r w:rsidRPr="002E3E47">
        <w:rPr>
          <w:i/>
          <w:sz w:val="28"/>
          <w:szCs w:val="28"/>
        </w:rPr>
        <w:t>Почему диетологи рекомендуют принимать пищу в одно и то же время? Почему этап пережёвывания твёрдой пищи должен быть максимально продолжительным? Ответ аргументируйте</w:t>
      </w:r>
      <w:r w:rsidR="00350ED4" w:rsidRPr="002E3E47">
        <w:rPr>
          <w:i/>
          <w:sz w:val="28"/>
          <w:szCs w:val="28"/>
        </w:rPr>
        <w:t>.</w:t>
      </w:r>
    </w:p>
    <w:p w14:paraId="7DC14D39" w14:textId="77777777" w:rsidR="00350ED4" w:rsidRPr="002E3E47" w:rsidRDefault="00350ED4" w:rsidP="00350ED4">
      <w:pPr>
        <w:spacing w:line="276" w:lineRule="auto"/>
        <w:ind w:left="-567" w:firstLine="567"/>
        <w:jc w:val="both"/>
        <w:rPr>
          <w:sz w:val="28"/>
          <w:szCs w:val="28"/>
        </w:rPr>
      </w:pPr>
      <w:r w:rsidRPr="002E3E47">
        <w:rPr>
          <w:sz w:val="28"/>
          <w:szCs w:val="28"/>
        </w:rPr>
        <w:t xml:space="preserve">Более низкие результаты выполнения данного задания можно объяснить недостаточными знаниями участников экзамена особенностей функционирования </w:t>
      </w:r>
      <w:r w:rsidRPr="002E3E47">
        <w:rPr>
          <w:sz w:val="28"/>
          <w:szCs w:val="28"/>
        </w:rPr>
        <w:lastRenderedPageBreak/>
        <w:t>пищеварительной системы организма человека. Невнимательное прочтение условия задания и как следствие неверное объяснение, отсутствие в объяснение рефлекторного принципа регулирования процессов пищеварения.</w:t>
      </w:r>
    </w:p>
    <w:p w14:paraId="2B48521F" w14:textId="28067565" w:rsidR="00402F68" w:rsidRPr="002E3E47" w:rsidRDefault="009D43F0" w:rsidP="00350ED4">
      <w:pPr>
        <w:spacing w:line="276" w:lineRule="auto"/>
        <w:ind w:left="-567" w:firstLine="567"/>
        <w:jc w:val="both"/>
        <w:rPr>
          <w:sz w:val="28"/>
          <w:szCs w:val="28"/>
        </w:rPr>
      </w:pPr>
      <w:r w:rsidRPr="002E3E47">
        <w:rPr>
          <w:sz w:val="28"/>
          <w:szCs w:val="28"/>
        </w:rPr>
        <w:t xml:space="preserve">Выводы: </w:t>
      </w:r>
      <w:r w:rsidR="00350ED4" w:rsidRPr="002E3E47">
        <w:rPr>
          <w:sz w:val="28"/>
          <w:szCs w:val="28"/>
        </w:rPr>
        <w:t>о</w:t>
      </w:r>
      <w:r w:rsidRPr="002E3E47">
        <w:rPr>
          <w:sz w:val="28"/>
          <w:szCs w:val="28"/>
        </w:rPr>
        <w:t xml:space="preserve">сновная часть экзаменуемых показала </w:t>
      </w:r>
      <w:proofErr w:type="spellStart"/>
      <w:r w:rsidR="008611FA" w:rsidRPr="002E3E47">
        <w:rPr>
          <w:sz w:val="28"/>
          <w:szCs w:val="28"/>
        </w:rPr>
        <w:t>сформированность</w:t>
      </w:r>
      <w:proofErr w:type="spellEnd"/>
      <w:r w:rsidR="008611FA" w:rsidRPr="002E3E47">
        <w:rPr>
          <w:sz w:val="28"/>
          <w:szCs w:val="28"/>
        </w:rPr>
        <w:t xml:space="preserve"> знаний</w:t>
      </w:r>
      <w:r w:rsidRPr="002E3E47">
        <w:rPr>
          <w:sz w:val="28"/>
          <w:szCs w:val="28"/>
        </w:rPr>
        <w:t xml:space="preserve"> предметного содержания курса </w:t>
      </w:r>
      <w:r w:rsidR="00BD472C" w:rsidRPr="002E3E47">
        <w:rPr>
          <w:sz w:val="28"/>
          <w:szCs w:val="28"/>
        </w:rPr>
        <w:t>«</w:t>
      </w:r>
      <w:r w:rsidRPr="002E3E47">
        <w:rPr>
          <w:sz w:val="28"/>
          <w:szCs w:val="28"/>
        </w:rPr>
        <w:t>Человек и его здоровье</w:t>
      </w:r>
      <w:r w:rsidR="00BD472C" w:rsidRPr="002E3E47">
        <w:rPr>
          <w:sz w:val="28"/>
          <w:szCs w:val="28"/>
        </w:rPr>
        <w:t>»</w:t>
      </w:r>
      <w:r w:rsidRPr="002E3E47">
        <w:rPr>
          <w:sz w:val="28"/>
          <w:szCs w:val="28"/>
        </w:rPr>
        <w:t xml:space="preserve">. При этом, как и в предыдущие годы, наибольшие трудности вызывают вопросы по следующей тематике: нервно-гуморальная регуляция процессов жизнедеятельности; строение и функции эндокринной и нервной систем, анализаторов, выделительной системы. </w:t>
      </w:r>
    </w:p>
    <w:p w14:paraId="03174E45" w14:textId="77777777" w:rsidR="00A722F1" w:rsidRPr="002E3E47" w:rsidRDefault="00A722F1" w:rsidP="008718BE">
      <w:pPr>
        <w:spacing w:line="276" w:lineRule="auto"/>
        <w:ind w:left="-567" w:firstLine="567"/>
        <w:jc w:val="both"/>
        <w:rPr>
          <w:b/>
          <w:i/>
          <w:iCs/>
          <w:sz w:val="28"/>
          <w:szCs w:val="28"/>
        </w:rPr>
      </w:pPr>
    </w:p>
    <w:p w14:paraId="6CF67114" w14:textId="78B475E2" w:rsidR="00A722F1" w:rsidRPr="002E3E47" w:rsidRDefault="009D43F0" w:rsidP="0000690E">
      <w:pPr>
        <w:spacing w:line="276" w:lineRule="auto"/>
        <w:ind w:left="-567"/>
        <w:jc w:val="center"/>
        <w:rPr>
          <w:sz w:val="28"/>
          <w:szCs w:val="28"/>
        </w:rPr>
      </w:pPr>
      <w:r w:rsidRPr="002E3E47">
        <w:rPr>
          <w:b/>
          <w:i/>
          <w:iCs/>
          <w:sz w:val="28"/>
          <w:szCs w:val="28"/>
        </w:rPr>
        <w:t>Блок 6</w:t>
      </w:r>
      <w:r w:rsidR="00A722F1" w:rsidRPr="002E3E47">
        <w:rPr>
          <w:b/>
          <w:i/>
          <w:iCs/>
          <w:sz w:val="28"/>
          <w:szCs w:val="28"/>
        </w:rPr>
        <w:t>.</w:t>
      </w:r>
      <w:r w:rsidRPr="002E3E47">
        <w:rPr>
          <w:b/>
          <w:i/>
          <w:iCs/>
          <w:sz w:val="28"/>
          <w:szCs w:val="28"/>
        </w:rPr>
        <w:t xml:space="preserve"> Эволюция живой природы.</w:t>
      </w:r>
    </w:p>
    <w:p w14:paraId="1D4A8ADF" w14:textId="455D0E6B" w:rsidR="008718BE" w:rsidRPr="002E3E47" w:rsidRDefault="00BE06C1" w:rsidP="008718BE">
      <w:pPr>
        <w:spacing w:line="276" w:lineRule="auto"/>
        <w:ind w:left="-567" w:firstLine="567"/>
        <w:jc w:val="both"/>
        <w:rPr>
          <w:sz w:val="28"/>
          <w:szCs w:val="28"/>
        </w:rPr>
      </w:pPr>
      <w:r w:rsidRPr="002E3E47">
        <w:rPr>
          <w:sz w:val="28"/>
          <w:szCs w:val="28"/>
        </w:rPr>
        <w:t>В</w:t>
      </w:r>
      <w:r w:rsidR="008718BE" w:rsidRPr="002E3E47">
        <w:rPr>
          <w:sz w:val="28"/>
          <w:szCs w:val="28"/>
        </w:rPr>
        <w:t xml:space="preserve">ключены задания, направленные на контроль: знаний о виде, движущих силах, направлениях и результатах эволюции органического мира; умений объяснять основные ароморфозы в эволюции растительного мира и животного мира, устанавливать взаимосвязь движущих сил и результатов эволюции. Содержание этого блока (с учётом содержания заданий открытого варианта КИМ №321) проверялось </w:t>
      </w:r>
      <w:r w:rsidR="00DB1228" w:rsidRPr="002E3E47">
        <w:rPr>
          <w:sz w:val="28"/>
          <w:szCs w:val="28"/>
        </w:rPr>
        <w:t>3</w:t>
      </w:r>
      <w:r w:rsidR="008718BE" w:rsidRPr="002E3E47">
        <w:rPr>
          <w:sz w:val="28"/>
          <w:szCs w:val="28"/>
        </w:rPr>
        <w:t xml:space="preserve"> заданиями: 1 задание базового уровня линии </w:t>
      </w:r>
      <w:r w:rsidR="00DB1228" w:rsidRPr="002E3E47">
        <w:rPr>
          <w:sz w:val="28"/>
          <w:szCs w:val="28"/>
        </w:rPr>
        <w:t>15</w:t>
      </w:r>
      <w:r w:rsidR="008718BE" w:rsidRPr="002E3E47">
        <w:rPr>
          <w:sz w:val="28"/>
          <w:szCs w:val="28"/>
        </w:rPr>
        <w:t xml:space="preserve">; </w:t>
      </w:r>
      <w:r w:rsidR="00DB1228" w:rsidRPr="002E3E47">
        <w:rPr>
          <w:sz w:val="28"/>
          <w:szCs w:val="28"/>
        </w:rPr>
        <w:t>1</w:t>
      </w:r>
      <w:r w:rsidR="008718BE" w:rsidRPr="002E3E47">
        <w:rPr>
          <w:sz w:val="28"/>
          <w:szCs w:val="28"/>
        </w:rPr>
        <w:t xml:space="preserve"> задания повышенного уровня сложности линии </w:t>
      </w:r>
      <w:r w:rsidR="00DB1228" w:rsidRPr="002E3E47">
        <w:rPr>
          <w:sz w:val="28"/>
          <w:szCs w:val="28"/>
        </w:rPr>
        <w:t>16</w:t>
      </w:r>
      <w:r w:rsidR="008718BE" w:rsidRPr="002E3E47">
        <w:rPr>
          <w:sz w:val="28"/>
          <w:szCs w:val="28"/>
        </w:rPr>
        <w:t>, 1 задание высокого уровня сложности линии 2</w:t>
      </w:r>
      <w:r w:rsidR="00DB1228" w:rsidRPr="002E3E47">
        <w:rPr>
          <w:sz w:val="28"/>
          <w:szCs w:val="28"/>
        </w:rPr>
        <w:t>3</w:t>
      </w:r>
      <w:r w:rsidR="008718BE" w:rsidRPr="002E3E47">
        <w:rPr>
          <w:sz w:val="28"/>
          <w:szCs w:val="28"/>
        </w:rPr>
        <w:t>.</w:t>
      </w:r>
    </w:p>
    <w:p w14:paraId="4FBE3F96" w14:textId="77777777" w:rsidR="00727E42" w:rsidRPr="002E3E47" w:rsidRDefault="009D43F0" w:rsidP="009D43F0">
      <w:pPr>
        <w:spacing w:line="269" w:lineRule="auto"/>
        <w:ind w:left="-567" w:firstLine="567"/>
        <w:jc w:val="both"/>
        <w:rPr>
          <w:sz w:val="28"/>
          <w:szCs w:val="28"/>
        </w:rPr>
      </w:pPr>
      <w:r w:rsidRPr="002E3E47">
        <w:rPr>
          <w:i/>
          <w:iCs/>
          <w:sz w:val="28"/>
          <w:szCs w:val="28"/>
          <w:u w:val="single"/>
        </w:rPr>
        <w:t>Линия 15.</w:t>
      </w:r>
      <w:r w:rsidRPr="002E3E47">
        <w:rPr>
          <w:sz w:val="28"/>
          <w:szCs w:val="28"/>
        </w:rPr>
        <w:t xml:space="preserve"> </w:t>
      </w:r>
      <w:r w:rsidRPr="002E3E47">
        <w:rPr>
          <w:iCs/>
          <w:sz w:val="28"/>
          <w:szCs w:val="28"/>
        </w:rPr>
        <w:t>Эволюция живо</w:t>
      </w:r>
      <w:r w:rsidR="00727E42" w:rsidRPr="002E3E47">
        <w:rPr>
          <w:iCs/>
          <w:sz w:val="28"/>
          <w:szCs w:val="28"/>
        </w:rPr>
        <w:t>й природы. Множественный выбор, выполнение задания предусматривает работу с текстом</w:t>
      </w:r>
      <w:r w:rsidRPr="002E3E47">
        <w:rPr>
          <w:iCs/>
          <w:sz w:val="28"/>
          <w:szCs w:val="28"/>
        </w:rPr>
        <w:t>.</w:t>
      </w:r>
      <w:r w:rsidRPr="002E3E47">
        <w:rPr>
          <w:sz w:val="28"/>
          <w:szCs w:val="28"/>
        </w:rPr>
        <w:t xml:space="preserve"> </w:t>
      </w:r>
      <w:r w:rsidR="00727E42" w:rsidRPr="002E3E47">
        <w:rPr>
          <w:sz w:val="28"/>
          <w:szCs w:val="28"/>
        </w:rPr>
        <w:t>Базовый уровень сложности.</w:t>
      </w:r>
    </w:p>
    <w:p w14:paraId="509A4EA2" w14:textId="77777777" w:rsidR="00727E42" w:rsidRPr="002E3E47" w:rsidRDefault="00727E42" w:rsidP="009D43F0">
      <w:pPr>
        <w:spacing w:line="269" w:lineRule="auto"/>
        <w:ind w:left="-567" w:firstLine="567"/>
        <w:jc w:val="both"/>
        <w:rPr>
          <w:sz w:val="28"/>
          <w:szCs w:val="28"/>
        </w:rPr>
      </w:pPr>
      <w:r w:rsidRPr="002E3E47">
        <w:rPr>
          <w:noProof/>
        </w:rPr>
        <w:drawing>
          <wp:inline distT="0" distB="0" distL="0" distR="0" wp14:anchorId="5FF1EB55" wp14:editId="5EDE11F7">
            <wp:extent cx="5591175" cy="28194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AC78154" w14:textId="77777777" w:rsidR="00727E42" w:rsidRPr="002E3E47" w:rsidRDefault="00727E42" w:rsidP="00727E42">
      <w:pPr>
        <w:spacing w:line="269" w:lineRule="auto"/>
        <w:ind w:left="-567" w:firstLine="567"/>
        <w:jc w:val="both"/>
        <w:rPr>
          <w:sz w:val="28"/>
          <w:szCs w:val="28"/>
        </w:rPr>
      </w:pPr>
    </w:p>
    <w:p w14:paraId="7914F4C2" w14:textId="77777777" w:rsidR="00AB11DF" w:rsidRPr="002E3E47" w:rsidRDefault="00727E42" w:rsidP="00727E42">
      <w:pPr>
        <w:spacing w:line="269" w:lineRule="auto"/>
        <w:ind w:left="-567" w:firstLine="567"/>
        <w:jc w:val="both"/>
        <w:rPr>
          <w:sz w:val="28"/>
          <w:szCs w:val="28"/>
        </w:rPr>
      </w:pPr>
      <w:r w:rsidRPr="002E3E47">
        <w:rPr>
          <w:sz w:val="28"/>
          <w:szCs w:val="28"/>
        </w:rPr>
        <w:t>Разброс результатов выполнения задания составляет от 49,07% до 97,44% Из группы с неудовлетворительной подготовкой с заданием справились всего 49,07%</w:t>
      </w:r>
      <w:r w:rsidR="00AB11DF" w:rsidRPr="002E3E47">
        <w:rPr>
          <w:sz w:val="28"/>
          <w:szCs w:val="28"/>
        </w:rPr>
        <w:t>, что выше чем в 2021-2020 гг. на 12,99% и 7,4% соответственно. И</w:t>
      </w:r>
      <w:r w:rsidRPr="002E3E47">
        <w:rPr>
          <w:sz w:val="28"/>
          <w:szCs w:val="28"/>
        </w:rPr>
        <w:t>з группы с удовлетворительной подготовкой (36 – 60 баллов) – 75,54%</w:t>
      </w:r>
      <w:r w:rsidR="00AB11DF" w:rsidRPr="002E3E47">
        <w:rPr>
          <w:sz w:val="28"/>
          <w:szCs w:val="28"/>
        </w:rPr>
        <w:t>, что выше чем в 2021 г. на 12,76% и ниже чем в 2020 г. на 1,9%. И</w:t>
      </w:r>
      <w:r w:rsidRPr="002E3E47">
        <w:rPr>
          <w:sz w:val="28"/>
          <w:szCs w:val="28"/>
        </w:rPr>
        <w:t>з группы экзаменуемых с хорошей подготовкой (61 – 80 баллов) – 93,20%</w:t>
      </w:r>
      <w:r w:rsidR="00AB11DF" w:rsidRPr="002E3E47">
        <w:rPr>
          <w:sz w:val="28"/>
          <w:szCs w:val="28"/>
        </w:rPr>
        <w:t xml:space="preserve">, что выше чем в 2021 г. на 3,9% и ниже чем в </w:t>
      </w:r>
      <w:r w:rsidR="00AB11DF" w:rsidRPr="002E3E47">
        <w:rPr>
          <w:sz w:val="28"/>
          <w:szCs w:val="28"/>
        </w:rPr>
        <w:lastRenderedPageBreak/>
        <w:t>2020 г. на 3,35. И</w:t>
      </w:r>
      <w:r w:rsidRPr="002E3E47">
        <w:rPr>
          <w:sz w:val="28"/>
          <w:szCs w:val="28"/>
        </w:rPr>
        <w:t>з группы с отличной подготовкой, получившие за работу от 81 балла и выше – 97,44%</w:t>
      </w:r>
      <w:r w:rsidR="00AB11DF" w:rsidRPr="002E3E47">
        <w:rPr>
          <w:sz w:val="28"/>
          <w:szCs w:val="28"/>
        </w:rPr>
        <w:t>, что ниже чем в 2021-2020 гг. на 2,56%</w:t>
      </w:r>
      <w:r w:rsidRPr="002E3E47">
        <w:rPr>
          <w:sz w:val="28"/>
          <w:szCs w:val="28"/>
        </w:rPr>
        <w:t>.</w:t>
      </w:r>
    </w:p>
    <w:p w14:paraId="11CE7C8C" w14:textId="1000B78F" w:rsidR="00DC1727" w:rsidRPr="002E3E47" w:rsidRDefault="00DC1727" w:rsidP="009D43F0">
      <w:pPr>
        <w:spacing w:line="269"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79,74% участников. В 2021 году в Ленинградской области с этим заданием справились в среднем 69,84% участников. В 2022 году в Ленинградской области с этим заданием справились в среднем 79,13% участников, что соответствует заявленному уровню сложности. </w:t>
      </w:r>
    </w:p>
    <w:p w14:paraId="7D2F2751" w14:textId="3B93FF72" w:rsidR="009D43F0" w:rsidRPr="002E3E47" w:rsidRDefault="00727E42" w:rsidP="009D43F0">
      <w:pPr>
        <w:spacing w:line="269" w:lineRule="auto"/>
        <w:ind w:left="-567" w:firstLine="567"/>
        <w:jc w:val="both"/>
        <w:rPr>
          <w:sz w:val="28"/>
          <w:szCs w:val="28"/>
        </w:rPr>
      </w:pPr>
      <w:r w:rsidRPr="002E3E47">
        <w:rPr>
          <w:sz w:val="28"/>
          <w:szCs w:val="28"/>
        </w:rPr>
        <w:t>В 2022 году отмечается положительная динамика результатов по сравнению с 2021 годом.</w:t>
      </w:r>
      <w:r w:rsidR="00DC1727" w:rsidRPr="002E3E47">
        <w:rPr>
          <w:sz w:val="28"/>
          <w:szCs w:val="28"/>
        </w:rPr>
        <w:t xml:space="preserve"> Достаточно высокий процент выполнения задания во всех группах участников экзамена свидетельствует об отработанном умении осуществлять множественный выбор при работе с текстом.</w:t>
      </w:r>
      <w:r w:rsidRPr="002E3E47">
        <w:rPr>
          <w:sz w:val="28"/>
          <w:szCs w:val="28"/>
        </w:rPr>
        <w:t xml:space="preserve"> </w:t>
      </w:r>
    </w:p>
    <w:p w14:paraId="78CB9631" w14:textId="0FB1A6D8" w:rsidR="00DC1727" w:rsidRPr="002E3E47" w:rsidRDefault="00DC1727" w:rsidP="00DC1727">
      <w:pPr>
        <w:spacing w:line="269"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73%, что ниже среднего показателя по всем вариантам в регионе (на 6,13%). </w:t>
      </w:r>
    </w:p>
    <w:p w14:paraId="5C55C044" w14:textId="2EDAA8CA" w:rsidR="00C10F96" w:rsidRPr="002E3E47" w:rsidRDefault="00C10F96" w:rsidP="00C10F96">
      <w:pPr>
        <w:spacing w:line="276" w:lineRule="auto"/>
        <w:ind w:left="-567" w:firstLine="567"/>
        <w:jc w:val="both"/>
        <w:rPr>
          <w:b/>
          <w:i/>
          <w:sz w:val="28"/>
          <w:szCs w:val="28"/>
        </w:rPr>
      </w:pPr>
      <w:r w:rsidRPr="002E3E47">
        <w:rPr>
          <w:b/>
          <w:sz w:val="28"/>
          <w:szCs w:val="28"/>
        </w:rPr>
        <w:t>Пример задания линии 15 (вариант №321).</w:t>
      </w:r>
      <w:r w:rsidRPr="002E3E47">
        <w:t xml:space="preserve"> </w:t>
      </w:r>
      <w:r w:rsidRPr="002E3E47">
        <w:rPr>
          <w:i/>
          <w:sz w:val="28"/>
          <w:szCs w:val="28"/>
        </w:rPr>
        <w:t>Прочитайте текст. Выберите три предложения, в которых даны описания репродуктивной изоляции. Запишите в таблицу цифры, под которыми они указаны.</w:t>
      </w:r>
    </w:p>
    <w:p w14:paraId="2D5A72E7" w14:textId="27CA98C7" w:rsidR="00C10F96" w:rsidRPr="002E3E47" w:rsidRDefault="00C10F96" w:rsidP="00C10F96">
      <w:pPr>
        <w:spacing w:line="269" w:lineRule="auto"/>
        <w:ind w:left="-567" w:firstLine="567"/>
        <w:jc w:val="both"/>
      </w:pPr>
      <w:r w:rsidRPr="002E3E47">
        <w:t>(1)Единый ареал вида может быть разобщён из-за неоднородности пространства, на котором вид обитает. (2)Особи одного и того же вида могут иметь разные предпочтения в питании, что может приводить к локальной изоляции популяций. (3)У цветковых растений пыльца, полученная с растения другого вида, не сможет прорасти на рыльце пестика. (4)Гибриды от животных разных видов зачастую стерильны и не способны давать потомство. (5)У некоторых видов рыб межвидовые гибриды способны образовывать плодовитое потомство. (6)Многие виды для узнавания своего партнёра используют сложный брачный ритуал, который почти полностью исключает скрещивание с особями других видов.</w:t>
      </w:r>
    </w:p>
    <w:p w14:paraId="2253C3FD" w14:textId="275C60A6" w:rsidR="00C10F96" w:rsidRPr="002E3E47" w:rsidRDefault="00C10F96" w:rsidP="00F54D4E">
      <w:pPr>
        <w:spacing w:line="276" w:lineRule="auto"/>
        <w:ind w:left="-567" w:firstLine="567"/>
        <w:jc w:val="both"/>
        <w:rPr>
          <w:sz w:val="28"/>
          <w:szCs w:val="28"/>
        </w:rPr>
      </w:pPr>
      <w:r w:rsidRPr="002E3E47">
        <w:rPr>
          <w:sz w:val="28"/>
          <w:szCs w:val="28"/>
        </w:rPr>
        <w:t xml:space="preserve">Более низкие результаты выполнения данного задания можно объяснить </w:t>
      </w:r>
      <w:r w:rsidR="00F54D4E" w:rsidRPr="002E3E47">
        <w:rPr>
          <w:sz w:val="28"/>
          <w:szCs w:val="28"/>
        </w:rPr>
        <w:t>содержанием</w:t>
      </w:r>
      <w:r w:rsidRPr="002E3E47">
        <w:rPr>
          <w:sz w:val="28"/>
          <w:szCs w:val="28"/>
        </w:rPr>
        <w:t xml:space="preserve"> текста. Вопросы </w:t>
      </w:r>
      <w:r w:rsidR="00F54D4E" w:rsidRPr="002E3E47">
        <w:rPr>
          <w:sz w:val="28"/>
          <w:szCs w:val="28"/>
        </w:rPr>
        <w:t>синтетической теории эволюции, механизмов и видов изоляции</w:t>
      </w:r>
      <w:r w:rsidRPr="002E3E47">
        <w:rPr>
          <w:sz w:val="28"/>
          <w:szCs w:val="28"/>
        </w:rPr>
        <w:t xml:space="preserve"> всегда были достаточно сложными для определённых групп участников экзамена.</w:t>
      </w:r>
    </w:p>
    <w:p w14:paraId="61C4E2BF" w14:textId="77777777" w:rsidR="008E591C" w:rsidRPr="002E3E47" w:rsidRDefault="009D43F0" w:rsidP="009D43F0">
      <w:pPr>
        <w:spacing w:line="269" w:lineRule="auto"/>
        <w:ind w:left="-567" w:firstLine="567"/>
        <w:jc w:val="both"/>
        <w:rPr>
          <w:sz w:val="28"/>
          <w:szCs w:val="28"/>
        </w:rPr>
      </w:pPr>
      <w:r w:rsidRPr="002E3E47">
        <w:rPr>
          <w:i/>
          <w:iCs/>
          <w:sz w:val="28"/>
          <w:szCs w:val="28"/>
          <w:u w:val="single"/>
        </w:rPr>
        <w:t>Линия 16.</w:t>
      </w:r>
      <w:r w:rsidRPr="002E3E47">
        <w:rPr>
          <w:i/>
          <w:iCs/>
          <w:sz w:val="28"/>
          <w:szCs w:val="28"/>
        </w:rPr>
        <w:t xml:space="preserve"> </w:t>
      </w:r>
      <w:r w:rsidRPr="002E3E47">
        <w:rPr>
          <w:iCs/>
          <w:sz w:val="28"/>
          <w:szCs w:val="28"/>
        </w:rPr>
        <w:t>Эволюция живой природы. Происхождение человека. Установление соответствия.</w:t>
      </w:r>
      <w:r w:rsidR="008E591C" w:rsidRPr="002E3E47">
        <w:rPr>
          <w:sz w:val="28"/>
          <w:szCs w:val="28"/>
        </w:rPr>
        <w:t xml:space="preserve"> Повышенный уровень сложности.</w:t>
      </w:r>
    </w:p>
    <w:p w14:paraId="593BAF53" w14:textId="77777777" w:rsidR="008E591C" w:rsidRPr="002E3E47" w:rsidRDefault="008E591C" w:rsidP="009D43F0">
      <w:pPr>
        <w:spacing w:line="269" w:lineRule="auto"/>
        <w:ind w:left="-567" w:firstLine="567"/>
        <w:jc w:val="both"/>
        <w:rPr>
          <w:sz w:val="28"/>
          <w:szCs w:val="28"/>
        </w:rPr>
      </w:pPr>
      <w:r w:rsidRPr="002E3E47">
        <w:rPr>
          <w:noProof/>
        </w:rPr>
        <w:lastRenderedPageBreak/>
        <w:drawing>
          <wp:inline distT="0" distB="0" distL="0" distR="0" wp14:anchorId="086414C3" wp14:editId="027D4320">
            <wp:extent cx="5591175" cy="28194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1C1D93E" w14:textId="77777777" w:rsidR="008E591C" w:rsidRPr="002E3E47" w:rsidRDefault="008E591C" w:rsidP="008E591C">
      <w:pPr>
        <w:spacing w:line="269" w:lineRule="auto"/>
        <w:ind w:left="-567" w:firstLine="567"/>
        <w:jc w:val="both"/>
        <w:rPr>
          <w:sz w:val="28"/>
          <w:szCs w:val="28"/>
        </w:rPr>
      </w:pPr>
    </w:p>
    <w:p w14:paraId="1F9CE2A9" w14:textId="5BE9A126" w:rsidR="00F54D4E" w:rsidRPr="002E3E47" w:rsidRDefault="009D43F0" w:rsidP="008E591C">
      <w:pPr>
        <w:spacing w:line="269" w:lineRule="auto"/>
        <w:ind w:left="-567" w:firstLine="567"/>
        <w:jc w:val="both"/>
        <w:rPr>
          <w:sz w:val="28"/>
          <w:szCs w:val="28"/>
        </w:rPr>
      </w:pPr>
      <w:r w:rsidRPr="002E3E47">
        <w:rPr>
          <w:sz w:val="28"/>
          <w:szCs w:val="28"/>
        </w:rPr>
        <w:t xml:space="preserve"> </w:t>
      </w:r>
      <w:r w:rsidR="008E591C" w:rsidRPr="002E3E47">
        <w:rPr>
          <w:sz w:val="28"/>
          <w:szCs w:val="28"/>
        </w:rPr>
        <w:t>Разброс результатов выполнения задания составляет от 13,89% до 93,59% Из группы с неудовлетворительной подготовкой с заданием справились всего 13,89%</w:t>
      </w:r>
      <w:r w:rsidR="00F54D4E" w:rsidRPr="002E3E47">
        <w:rPr>
          <w:sz w:val="28"/>
          <w:szCs w:val="28"/>
        </w:rPr>
        <w:t>, что ниже чем в 2021-2020 гг. на 14,59% и 18,92% соответственно. И</w:t>
      </w:r>
      <w:r w:rsidR="008E591C" w:rsidRPr="002E3E47">
        <w:rPr>
          <w:sz w:val="28"/>
          <w:szCs w:val="28"/>
        </w:rPr>
        <w:t>з группы с удовлетворительной подготовкой (36 – 60 баллов) – 34,65%</w:t>
      </w:r>
      <w:r w:rsidR="00F54D4E" w:rsidRPr="002E3E47">
        <w:rPr>
          <w:sz w:val="28"/>
          <w:szCs w:val="28"/>
        </w:rPr>
        <w:t xml:space="preserve">, что ниже чем в </w:t>
      </w:r>
      <w:r w:rsidR="003463FF" w:rsidRPr="002E3E47">
        <w:rPr>
          <w:sz w:val="28"/>
          <w:szCs w:val="28"/>
        </w:rPr>
        <w:t>2021-2020 гг. на 17,77% и 22,74%</w:t>
      </w:r>
      <w:r w:rsidR="00F54D4E" w:rsidRPr="002E3E47">
        <w:rPr>
          <w:sz w:val="28"/>
          <w:szCs w:val="28"/>
        </w:rPr>
        <w:t xml:space="preserve"> соответственно. И</w:t>
      </w:r>
      <w:r w:rsidR="008E591C" w:rsidRPr="002E3E47">
        <w:rPr>
          <w:sz w:val="28"/>
          <w:szCs w:val="28"/>
        </w:rPr>
        <w:t>з группы экзаменуемых с хорошей подготовкой (61 – 80 баллов) – 64,47%</w:t>
      </w:r>
      <w:r w:rsidR="00F54D4E" w:rsidRPr="002E3E47">
        <w:rPr>
          <w:sz w:val="28"/>
          <w:szCs w:val="28"/>
        </w:rPr>
        <w:t>, что ниже чем в 2021-2020 гг. на 16,27% и 16,07% соответственно. И</w:t>
      </w:r>
      <w:r w:rsidR="008E591C" w:rsidRPr="002E3E47">
        <w:rPr>
          <w:sz w:val="28"/>
          <w:szCs w:val="28"/>
        </w:rPr>
        <w:t>з группы с отличной подготовкой, получившие за работу от 81 балла и выше – 93,59%</w:t>
      </w:r>
      <w:r w:rsidR="00F54D4E" w:rsidRPr="002E3E47">
        <w:rPr>
          <w:sz w:val="28"/>
          <w:szCs w:val="28"/>
        </w:rPr>
        <w:t>, что ниже чем в 2021-2020 гг. на 4,69% и 3,63% соответственно.</w:t>
      </w:r>
    </w:p>
    <w:p w14:paraId="021D9DB1" w14:textId="4F0C2016" w:rsidR="00F54D4E" w:rsidRPr="002E3E47" w:rsidRDefault="00F54D4E" w:rsidP="00F54D4E">
      <w:pPr>
        <w:spacing w:line="269"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62,68% участников. В 2021 году в Ленинградской области с этим заданием справились в среднем 60,62% участников. В 2022 году в Ленинградской области с этим заданием справились в среднем 44,56% участников, что соответствует заявленному уровню сложности. </w:t>
      </w:r>
    </w:p>
    <w:p w14:paraId="04F3E7C6" w14:textId="246647BF" w:rsidR="009D43F0" w:rsidRPr="002E3E47" w:rsidRDefault="009D43F0" w:rsidP="008E591C">
      <w:pPr>
        <w:spacing w:line="269" w:lineRule="auto"/>
        <w:ind w:left="-567" w:firstLine="567"/>
        <w:jc w:val="both"/>
        <w:rPr>
          <w:sz w:val="28"/>
          <w:szCs w:val="28"/>
        </w:rPr>
      </w:pPr>
      <w:r w:rsidRPr="002E3E47">
        <w:rPr>
          <w:sz w:val="28"/>
          <w:szCs w:val="28"/>
        </w:rPr>
        <w:t xml:space="preserve">Анализ выполнения данного задания в текущем году указывает на отрицательную динамику результатов </w:t>
      </w:r>
      <w:r w:rsidR="008E591C" w:rsidRPr="002E3E47">
        <w:rPr>
          <w:sz w:val="28"/>
          <w:szCs w:val="28"/>
        </w:rPr>
        <w:t>у всех групп участников экзамена.</w:t>
      </w:r>
      <w:r w:rsidRPr="002E3E47">
        <w:rPr>
          <w:sz w:val="28"/>
          <w:szCs w:val="28"/>
        </w:rPr>
        <w:t xml:space="preserve"> </w:t>
      </w:r>
      <w:r w:rsidR="008E591C" w:rsidRPr="002E3E47">
        <w:rPr>
          <w:sz w:val="28"/>
          <w:szCs w:val="28"/>
        </w:rPr>
        <w:t xml:space="preserve">Традиционно такой тип задания успешно выполняют учащиеся с хорошей и отличной подготовкой, для учащихся с удовлетворительной подготовкой задания </w:t>
      </w:r>
      <w:r w:rsidR="00507AE6" w:rsidRPr="002E3E47">
        <w:rPr>
          <w:sz w:val="28"/>
          <w:szCs w:val="28"/>
        </w:rPr>
        <w:t>на установление соответствия между структурами организмов и эволюционными явления представляют определённую сложность.</w:t>
      </w:r>
    </w:p>
    <w:p w14:paraId="39C3841D" w14:textId="6DB9B8C5" w:rsidR="00662CFD" w:rsidRPr="002E3E47" w:rsidRDefault="00662CFD" w:rsidP="00662CFD">
      <w:pPr>
        <w:spacing w:line="269"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36%, что ниже среднего показателя по всем вариантам в регионе (на 8,56%). </w:t>
      </w:r>
    </w:p>
    <w:p w14:paraId="5EBC1704" w14:textId="115CF115" w:rsidR="00662CFD" w:rsidRPr="002E3E47" w:rsidRDefault="00662CFD" w:rsidP="00662CFD">
      <w:pPr>
        <w:spacing w:line="269" w:lineRule="auto"/>
        <w:ind w:left="-567" w:firstLine="567"/>
        <w:jc w:val="both"/>
        <w:rPr>
          <w:i/>
          <w:sz w:val="28"/>
          <w:szCs w:val="28"/>
        </w:rPr>
      </w:pPr>
      <w:r w:rsidRPr="002E3E47">
        <w:rPr>
          <w:b/>
          <w:sz w:val="28"/>
          <w:szCs w:val="28"/>
        </w:rPr>
        <w:t xml:space="preserve">Пример задания линии 16 (вариант №321). </w:t>
      </w:r>
      <w:r w:rsidRPr="002E3E47">
        <w:rPr>
          <w:i/>
          <w:sz w:val="28"/>
          <w:szCs w:val="28"/>
        </w:rPr>
        <w:t>Установите соответствие между структурами организмов и эволюционными явлениями: к каждой позиции, данной в первом столбце, подберите соответствующую позицию из второго столбца.</w:t>
      </w:r>
    </w:p>
    <w:p w14:paraId="577545AC" w14:textId="5A1F5FF5" w:rsidR="00662CFD" w:rsidRPr="002E3E47" w:rsidRDefault="00662CFD" w:rsidP="00662CFD">
      <w:pPr>
        <w:spacing w:line="269" w:lineRule="auto"/>
        <w:ind w:left="-567" w:firstLine="567"/>
        <w:jc w:val="both"/>
      </w:pPr>
      <w:r w:rsidRPr="002E3E47">
        <w:t xml:space="preserve">СТРУКТУРЫ ОРГАНИЗМОВ                          ЭВОЛЮЦИОННЫЕ ЯВЛЕНИЯ </w:t>
      </w:r>
    </w:p>
    <w:p w14:paraId="32639ED7" w14:textId="47B3929D" w:rsidR="00662CFD" w:rsidRPr="002E3E47" w:rsidRDefault="00662CFD" w:rsidP="00662CFD">
      <w:pPr>
        <w:spacing w:line="269" w:lineRule="auto"/>
        <w:ind w:left="-567" w:firstLine="567"/>
        <w:jc w:val="both"/>
      </w:pPr>
      <w:r w:rsidRPr="002E3E47">
        <w:lastRenderedPageBreak/>
        <w:t xml:space="preserve">А) </w:t>
      </w:r>
      <w:proofErr w:type="spellStart"/>
      <w:r w:rsidRPr="002E3E47">
        <w:t>многососковость</w:t>
      </w:r>
      <w:proofErr w:type="spellEnd"/>
      <w:r w:rsidRPr="002E3E47">
        <w:t xml:space="preserve"> у человека                         1) атавизмы</w:t>
      </w:r>
    </w:p>
    <w:p w14:paraId="7F37259B" w14:textId="0EF5BFB5" w:rsidR="00662CFD" w:rsidRPr="002E3E47" w:rsidRDefault="00662CFD" w:rsidP="00662CFD">
      <w:pPr>
        <w:spacing w:line="269" w:lineRule="auto"/>
        <w:ind w:left="-567" w:firstLine="567"/>
        <w:jc w:val="both"/>
      </w:pPr>
      <w:r w:rsidRPr="002E3E47">
        <w:t xml:space="preserve">Б) </w:t>
      </w:r>
      <w:r w:rsidR="00BD472C" w:rsidRPr="002E3E47">
        <w:t>«</w:t>
      </w:r>
      <w:r w:rsidRPr="002E3E47">
        <w:t>лёгкое</w:t>
      </w:r>
      <w:r w:rsidR="00BD472C" w:rsidRPr="002E3E47">
        <w:t>»</w:t>
      </w:r>
      <w:r w:rsidRPr="002E3E47">
        <w:t xml:space="preserve"> латимерии                                       2) рудименты</w:t>
      </w:r>
    </w:p>
    <w:p w14:paraId="6F4B8952" w14:textId="77777777" w:rsidR="00662CFD" w:rsidRPr="002E3E47" w:rsidRDefault="00662CFD" w:rsidP="00662CFD">
      <w:pPr>
        <w:spacing w:line="269" w:lineRule="auto"/>
        <w:ind w:left="-567" w:firstLine="567"/>
        <w:jc w:val="both"/>
      </w:pPr>
      <w:r w:rsidRPr="002E3E47">
        <w:t xml:space="preserve">В) копчик человека </w:t>
      </w:r>
    </w:p>
    <w:p w14:paraId="7FB86A2A" w14:textId="77777777" w:rsidR="00662CFD" w:rsidRPr="002E3E47" w:rsidRDefault="00662CFD" w:rsidP="00662CFD">
      <w:pPr>
        <w:spacing w:line="269" w:lineRule="auto"/>
        <w:ind w:left="-567" w:firstLine="567"/>
        <w:jc w:val="both"/>
      </w:pPr>
      <w:r w:rsidRPr="002E3E47">
        <w:t xml:space="preserve">Г) развитые задние конечности китообразных </w:t>
      </w:r>
    </w:p>
    <w:p w14:paraId="0CF8C978" w14:textId="77777777" w:rsidR="00662CFD" w:rsidRPr="002E3E47" w:rsidRDefault="00662CFD" w:rsidP="00662CFD">
      <w:pPr>
        <w:spacing w:line="269" w:lineRule="auto"/>
        <w:ind w:left="-567" w:firstLine="567"/>
        <w:jc w:val="both"/>
      </w:pPr>
      <w:r w:rsidRPr="002E3E47">
        <w:t xml:space="preserve">Д) густой волосяной покров дельфина </w:t>
      </w:r>
    </w:p>
    <w:p w14:paraId="3599794A" w14:textId="13ABBA85" w:rsidR="00662CFD" w:rsidRPr="002E3E47" w:rsidRDefault="00662CFD" w:rsidP="00662CFD">
      <w:pPr>
        <w:spacing w:line="269" w:lineRule="auto"/>
        <w:ind w:left="-567" w:firstLine="567"/>
        <w:jc w:val="both"/>
      </w:pPr>
      <w:r w:rsidRPr="002E3E47">
        <w:t xml:space="preserve">Е) зубы мудрости человека </w:t>
      </w:r>
    </w:p>
    <w:p w14:paraId="3E1F4494" w14:textId="298160A3" w:rsidR="00B10660" w:rsidRPr="002E3E47" w:rsidRDefault="00B10660" w:rsidP="00B10660">
      <w:pPr>
        <w:spacing w:line="276" w:lineRule="auto"/>
        <w:ind w:left="-567" w:firstLine="567"/>
        <w:jc w:val="both"/>
        <w:rPr>
          <w:sz w:val="28"/>
          <w:szCs w:val="28"/>
        </w:rPr>
      </w:pPr>
      <w:r w:rsidRPr="002E3E47">
        <w:rPr>
          <w:sz w:val="28"/>
          <w:szCs w:val="28"/>
        </w:rPr>
        <w:t xml:space="preserve">Более низкие результаты выполнения данного задания можно объяснить недостаточными знаниями доказательств эволюции живой природы (рудименты и атавизмы – сравнительно-анатомические свидетельства эволюции). Вероятнее всего затруднения вызвали структуры организмов животных, участники экзамена не смогли правильно соотнести их с эволюционными явлениями. Структуры организма человека и эволюционные явления участники экзамена, обычно, легко соотносят. </w:t>
      </w:r>
    </w:p>
    <w:p w14:paraId="4ACB02D5" w14:textId="29AA5474" w:rsidR="00507AE6" w:rsidRPr="002E3E47" w:rsidRDefault="00507AE6" w:rsidP="00507AE6">
      <w:pPr>
        <w:spacing w:line="269" w:lineRule="auto"/>
        <w:ind w:left="-567" w:firstLine="567"/>
        <w:jc w:val="both"/>
        <w:rPr>
          <w:sz w:val="28"/>
          <w:szCs w:val="28"/>
        </w:rPr>
      </w:pPr>
      <w:r w:rsidRPr="002E3E47">
        <w:rPr>
          <w:i/>
          <w:iCs/>
          <w:sz w:val="28"/>
          <w:szCs w:val="28"/>
          <w:u w:val="single"/>
        </w:rPr>
        <w:t>Линия 23</w:t>
      </w:r>
      <w:r w:rsidRPr="002E3E47">
        <w:rPr>
          <w:i/>
          <w:iCs/>
          <w:sz w:val="28"/>
          <w:szCs w:val="28"/>
        </w:rPr>
        <w:t>.</w:t>
      </w:r>
      <w:r w:rsidRPr="002E3E47">
        <w:rPr>
          <w:sz w:val="28"/>
          <w:szCs w:val="28"/>
        </w:rPr>
        <w:t xml:space="preserve"> Задания на анализ изображения биологических объектов. Высокий уровень сложности.</w:t>
      </w:r>
    </w:p>
    <w:p w14:paraId="69387553" w14:textId="77777777" w:rsidR="00507AE6" w:rsidRPr="002E3E47" w:rsidRDefault="00507AE6" w:rsidP="00507AE6">
      <w:pPr>
        <w:spacing w:line="269" w:lineRule="auto"/>
        <w:ind w:left="-567" w:firstLine="567"/>
        <w:jc w:val="both"/>
        <w:rPr>
          <w:sz w:val="28"/>
          <w:szCs w:val="28"/>
        </w:rPr>
      </w:pPr>
      <w:r w:rsidRPr="002E3E47">
        <w:rPr>
          <w:noProof/>
        </w:rPr>
        <w:drawing>
          <wp:inline distT="0" distB="0" distL="0" distR="0" wp14:anchorId="1A84E4A4" wp14:editId="77441C07">
            <wp:extent cx="5591175" cy="28194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5F9EA16" w14:textId="77777777" w:rsidR="00507AE6" w:rsidRPr="002E3E47" w:rsidRDefault="00507AE6" w:rsidP="00507AE6">
      <w:pPr>
        <w:spacing w:line="269" w:lineRule="auto"/>
        <w:ind w:left="-567" w:firstLine="567"/>
        <w:jc w:val="both"/>
        <w:rPr>
          <w:sz w:val="28"/>
          <w:szCs w:val="28"/>
        </w:rPr>
      </w:pPr>
    </w:p>
    <w:p w14:paraId="5DA25922" w14:textId="77777777" w:rsidR="00C33774" w:rsidRPr="002E3E47" w:rsidRDefault="00507AE6" w:rsidP="00507AE6">
      <w:pPr>
        <w:spacing w:line="269" w:lineRule="auto"/>
        <w:ind w:left="-567" w:firstLine="567"/>
        <w:jc w:val="both"/>
        <w:rPr>
          <w:sz w:val="28"/>
          <w:szCs w:val="28"/>
        </w:rPr>
      </w:pPr>
      <w:r w:rsidRPr="002E3E47">
        <w:rPr>
          <w:sz w:val="28"/>
          <w:szCs w:val="28"/>
        </w:rPr>
        <w:t>Разброс результатов выполнения задания составляет от 0,0% до 81,20% Из группы с неудовлетворительной подготовкой с заданием справились всего 0,0%</w:t>
      </w:r>
      <w:r w:rsidR="00991D85" w:rsidRPr="002E3E47">
        <w:rPr>
          <w:sz w:val="28"/>
          <w:szCs w:val="28"/>
        </w:rPr>
        <w:t>, что ниже чем в 2021-2020 гг. на 9,28% и 2,08% соответственно. И</w:t>
      </w:r>
      <w:r w:rsidRPr="002E3E47">
        <w:rPr>
          <w:sz w:val="28"/>
          <w:szCs w:val="28"/>
        </w:rPr>
        <w:t>з группы с удовлетворительной подготовкой (36 – 60 баллов) – 16,95%</w:t>
      </w:r>
      <w:r w:rsidR="00991D85" w:rsidRPr="002E3E47">
        <w:rPr>
          <w:sz w:val="28"/>
          <w:szCs w:val="28"/>
        </w:rPr>
        <w:t xml:space="preserve">, что ниже чем в 2021 г. на </w:t>
      </w:r>
      <w:r w:rsidR="00C33774" w:rsidRPr="002E3E47">
        <w:rPr>
          <w:sz w:val="28"/>
          <w:szCs w:val="28"/>
        </w:rPr>
        <w:t>6,99% и выше чем в 2020 г. на 3,04%. И</w:t>
      </w:r>
      <w:r w:rsidRPr="002E3E47">
        <w:rPr>
          <w:sz w:val="28"/>
          <w:szCs w:val="28"/>
        </w:rPr>
        <w:t>з группы экзаменуемых с хорошей подготовкой (61 – 80 баллов) – 50,0%</w:t>
      </w:r>
      <w:r w:rsidR="00C33774" w:rsidRPr="002E3E47">
        <w:rPr>
          <w:sz w:val="28"/>
          <w:szCs w:val="28"/>
        </w:rPr>
        <w:t>, что выше чем в 2021-2020 гг. на 2,14% и 15,37% соответственно. И</w:t>
      </w:r>
      <w:r w:rsidRPr="002E3E47">
        <w:rPr>
          <w:sz w:val="28"/>
          <w:szCs w:val="28"/>
        </w:rPr>
        <w:t>з группы с отличной подготовкой, получившие за работу от 81 балла и выше – 81,20%</w:t>
      </w:r>
      <w:r w:rsidR="00C33774" w:rsidRPr="002E3E47">
        <w:rPr>
          <w:sz w:val="28"/>
          <w:szCs w:val="28"/>
        </w:rPr>
        <w:t>, что выше чем в 2021-2020 гг. на 3,04% и 21,94% соответственно.</w:t>
      </w:r>
    </w:p>
    <w:p w14:paraId="5EEAECBA" w14:textId="20557788" w:rsidR="00C33774" w:rsidRPr="002E3E47" w:rsidRDefault="00C33774" w:rsidP="00C33774">
      <w:pPr>
        <w:spacing w:line="269"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20,07% участников. В 2021 году в Ленинградской области с этим заданием справились в среднем 31,95% участников. В 2022 году в Ленинградской области с этим заданием справились в среднем 27,83% участников, что соответствует заявленному уровню сложности. </w:t>
      </w:r>
    </w:p>
    <w:p w14:paraId="4F7A1CEE" w14:textId="22680BF4" w:rsidR="00507AE6" w:rsidRPr="002E3E47" w:rsidRDefault="00C33774" w:rsidP="00507AE6">
      <w:pPr>
        <w:spacing w:line="269" w:lineRule="auto"/>
        <w:ind w:left="-567" w:firstLine="567"/>
        <w:jc w:val="both"/>
        <w:rPr>
          <w:sz w:val="28"/>
          <w:szCs w:val="28"/>
        </w:rPr>
      </w:pPr>
      <w:r w:rsidRPr="002E3E47">
        <w:rPr>
          <w:sz w:val="28"/>
          <w:szCs w:val="28"/>
        </w:rPr>
        <w:lastRenderedPageBreak/>
        <w:t>За последние три года в</w:t>
      </w:r>
      <w:r w:rsidR="00507AE6" w:rsidRPr="002E3E47">
        <w:rPr>
          <w:sz w:val="28"/>
          <w:szCs w:val="28"/>
        </w:rPr>
        <w:t xml:space="preserve">идна положительная динамика в группах с хорошей и отличной подготовкой.  Следует отметить, что результат выполнения задания данной линии во многом зависит от представленного объекта, растительные объекты всегда определяются участниками экзамена хуже. </w:t>
      </w:r>
    </w:p>
    <w:p w14:paraId="1F6C5C33" w14:textId="5B3DFC62" w:rsidR="00507AE6" w:rsidRPr="002E3E47" w:rsidRDefault="00C33774" w:rsidP="00C33774">
      <w:pPr>
        <w:spacing w:line="269"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29%, что выше среднего показателя по всем вариантам в регионе (на 1,17%). Участники экзамена успешно выполнили задание</w:t>
      </w:r>
      <w:r w:rsidR="00507AE6" w:rsidRPr="002E3E47">
        <w:rPr>
          <w:sz w:val="28"/>
          <w:szCs w:val="28"/>
        </w:rPr>
        <w:t xml:space="preserve"> на анализ рисунка и работу с геохронологической шкалой.</w:t>
      </w:r>
      <w:r w:rsidRPr="002E3E47">
        <w:rPr>
          <w:sz w:val="28"/>
          <w:szCs w:val="28"/>
        </w:rPr>
        <w:t xml:space="preserve"> Для выполнения задания  н</w:t>
      </w:r>
      <w:r w:rsidR="00507AE6" w:rsidRPr="002E3E47">
        <w:rPr>
          <w:sz w:val="28"/>
          <w:szCs w:val="28"/>
        </w:rPr>
        <w:t xml:space="preserve">еобходимо </w:t>
      </w:r>
      <w:r w:rsidRPr="002E3E47">
        <w:rPr>
          <w:sz w:val="28"/>
          <w:szCs w:val="28"/>
        </w:rPr>
        <w:t xml:space="preserve">было </w:t>
      </w:r>
      <w:r w:rsidR="00507AE6" w:rsidRPr="002E3E47">
        <w:rPr>
          <w:sz w:val="28"/>
          <w:szCs w:val="28"/>
        </w:rPr>
        <w:t xml:space="preserve">применить знания характерных черт </w:t>
      </w:r>
      <w:r w:rsidRPr="002E3E47">
        <w:rPr>
          <w:sz w:val="28"/>
          <w:szCs w:val="28"/>
        </w:rPr>
        <w:t>классов животных</w:t>
      </w:r>
      <w:r w:rsidR="00507AE6" w:rsidRPr="002E3E47">
        <w:rPr>
          <w:sz w:val="28"/>
          <w:szCs w:val="28"/>
        </w:rPr>
        <w:t xml:space="preserve">. </w:t>
      </w:r>
    </w:p>
    <w:p w14:paraId="1DFEE5FB" w14:textId="77777777" w:rsidR="00A722F1" w:rsidRPr="002E3E47" w:rsidRDefault="00A722F1" w:rsidP="009D43F0">
      <w:pPr>
        <w:spacing w:line="269" w:lineRule="auto"/>
        <w:ind w:left="-567" w:firstLine="567"/>
        <w:jc w:val="both"/>
        <w:rPr>
          <w:b/>
          <w:i/>
          <w:iCs/>
          <w:sz w:val="28"/>
          <w:szCs w:val="28"/>
        </w:rPr>
      </w:pPr>
    </w:p>
    <w:p w14:paraId="1B19E054" w14:textId="3E1B4CCC" w:rsidR="009D43F0" w:rsidRPr="002E3E47" w:rsidRDefault="009D43F0" w:rsidP="0000690E">
      <w:pPr>
        <w:spacing w:line="269" w:lineRule="auto"/>
        <w:ind w:left="-567"/>
        <w:jc w:val="center"/>
        <w:rPr>
          <w:b/>
          <w:sz w:val="28"/>
          <w:szCs w:val="28"/>
        </w:rPr>
      </w:pPr>
      <w:r w:rsidRPr="002E3E47">
        <w:rPr>
          <w:b/>
          <w:i/>
          <w:iCs/>
          <w:sz w:val="28"/>
          <w:szCs w:val="28"/>
        </w:rPr>
        <w:t>Блок 7. Экосистемы и присущие им закономерности.</w:t>
      </w:r>
    </w:p>
    <w:p w14:paraId="4ABFBB26" w14:textId="77777777" w:rsidR="00BE06C1" w:rsidRPr="002E3E47" w:rsidRDefault="00BE06C1" w:rsidP="00BE06C1">
      <w:pPr>
        <w:spacing w:line="276" w:lineRule="auto"/>
        <w:ind w:left="-567" w:firstLine="567"/>
        <w:jc w:val="both"/>
        <w:rPr>
          <w:sz w:val="28"/>
          <w:szCs w:val="28"/>
        </w:rPr>
      </w:pPr>
      <w:r w:rsidRPr="002E3E47">
        <w:rPr>
          <w:sz w:val="28"/>
          <w:szCs w:val="28"/>
        </w:rPr>
        <w:t>Данный блок содержит задания, направленные на проверку: знаний об экологических закономерностях, о круговороте веществ в биосфере; умений устанавливать взаимосвязи организмов в экосистемах, выявлять причины устойчивости, саморазвития и смены экосистем. Содержание этого блока (с учётом содержания заданий открытого варианта КИМ №321) проверялось 6 заданиями: 2 задания базового уровня линии 17 и линия 21; 2 задания повышенного уровня сложности линии 18 и линия 19, 2 задание высокого уровня сложности линии 24 и линия 26.</w:t>
      </w:r>
    </w:p>
    <w:p w14:paraId="387B8955" w14:textId="77777777" w:rsidR="00BE06C1" w:rsidRPr="002E3E47" w:rsidRDefault="00BE06C1" w:rsidP="00BE06C1">
      <w:pPr>
        <w:spacing w:line="269" w:lineRule="auto"/>
        <w:ind w:left="-567" w:firstLine="567"/>
        <w:jc w:val="both"/>
        <w:rPr>
          <w:sz w:val="28"/>
          <w:szCs w:val="28"/>
        </w:rPr>
      </w:pPr>
      <w:r w:rsidRPr="002E3E47">
        <w:rPr>
          <w:i/>
          <w:iCs/>
          <w:sz w:val="28"/>
          <w:szCs w:val="28"/>
          <w:u w:val="single"/>
        </w:rPr>
        <w:t>Линия 17</w:t>
      </w:r>
      <w:r w:rsidRPr="002E3E47">
        <w:rPr>
          <w:i/>
          <w:iCs/>
          <w:sz w:val="28"/>
          <w:szCs w:val="28"/>
        </w:rPr>
        <w:t>.</w:t>
      </w:r>
      <w:r w:rsidRPr="002E3E47">
        <w:rPr>
          <w:sz w:val="28"/>
          <w:szCs w:val="28"/>
        </w:rPr>
        <w:t xml:space="preserve"> Задания проверяют знания об экосистемах и присущих им закономерностям, знания о биосфере. Множественный выбор. Базовый уровень сложности.</w:t>
      </w:r>
    </w:p>
    <w:p w14:paraId="76504443" w14:textId="77777777" w:rsidR="00BE06C1" w:rsidRPr="002E3E47" w:rsidRDefault="00BE06C1" w:rsidP="00BE06C1">
      <w:pPr>
        <w:spacing w:line="269" w:lineRule="auto"/>
        <w:ind w:left="-567" w:firstLine="567"/>
        <w:jc w:val="both"/>
        <w:rPr>
          <w:sz w:val="28"/>
          <w:szCs w:val="28"/>
        </w:rPr>
      </w:pPr>
    </w:p>
    <w:p w14:paraId="0057BC00" w14:textId="77777777" w:rsidR="00BE06C1" w:rsidRPr="002E3E47" w:rsidRDefault="00BE06C1" w:rsidP="00BE06C1">
      <w:pPr>
        <w:spacing w:line="269" w:lineRule="auto"/>
        <w:ind w:left="-567" w:firstLine="567"/>
        <w:jc w:val="both"/>
        <w:rPr>
          <w:sz w:val="28"/>
          <w:szCs w:val="28"/>
        </w:rPr>
      </w:pPr>
      <w:r w:rsidRPr="002E3E47">
        <w:rPr>
          <w:noProof/>
        </w:rPr>
        <w:drawing>
          <wp:inline distT="0" distB="0" distL="0" distR="0" wp14:anchorId="0AF42F15" wp14:editId="54BEF9E4">
            <wp:extent cx="5591175" cy="281940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0D3F0A4" w14:textId="77777777" w:rsidR="00BE06C1" w:rsidRPr="002E3E47" w:rsidRDefault="00BE06C1" w:rsidP="00BE06C1">
      <w:pPr>
        <w:spacing w:line="269" w:lineRule="auto"/>
        <w:ind w:left="-567" w:firstLine="567"/>
        <w:jc w:val="both"/>
        <w:rPr>
          <w:sz w:val="28"/>
          <w:szCs w:val="28"/>
        </w:rPr>
      </w:pPr>
    </w:p>
    <w:p w14:paraId="016749A8" w14:textId="77777777" w:rsidR="00314403" w:rsidRPr="002E3E47" w:rsidRDefault="00BE06C1" w:rsidP="00BE06C1">
      <w:pPr>
        <w:spacing w:line="269" w:lineRule="auto"/>
        <w:ind w:left="-567" w:firstLine="567"/>
        <w:jc w:val="both"/>
        <w:rPr>
          <w:sz w:val="28"/>
          <w:szCs w:val="28"/>
        </w:rPr>
      </w:pPr>
      <w:r w:rsidRPr="002E3E47">
        <w:rPr>
          <w:sz w:val="28"/>
          <w:szCs w:val="28"/>
        </w:rPr>
        <w:t>Разброс результатов выполнения задания составляет от 37,96% до 100% Из группы с неудовлетворительной подготовкой с заданием справились всего 37,96%</w:t>
      </w:r>
      <w:r w:rsidR="00C76A78" w:rsidRPr="002E3E47">
        <w:rPr>
          <w:sz w:val="28"/>
          <w:szCs w:val="28"/>
        </w:rPr>
        <w:t>, что ниже чем в 2021-2020 гг. на 6,98% и 16,73% соответственно. И</w:t>
      </w:r>
      <w:r w:rsidRPr="002E3E47">
        <w:rPr>
          <w:sz w:val="28"/>
          <w:szCs w:val="28"/>
        </w:rPr>
        <w:t>з группы с удовлетворительной подготовкой (36 – 60 баллов) – 72,54%</w:t>
      </w:r>
      <w:r w:rsidR="00C76A78" w:rsidRPr="002E3E47">
        <w:rPr>
          <w:sz w:val="28"/>
          <w:szCs w:val="28"/>
        </w:rPr>
        <w:t>, что выше чем в 2021 г на 8,22% и ниже чем в 2020 г. на 12,38%. И</w:t>
      </w:r>
      <w:r w:rsidRPr="002E3E47">
        <w:rPr>
          <w:sz w:val="28"/>
          <w:szCs w:val="28"/>
        </w:rPr>
        <w:t xml:space="preserve">з группы экзаменуемых с хорошей </w:t>
      </w:r>
      <w:r w:rsidRPr="002E3E47">
        <w:rPr>
          <w:sz w:val="28"/>
          <w:szCs w:val="28"/>
        </w:rPr>
        <w:lastRenderedPageBreak/>
        <w:t>подготовкой (61 – 80 баллов) – 91,01%</w:t>
      </w:r>
      <w:r w:rsidR="00C76A78" w:rsidRPr="002E3E47">
        <w:rPr>
          <w:sz w:val="28"/>
          <w:szCs w:val="28"/>
        </w:rPr>
        <w:t xml:space="preserve">, что выше чем в 2021 г. на </w:t>
      </w:r>
      <w:r w:rsidR="00314403" w:rsidRPr="002E3E47">
        <w:rPr>
          <w:sz w:val="28"/>
          <w:szCs w:val="28"/>
        </w:rPr>
        <w:t>2,49% и ниже чем в 2020 г. на 5,49%. И</w:t>
      </w:r>
      <w:r w:rsidRPr="002E3E47">
        <w:rPr>
          <w:sz w:val="28"/>
          <w:szCs w:val="28"/>
        </w:rPr>
        <w:t>з группы с отличной подготовкой, получившие за работу от 81 балла и выше – 100%</w:t>
      </w:r>
      <w:r w:rsidR="00314403" w:rsidRPr="002E3E47">
        <w:rPr>
          <w:sz w:val="28"/>
          <w:szCs w:val="28"/>
        </w:rPr>
        <w:t>, что выше чем в 2021 г. на 3,45% и на уровне 2020 г.</w:t>
      </w:r>
    </w:p>
    <w:p w14:paraId="10DF2DD4" w14:textId="234CA688" w:rsidR="00E335BB" w:rsidRPr="002E3E47" w:rsidRDefault="00E335BB" w:rsidP="00E335BB">
      <w:pPr>
        <w:spacing w:line="269"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85,34% участников. В 2021 году в Ленинградской области с этим заданием справились в среднем 71,18% участников. В 2022 году в Ленинградской области с этим заданием справились в среднем 75,67% участников, что соответствует заявленному уровню сложности. </w:t>
      </w:r>
    </w:p>
    <w:p w14:paraId="73755DB2" w14:textId="77777777" w:rsidR="00592C36" w:rsidRPr="002E3E47" w:rsidRDefault="009D43F0" w:rsidP="009D43F0">
      <w:pPr>
        <w:spacing w:line="269" w:lineRule="auto"/>
        <w:ind w:left="-567" w:firstLine="567"/>
        <w:jc w:val="both"/>
        <w:rPr>
          <w:sz w:val="28"/>
          <w:szCs w:val="28"/>
        </w:rPr>
      </w:pPr>
      <w:r w:rsidRPr="002E3E47">
        <w:rPr>
          <w:sz w:val="28"/>
          <w:szCs w:val="28"/>
        </w:rPr>
        <w:t xml:space="preserve">Наблюдается </w:t>
      </w:r>
      <w:r w:rsidR="00592C36" w:rsidRPr="002E3E47">
        <w:rPr>
          <w:sz w:val="28"/>
          <w:szCs w:val="28"/>
        </w:rPr>
        <w:t>повышение</w:t>
      </w:r>
      <w:r w:rsidRPr="002E3E47">
        <w:rPr>
          <w:sz w:val="28"/>
          <w:szCs w:val="28"/>
        </w:rPr>
        <w:t xml:space="preserve"> результатов 202</w:t>
      </w:r>
      <w:r w:rsidR="00592C36" w:rsidRPr="002E3E47">
        <w:rPr>
          <w:sz w:val="28"/>
          <w:szCs w:val="28"/>
        </w:rPr>
        <w:t>2</w:t>
      </w:r>
      <w:r w:rsidRPr="002E3E47">
        <w:rPr>
          <w:sz w:val="28"/>
          <w:szCs w:val="28"/>
        </w:rPr>
        <w:t xml:space="preserve"> года в сравнении с 202</w:t>
      </w:r>
      <w:r w:rsidR="00592C36" w:rsidRPr="002E3E47">
        <w:rPr>
          <w:sz w:val="28"/>
          <w:szCs w:val="28"/>
        </w:rPr>
        <w:t>1</w:t>
      </w:r>
      <w:r w:rsidRPr="002E3E47">
        <w:rPr>
          <w:sz w:val="28"/>
          <w:szCs w:val="28"/>
        </w:rPr>
        <w:t xml:space="preserve"> годом</w:t>
      </w:r>
      <w:r w:rsidR="00592C36" w:rsidRPr="002E3E47">
        <w:rPr>
          <w:sz w:val="28"/>
          <w:szCs w:val="28"/>
        </w:rPr>
        <w:t xml:space="preserve"> по всем группам участников, кроме экзаменуемых, не преодолевших минимальный балл. </w:t>
      </w:r>
    </w:p>
    <w:p w14:paraId="63B8851D" w14:textId="081A9729" w:rsidR="00E335BB" w:rsidRPr="002E3E47" w:rsidRDefault="00E335BB" w:rsidP="009D43F0">
      <w:pPr>
        <w:spacing w:line="269"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62%, что ниже среднего показателя по всем вариантам в регионе (на 13,67%). </w:t>
      </w:r>
    </w:p>
    <w:p w14:paraId="6CB38886" w14:textId="77777777" w:rsidR="0040222A" w:rsidRPr="002E3E47" w:rsidRDefault="00124002" w:rsidP="0040222A">
      <w:pPr>
        <w:spacing w:line="269" w:lineRule="auto"/>
        <w:ind w:left="-567" w:firstLine="567"/>
        <w:jc w:val="both"/>
      </w:pPr>
      <w:r w:rsidRPr="002E3E47">
        <w:rPr>
          <w:b/>
          <w:sz w:val="28"/>
          <w:szCs w:val="28"/>
        </w:rPr>
        <w:t>Пример задания линии 17 (вариант №321</w:t>
      </w:r>
      <w:r w:rsidRPr="002E3E47">
        <w:rPr>
          <w:b/>
          <w:i/>
          <w:sz w:val="28"/>
          <w:szCs w:val="28"/>
        </w:rPr>
        <w:t xml:space="preserve">). </w:t>
      </w:r>
      <w:r w:rsidR="0040222A" w:rsidRPr="002E3E47">
        <w:rPr>
          <w:i/>
          <w:sz w:val="28"/>
          <w:szCs w:val="28"/>
        </w:rPr>
        <w:t>Выберите три верных ответа из шести и запишите в таблицу цифры, под которыми они указаны. Какие биотические факторы могут повлиять на изменение численности щук в водоёме?</w:t>
      </w:r>
    </w:p>
    <w:p w14:paraId="63AB932B" w14:textId="40C12D4B" w:rsidR="0040222A" w:rsidRPr="002E3E47" w:rsidRDefault="0040222A" w:rsidP="0040222A">
      <w:pPr>
        <w:spacing w:line="269" w:lineRule="auto"/>
        <w:ind w:left="-567" w:firstLine="567"/>
        <w:jc w:val="both"/>
        <w:rPr>
          <w:i/>
          <w:sz w:val="28"/>
          <w:szCs w:val="28"/>
        </w:rPr>
      </w:pPr>
      <w:r w:rsidRPr="002E3E47">
        <w:rPr>
          <w:i/>
          <w:sz w:val="28"/>
          <w:szCs w:val="28"/>
        </w:rPr>
        <w:t xml:space="preserve">1) сокращение численности растительноядных рыб </w:t>
      </w:r>
    </w:p>
    <w:p w14:paraId="72E76AD0" w14:textId="77777777" w:rsidR="0040222A" w:rsidRPr="002E3E47" w:rsidRDefault="0040222A" w:rsidP="0040222A">
      <w:pPr>
        <w:spacing w:line="269" w:lineRule="auto"/>
        <w:ind w:left="-567" w:firstLine="567"/>
        <w:jc w:val="both"/>
        <w:rPr>
          <w:i/>
          <w:sz w:val="28"/>
          <w:szCs w:val="28"/>
        </w:rPr>
      </w:pPr>
      <w:r w:rsidRPr="002E3E47">
        <w:rPr>
          <w:i/>
          <w:sz w:val="28"/>
          <w:szCs w:val="28"/>
        </w:rPr>
        <w:t xml:space="preserve">2) промерзание водоёма </w:t>
      </w:r>
    </w:p>
    <w:p w14:paraId="4BA2048F" w14:textId="77777777" w:rsidR="0040222A" w:rsidRPr="002E3E47" w:rsidRDefault="0040222A" w:rsidP="0040222A">
      <w:pPr>
        <w:spacing w:line="269" w:lineRule="auto"/>
        <w:ind w:left="-567" w:firstLine="567"/>
        <w:jc w:val="both"/>
        <w:rPr>
          <w:i/>
          <w:sz w:val="28"/>
          <w:szCs w:val="28"/>
        </w:rPr>
      </w:pPr>
      <w:r w:rsidRPr="002E3E47">
        <w:rPr>
          <w:i/>
          <w:sz w:val="28"/>
          <w:szCs w:val="28"/>
        </w:rPr>
        <w:t xml:space="preserve">3) увеличение количества видов хищных рыб </w:t>
      </w:r>
    </w:p>
    <w:p w14:paraId="7EB8272F" w14:textId="77777777" w:rsidR="0040222A" w:rsidRPr="002E3E47" w:rsidRDefault="0040222A" w:rsidP="0040222A">
      <w:pPr>
        <w:spacing w:line="269" w:lineRule="auto"/>
        <w:ind w:left="-567" w:firstLine="567"/>
        <w:jc w:val="both"/>
        <w:rPr>
          <w:i/>
          <w:sz w:val="28"/>
          <w:szCs w:val="28"/>
        </w:rPr>
      </w:pPr>
      <w:r w:rsidRPr="002E3E47">
        <w:rPr>
          <w:i/>
          <w:sz w:val="28"/>
          <w:szCs w:val="28"/>
        </w:rPr>
        <w:t xml:space="preserve">4) зарастание водоёма </w:t>
      </w:r>
    </w:p>
    <w:p w14:paraId="7F403305" w14:textId="77777777" w:rsidR="0040222A" w:rsidRPr="002E3E47" w:rsidRDefault="0040222A" w:rsidP="0040222A">
      <w:pPr>
        <w:spacing w:line="269" w:lineRule="auto"/>
        <w:ind w:left="-567" w:firstLine="567"/>
        <w:jc w:val="both"/>
        <w:rPr>
          <w:i/>
          <w:sz w:val="28"/>
          <w:szCs w:val="28"/>
        </w:rPr>
      </w:pPr>
      <w:r w:rsidRPr="002E3E47">
        <w:rPr>
          <w:i/>
          <w:sz w:val="28"/>
          <w:szCs w:val="28"/>
        </w:rPr>
        <w:t xml:space="preserve">5) обмеление озера </w:t>
      </w:r>
    </w:p>
    <w:p w14:paraId="0B319F08" w14:textId="77777777" w:rsidR="0040222A" w:rsidRPr="002E3E47" w:rsidRDefault="0040222A" w:rsidP="0040222A">
      <w:pPr>
        <w:spacing w:line="269" w:lineRule="auto"/>
        <w:ind w:left="-567" w:firstLine="567"/>
        <w:jc w:val="both"/>
        <w:rPr>
          <w:i/>
          <w:sz w:val="28"/>
          <w:szCs w:val="28"/>
        </w:rPr>
      </w:pPr>
      <w:r w:rsidRPr="002E3E47">
        <w:rPr>
          <w:i/>
          <w:sz w:val="28"/>
          <w:szCs w:val="28"/>
        </w:rPr>
        <w:t>6) уменьшение концентрации кислорода в воде</w:t>
      </w:r>
    </w:p>
    <w:p w14:paraId="0D8866A5" w14:textId="20A7D3CE" w:rsidR="009D43F0" w:rsidRPr="002E3E47" w:rsidRDefault="0040222A" w:rsidP="0040222A">
      <w:pPr>
        <w:spacing w:line="269" w:lineRule="auto"/>
        <w:ind w:left="-567" w:firstLine="567"/>
        <w:jc w:val="both"/>
        <w:rPr>
          <w:sz w:val="28"/>
          <w:szCs w:val="28"/>
        </w:rPr>
      </w:pPr>
      <w:r w:rsidRPr="002E3E47">
        <w:rPr>
          <w:sz w:val="28"/>
          <w:szCs w:val="28"/>
        </w:rPr>
        <w:t xml:space="preserve">Более низкие результаты выполнения данного задания можно объяснить недостаточными знаниями участников экзамена о действиях экологических факторов на организмы. </w:t>
      </w:r>
      <w:r w:rsidR="009D43F0" w:rsidRPr="002E3E47">
        <w:rPr>
          <w:sz w:val="28"/>
          <w:szCs w:val="28"/>
        </w:rPr>
        <w:t xml:space="preserve">Для выполнения данного задания требуются прочные знания действия экологических факторов на живые организмы, понимание </w:t>
      </w:r>
      <w:r w:rsidRPr="002E3E47">
        <w:rPr>
          <w:sz w:val="28"/>
          <w:szCs w:val="28"/>
        </w:rPr>
        <w:t>взаимосвязей живых организмов в биогеоценозе водоёма.</w:t>
      </w:r>
    </w:p>
    <w:p w14:paraId="44D68981" w14:textId="77777777" w:rsidR="009D43F0" w:rsidRPr="002E3E47" w:rsidRDefault="009D43F0" w:rsidP="009D43F0">
      <w:pPr>
        <w:spacing w:line="269" w:lineRule="auto"/>
        <w:ind w:left="-567" w:firstLine="567"/>
        <w:jc w:val="both"/>
        <w:rPr>
          <w:iCs/>
          <w:sz w:val="28"/>
          <w:szCs w:val="28"/>
        </w:rPr>
      </w:pPr>
      <w:r w:rsidRPr="002E3E47">
        <w:rPr>
          <w:i/>
          <w:iCs/>
          <w:sz w:val="28"/>
          <w:szCs w:val="28"/>
          <w:u w:val="single"/>
        </w:rPr>
        <w:t>Линия 18.</w:t>
      </w:r>
      <w:r w:rsidRPr="002E3E47">
        <w:rPr>
          <w:i/>
          <w:iCs/>
          <w:sz w:val="28"/>
          <w:szCs w:val="28"/>
        </w:rPr>
        <w:t xml:space="preserve"> </w:t>
      </w:r>
      <w:r w:rsidRPr="002E3E47">
        <w:rPr>
          <w:iCs/>
          <w:sz w:val="28"/>
          <w:szCs w:val="28"/>
        </w:rPr>
        <w:t>Экосистемы и присущие им закономерности. Биосфера. Установление соответствия. Повышенный уровень сложности.</w:t>
      </w:r>
    </w:p>
    <w:p w14:paraId="7565F13A" w14:textId="77777777" w:rsidR="00FB0661" w:rsidRPr="002E3E47" w:rsidRDefault="00FB0661" w:rsidP="009D43F0">
      <w:pPr>
        <w:spacing w:line="269" w:lineRule="auto"/>
        <w:ind w:left="-567" w:firstLine="567"/>
        <w:jc w:val="both"/>
        <w:rPr>
          <w:iCs/>
          <w:sz w:val="28"/>
          <w:szCs w:val="28"/>
        </w:rPr>
      </w:pPr>
    </w:p>
    <w:p w14:paraId="62E43654" w14:textId="77777777" w:rsidR="00FB0661" w:rsidRPr="002E3E47" w:rsidRDefault="00FB0661" w:rsidP="009D43F0">
      <w:pPr>
        <w:spacing w:line="269" w:lineRule="auto"/>
        <w:ind w:left="-567" w:firstLine="567"/>
        <w:jc w:val="both"/>
        <w:rPr>
          <w:iCs/>
          <w:sz w:val="28"/>
          <w:szCs w:val="28"/>
        </w:rPr>
      </w:pPr>
      <w:r w:rsidRPr="002E3E47">
        <w:rPr>
          <w:noProof/>
        </w:rPr>
        <w:lastRenderedPageBreak/>
        <w:drawing>
          <wp:inline distT="0" distB="0" distL="0" distR="0" wp14:anchorId="3D8581AF" wp14:editId="45CCF8F4">
            <wp:extent cx="5591175" cy="2819400"/>
            <wp:effectExtent l="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80522E2" w14:textId="77777777" w:rsidR="00FB0661" w:rsidRPr="002E3E47" w:rsidRDefault="00FB0661" w:rsidP="009D43F0">
      <w:pPr>
        <w:spacing w:line="269" w:lineRule="auto"/>
        <w:ind w:left="-567" w:firstLine="567"/>
        <w:jc w:val="both"/>
        <w:rPr>
          <w:iCs/>
          <w:sz w:val="28"/>
          <w:szCs w:val="28"/>
        </w:rPr>
      </w:pPr>
    </w:p>
    <w:p w14:paraId="588A6F06" w14:textId="77777777" w:rsidR="00A65AD1" w:rsidRPr="002E3E47" w:rsidRDefault="00FB0661" w:rsidP="00FB0661">
      <w:pPr>
        <w:spacing w:line="269" w:lineRule="auto"/>
        <w:ind w:left="-567" w:firstLine="567"/>
        <w:jc w:val="both"/>
        <w:rPr>
          <w:sz w:val="28"/>
          <w:szCs w:val="28"/>
        </w:rPr>
      </w:pPr>
      <w:r w:rsidRPr="002E3E47">
        <w:rPr>
          <w:sz w:val="28"/>
          <w:szCs w:val="28"/>
        </w:rPr>
        <w:t>Разброс результатов выполнения задания составляет от 10,19% до 96,15% Из группы с неудовлетворительной подготовкой с заданием справились всего 10,19%</w:t>
      </w:r>
      <w:r w:rsidR="00BE18AD" w:rsidRPr="002E3E47">
        <w:rPr>
          <w:sz w:val="28"/>
          <w:szCs w:val="28"/>
        </w:rPr>
        <w:t>, что ниже чем в 2021-2020 гг. на 10,7% и 35,12% соответственно. И</w:t>
      </w:r>
      <w:r w:rsidRPr="002E3E47">
        <w:rPr>
          <w:sz w:val="28"/>
          <w:szCs w:val="28"/>
        </w:rPr>
        <w:t xml:space="preserve">з группы с удовлетворительной подготовкой (36 – 60 баллов) – </w:t>
      </w:r>
      <w:r w:rsidR="00BE18AD" w:rsidRPr="002E3E47">
        <w:rPr>
          <w:sz w:val="28"/>
          <w:szCs w:val="28"/>
        </w:rPr>
        <w:t>35,37%, что ниже чем в 2021-2020 гг. на 9,78% и 22,79% соответственно. И</w:t>
      </w:r>
      <w:r w:rsidRPr="002E3E47">
        <w:rPr>
          <w:sz w:val="28"/>
          <w:szCs w:val="28"/>
        </w:rPr>
        <w:t>з группы экзаменуемых с хорошей подготовкой (61 – 80 баллов) – 71,27%</w:t>
      </w:r>
      <w:r w:rsidR="00BE18AD" w:rsidRPr="002E3E47">
        <w:rPr>
          <w:sz w:val="28"/>
          <w:szCs w:val="28"/>
        </w:rPr>
        <w:t xml:space="preserve">, что </w:t>
      </w:r>
      <w:r w:rsidR="00A65AD1" w:rsidRPr="002E3E47">
        <w:rPr>
          <w:sz w:val="28"/>
          <w:szCs w:val="28"/>
        </w:rPr>
        <w:t>ниже чем в 2021-2020 гг. на 0,71% и 15,89% соответственно. И</w:t>
      </w:r>
      <w:r w:rsidRPr="002E3E47">
        <w:rPr>
          <w:sz w:val="28"/>
          <w:szCs w:val="28"/>
        </w:rPr>
        <w:t>з группы с отличной подготовкой, получившие за работу от 81 балла и выше – 96,15%</w:t>
      </w:r>
      <w:r w:rsidR="00A65AD1" w:rsidRPr="002E3E47">
        <w:rPr>
          <w:sz w:val="28"/>
          <w:szCs w:val="28"/>
        </w:rPr>
        <w:t>, что выше чем в 2021-2020 гг. на 1,32% и 10,04% соответственно.</w:t>
      </w:r>
    </w:p>
    <w:p w14:paraId="2439F1BD" w14:textId="1DC7BFD3" w:rsidR="001D535F" w:rsidRPr="002E3E47" w:rsidRDefault="001D535F" w:rsidP="001D535F">
      <w:pPr>
        <w:spacing w:line="269"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66,44% участников. В 2021 году в Ленинградской области с этим заданием справились в среднем 52,99% участников. В 2022 году в Ленинградской области с этим заданием справились в среднем 45,9% участников, что соответствует заявленному уровню сложности. </w:t>
      </w:r>
    </w:p>
    <w:p w14:paraId="41A8575D" w14:textId="77777777" w:rsidR="00FB0661" w:rsidRPr="002E3E47" w:rsidRDefault="00FB0661" w:rsidP="00FB0661">
      <w:pPr>
        <w:spacing w:line="269" w:lineRule="auto"/>
        <w:ind w:left="-567" w:firstLine="567"/>
        <w:jc w:val="both"/>
        <w:rPr>
          <w:sz w:val="28"/>
          <w:szCs w:val="28"/>
        </w:rPr>
      </w:pPr>
      <w:r w:rsidRPr="002E3E47">
        <w:rPr>
          <w:sz w:val="28"/>
          <w:szCs w:val="28"/>
        </w:rPr>
        <w:t xml:space="preserve">Анализ результатов выполнения данного задания позволяет сделать вывод об отрицательной динамике результатов 2022 года по сравнению с 2021 годов у всех групп участников, кроме экзаменуемых с отличной подготовкой, у них отмечается улучшение результатов. </w:t>
      </w:r>
    </w:p>
    <w:p w14:paraId="5C247362" w14:textId="0325F1AC" w:rsidR="001D535F" w:rsidRPr="002E3E47" w:rsidRDefault="001D535F" w:rsidP="001D535F">
      <w:pPr>
        <w:spacing w:line="269"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53%, что выше среднего показателя по всем вариантам в регионе (на 7,1%). Участники экзамены показали хорошие знания о особенностях растений различных биомов суши.</w:t>
      </w:r>
    </w:p>
    <w:p w14:paraId="2E422719" w14:textId="77777777" w:rsidR="00FB0661" w:rsidRPr="002E3E47" w:rsidRDefault="00FB0661" w:rsidP="00FB0661">
      <w:pPr>
        <w:spacing w:line="269" w:lineRule="auto"/>
        <w:ind w:left="-567" w:firstLine="567"/>
        <w:jc w:val="both"/>
        <w:rPr>
          <w:sz w:val="28"/>
          <w:szCs w:val="28"/>
        </w:rPr>
      </w:pPr>
      <w:r w:rsidRPr="002E3E47">
        <w:rPr>
          <w:i/>
          <w:iCs/>
          <w:sz w:val="28"/>
          <w:szCs w:val="28"/>
          <w:u w:val="single"/>
        </w:rPr>
        <w:t>Линия 19.</w:t>
      </w:r>
      <w:r w:rsidRPr="002E3E47">
        <w:rPr>
          <w:i/>
          <w:iCs/>
          <w:sz w:val="28"/>
          <w:szCs w:val="28"/>
        </w:rPr>
        <w:t xml:space="preserve"> </w:t>
      </w:r>
      <w:r w:rsidRPr="002E3E47">
        <w:rPr>
          <w:iCs/>
          <w:sz w:val="28"/>
          <w:szCs w:val="28"/>
        </w:rPr>
        <w:t xml:space="preserve">Общебиологические закономерности. Установление последовательности. </w:t>
      </w:r>
      <w:r w:rsidRPr="002E3E47">
        <w:rPr>
          <w:sz w:val="28"/>
          <w:szCs w:val="28"/>
        </w:rPr>
        <w:t xml:space="preserve">Повышенный уровень сложности. </w:t>
      </w:r>
    </w:p>
    <w:p w14:paraId="3AE2AFB1" w14:textId="77777777" w:rsidR="002A5C77" w:rsidRPr="002E3E47" w:rsidRDefault="002A5C77" w:rsidP="00FB0661">
      <w:pPr>
        <w:spacing w:line="269" w:lineRule="auto"/>
        <w:ind w:left="-567" w:firstLine="567"/>
        <w:jc w:val="both"/>
        <w:rPr>
          <w:sz w:val="28"/>
          <w:szCs w:val="28"/>
        </w:rPr>
      </w:pPr>
      <w:r w:rsidRPr="002E3E47">
        <w:rPr>
          <w:noProof/>
        </w:rPr>
        <w:lastRenderedPageBreak/>
        <w:drawing>
          <wp:inline distT="0" distB="0" distL="0" distR="0" wp14:anchorId="6377956F" wp14:editId="7DACB9A2">
            <wp:extent cx="5591175" cy="28194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57AE953" w14:textId="77777777" w:rsidR="00FB0661" w:rsidRPr="002E3E47" w:rsidRDefault="00FB0661" w:rsidP="00FB0661">
      <w:pPr>
        <w:spacing w:line="269" w:lineRule="auto"/>
        <w:ind w:left="-567" w:firstLine="567"/>
        <w:jc w:val="both"/>
        <w:rPr>
          <w:sz w:val="28"/>
          <w:szCs w:val="28"/>
        </w:rPr>
      </w:pPr>
    </w:p>
    <w:p w14:paraId="525F83CB" w14:textId="5458D985" w:rsidR="00E45777" w:rsidRPr="002E3E47" w:rsidRDefault="002A5C77" w:rsidP="002A5C77">
      <w:pPr>
        <w:spacing w:line="269" w:lineRule="auto"/>
        <w:ind w:left="-567" w:firstLine="567"/>
        <w:jc w:val="both"/>
        <w:rPr>
          <w:sz w:val="28"/>
          <w:szCs w:val="28"/>
        </w:rPr>
      </w:pPr>
      <w:r w:rsidRPr="002E3E47">
        <w:rPr>
          <w:sz w:val="28"/>
          <w:szCs w:val="28"/>
        </w:rPr>
        <w:t>Разброс результатов выполнения задания составляет от 16,67% до 98,7% Из группы с неудовлетворительной подготовкой с заданием справились всего 16,67%</w:t>
      </w:r>
      <w:r w:rsidR="00E45777" w:rsidRPr="002E3E47">
        <w:rPr>
          <w:sz w:val="28"/>
          <w:szCs w:val="28"/>
        </w:rPr>
        <w:t>, что выше чем в 2021 г. на 2,11</w:t>
      </w:r>
      <w:r w:rsidR="00C03DC6" w:rsidRPr="002E3E47">
        <w:rPr>
          <w:sz w:val="28"/>
          <w:szCs w:val="28"/>
        </w:rPr>
        <w:t>% и ниже чем в 2020 г. на 13,54%</w:t>
      </w:r>
      <w:r w:rsidR="00E45777" w:rsidRPr="002E3E47">
        <w:rPr>
          <w:sz w:val="28"/>
          <w:szCs w:val="28"/>
        </w:rPr>
        <w:t>. И</w:t>
      </w:r>
      <w:r w:rsidRPr="002E3E47">
        <w:rPr>
          <w:sz w:val="28"/>
          <w:szCs w:val="28"/>
        </w:rPr>
        <w:t>з группы с удовлетворительной подготовкой (36 – 60 баллов) – 65,71%</w:t>
      </w:r>
      <w:r w:rsidR="00E45777" w:rsidRPr="002E3E47">
        <w:rPr>
          <w:sz w:val="28"/>
          <w:szCs w:val="28"/>
        </w:rPr>
        <w:t>, что выше чем в 2021-2020 гг</w:t>
      </w:r>
      <w:r w:rsidR="00C03DC6" w:rsidRPr="002E3E47">
        <w:rPr>
          <w:sz w:val="28"/>
          <w:szCs w:val="28"/>
        </w:rPr>
        <w:t>.</w:t>
      </w:r>
      <w:r w:rsidR="00E45777" w:rsidRPr="002E3E47">
        <w:rPr>
          <w:sz w:val="28"/>
          <w:szCs w:val="28"/>
        </w:rPr>
        <w:t xml:space="preserve"> на 25,84% и 8,47% соответственно. И</w:t>
      </w:r>
      <w:r w:rsidRPr="002E3E47">
        <w:rPr>
          <w:sz w:val="28"/>
          <w:szCs w:val="28"/>
        </w:rPr>
        <w:t>з группы экзаменуемых с хорошей подготовкой (61 – 80 баллов) – 88,82%</w:t>
      </w:r>
      <w:r w:rsidR="00E45777" w:rsidRPr="002E3E47">
        <w:rPr>
          <w:sz w:val="28"/>
          <w:szCs w:val="28"/>
        </w:rPr>
        <w:t>, что выше чем в 2021 г. на 18,59% и ниже чем в 2020 г. на 1,06%. И</w:t>
      </w:r>
      <w:r w:rsidRPr="002E3E47">
        <w:rPr>
          <w:sz w:val="28"/>
          <w:szCs w:val="28"/>
        </w:rPr>
        <w:t>з группы с отличной подготовкой, получившие за работу от 81 балла и выше – 98,72%</w:t>
      </w:r>
      <w:r w:rsidR="00E45777" w:rsidRPr="002E3E47">
        <w:rPr>
          <w:sz w:val="28"/>
          <w:szCs w:val="28"/>
        </w:rPr>
        <w:t>, что выше чем в 2021 г на 2,17% и ниже чем в 2020 г. на 1,28%.</w:t>
      </w:r>
    </w:p>
    <w:p w14:paraId="05E235B3" w14:textId="7F20513A" w:rsidR="00E45777" w:rsidRPr="002E3E47" w:rsidRDefault="00E45777" w:rsidP="00E45777">
      <w:pPr>
        <w:spacing w:line="269"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65,27% участников. В 2021 году в Ленинградской области с этим заданием справились в среднем </w:t>
      </w:r>
      <w:r w:rsidR="00931E15" w:rsidRPr="002E3E47">
        <w:rPr>
          <w:sz w:val="28"/>
          <w:szCs w:val="28"/>
        </w:rPr>
        <w:t>48,96</w:t>
      </w:r>
      <w:r w:rsidRPr="002E3E47">
        <w:rPr>
          <w:sz w:val="28"/>
          <w:szCs w:val="28"/>
        </w:rPr>
        <w:t xml:space="preserve">% участников. В 2022 году в Ленинградской области с этим заданием справились в среднем </w:t>
      </w:r>
      <w:r w:rsidR="00931E15" w:rsidRPr="002E3E47">
        <w:rPr>
          <w:sz w:val="28"/>
          <w:szCs w:val="28"/>
        </w:rPr>
        <w:t>69,14</w:t>
      </w:r>
      <w:r w:rsidRPr="002E3E47">
        <w:rPr>
          <w:sz w:val="28"/>
          <w:szCs w:val="28"/>
        </w:rPr>
        <w:t xml:space="preserve">% участников, что соответствует заявленному уровню сложности. </w:t>
      </w:r>
    </w:p>
    <w:p w14:paraId="36B2D877" w14:textId="1D53C932" w:rsidR="006B43BE" w:rsidRPr="002E3E47" w:rsidRDefault="006B43BE" w:rsidP="006B43BE">
      <w:pPr>
        <w:spacing w:line="269" w:lineRule="auto"/>
        <w:ind w:left="-567" w:firstLine="567"/>
        <w:jc w:val="both"/>
        <w:rPr>
          <w:sz w:val="28"/>
          <w:szCs w:val="28"/>
        </w:rPr>
      </w:pPr>
      <w:r w:rsidRPr="002E3E47">
        <w:rPr>
          <w:sz w:val="28"/>
          <w:szCs w:val="28"/>
        </w:rPr>
        <w:t xml:space="preserve">В этом году </w:t>
      </w:r>
      <w:r w:rsidR="002A5C77" w:rsidRPr="002E3E47">
        <w:rPr>
          <w:sz w:val="28"/>
          <w:szCs w:val="28"/>
        </w:rPr>
        <w:t>наблюдается положительная динамика результатов у всех групп участников</w:t>
      </w:r>
      <w:r w:rsidR="00931E15" w:rsidRPr="002E3E47">
        <w:rPr>
          <w:sz w:val="28"/>
          <w:szCs w:val="28"/>
        </w:rPr>
        <w:t xml:space="preserve"> экзамена по отношению к результатам 2021 года</w:t>
      </w:r>
      <w:r w:rsidR="002A5C77" w:rsidRPr="002E3E47">
        <w:rPr>
          <w:sz w:val="28"/>
          <w:szCs w:val="28"/>
        </w:rPr>
        <w:t xml:space="preserve">. Анализ результатов за три года показывает значительный разброс показателей по всем группам участников экзамена, это связано с содержанием задания. </w:t>
      </w:r>
      <w:r w:rsidRPr="002E3E47">
        <w:rPr>
          <w:sz w:val="28"/>
          <w:szCs w:val="28"/>
        </w:rPr>
        <w:t xml:space="preserve"> </w:t>
      </w:r>
    </w:p>
    <w:p w14:paraId="4C988A87" w14:textId="657B6455" w:rsidR="00931E15" w:rsidRPr="002E3E47" w:rsidRDefault="00931E15" w:rsidP="00931E15">
      <w:pPr>
        <w:spacing w:line="269"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86%, что выше среднего показателя по всем вариантам в регионе (на 16,86%). Большинство участников экзамены показали хорошие знания в области влияния сжигания углеродного топлива на окружающую среду и смогли выстроить правильную последовательность процессов, происходящих при этом явлении.</w:t>
      </w:r>
    </w:p>
    <w:p w14:paraId="7590ABBE" w14:textId="77777777" w:rsidR="002A5C77" w:rsidRPr="002E3E47" w:rsidRDefault="002A5C77" w:rsidP="00826BA0">
      <w:pPr>
        <w:spacing w:line="269" w:lineRule="auto"/>
        <w:ind w:left="-567" w:firstLine="567"/>
        <w:jc w:val="both"/>
        <w:rPr>
          <w:sz w:val="28"/>
          <w:szCs w:val="28"/>
        </w:rPr>
      </w:pPr>
      <w:r w:rsidRPr="002E3E47">
        <w:rPr>
          <w:i/>
          <w:sz w:val="28"/>
          <w:szCs w:val="28"/>
          <w:u w:val="single"/>
        </w:rPr>
        <w:t>Линия 21.</w:t>
      </w:r>
      <w:r w:rsidRPr="002E3E47">
        <w:rPr>
          <w:sz w:val="28"/>
          <w:szCs w:val="28"/>
        </w:rPr>
        <w:t xml:space="preserve"> Биологические системы и их закономерности. </w:t>
      </w:r>
      <w:r w:rsidR="00826BA0" w:rsidRPr="002E3E47">
        <w:rPr>
          <w:sz w:val="28"/>
          <w:szCs w:val="28"/>
        </w:rPr>
        <w:t xml:space="preserve">Анализ данных в </w:t>
      </w:r>
      <w:r w:rsidRPr="002E3E47">
        <w:rPr>
          <w:sz w:val="28"/>
          <w:szCs w:val="28"/>
        </w:rPr>
        <w:t>табличной или графической форме. Базовый уровень сложности.</w:t>
      </w:r>
    </w:p>
    <w:p w14:paraId="4A197D8D" w14:textId="77777777" w:rsidR="002A5C77" w:rsidRPr="002E3E47" w:rsidRDefault="00826BA0" w:rsidP="002A5C77">
      <w:pPr>
        <w:spacing w:line="269" w:lineRule="auto"/>
        <w:ind w:left="-567" w:firstLine="567"/>
        <w:jc w:val="both"/>
        <w:rPr>
          <w:sz w:val="28"/>
          <w:szCs w:val="28"/>
        </w:rPr>
      </w:pPr>
      <w:r w:rsidRPr="002E3E47">
        <w:rPr>
          <w:noProof/>
        </w:rPr>
        <w:lastRenderedPageBreak/>
        <w:drawing>
          <wp:inline distT="0" distB="0" distL="0" distR="0" wp14:anchorId="665A74C9" wp14:editId="373F2374">
            <wp:extent cx="5591175" cy="28194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EF268DB" w14:textId="77777777" w:rsidR="002A5C77" w:rsidRPr="002E3E47" w:rsidRDefault="002A5C77" w:rsidP="002A5C77">
      <w:pPr>
        <w:spacing w:line="269" w:lineRule="auto"/>
        <w:ind w:left="-567" w:firstLine="567"/>
        <w:jc w:val="both"/>
        <w:rPr>
          <w:sz w:val="28"/>
          <w:szCs w:val="28"/>
        </w:rPr>
      </w:pPr>
    </w:p>
    <w:p w14:paraId="1CF21AE2" w14:textId="77777777" w:rsidR="00281440" w:rsidRPr="002E3E47" w:rsidRDefault="00826BA0" w:rsidP="00826BA0">
      <w:pPr>
        <w:spacing w:line="269" w:lineRule="auto"/>
        <w:ind w:left="-567" w:firstLine="567"/>
        <w:jc w:val="both"/>
        <w:rPr>
          <w:sz w:val="28"/>
          <w:szCs w:val="28"/>
        </w:rPr>
      </w:pPr>
      <w:r w:rsidRPr="002E3E47">
        <w:rPr>
          <w:sz w:val="28"/>
          <w:szCs w:val="28"/>
        </w:rPr>
        <w:t>Разброс результатов выполнения задания составляет от 51,85% до 96,15% Из группы с неудовлетворительной подготовкой с заданием справились всего 51,85%</w:t>
      </w:r>
      <w:r w:rsidR="00281440" w:rsidRPr="002E3E47">
        <w:rPr>
          <w:sz w:val="28"/>
          <w:szCs w:val="28"/>
        </w:rPr>
        <w:t>, что выше чем в 2021-2020 гг. на 1,22% и 8,62% соответственно. И</w:t>
      </w:r>
      <w:r w:rsidRPr="002E3E47">
        <w:rPr>
          <w:sz w:val="28"/>
          <w:szCs w:val="28"/>
        </w:rPr>
        <w:t>з группы с удовлетворительной подготовкой (36 – 60 баллов) – 80,82%</w:t>
      </w:r>
      <w:r w:rsidR="00281440" w:rsidRPr="002E3E47">
        <w:rPr>
          <w:sz w:val="28"/>
          <w:szCs w:val="28"/>
        </w:rPr>
        <w:t>, что выше чем в 2021-2020 гг. на 3,51% и 11,77% соответственно. И</w:t>
      </w:r>
      <w:r w:rsidRPr="002E3E47">
        <w:rPr>
          <w:sz w:val="28"/>
          <w:szCs w:val="28"/>
        </w:rPr>
        <w:t>з группы экзаменуемых с хорошей подготовкой (61 – 80 баллов) – 92,76%</w:t>
      </w:r>
      <w:r w:rsidR="00281440" w:rsidRPr="002E3E47">
        <w:rPr>
          <w:sz w:val="28"/>
          <w:szCs w:val="28"/>
        </w:rPr>
        <w:t>, что выше чем в 2021-2020 гг. на 6,57% и 9,88% соответственно. И</w:t>
      </w:r>
      <w:r w:rsidRPr="002E3E47">
        <w:rPr>
          <w:sz w:val="28"/>
          <w:szCs w:val="28"/>
        </w:rPr>
        <w:t>з группы с отличной подготовкой, получившие за работу от 81 балла и выше – 96,15%</w:t>
      </w:r>
      <w:r w:rsidR="00281440" w:rsidRPr="002E3E47">
        <w:rPr>
          <w:sz w:val="28"/>
          <w:szCs w:val="28"/>
        </w:rPr>
        <w:t>, что ниже чем в 2021 г. на 2,13% и выше чем в 2020 г. на 1,71%.</w:t>
      </w:r>
    </w:p>
    <w:p w14:paraId="3D715E51" w14:textId="7BB53630" w:rsidR="00281440" w:rsidRPr="002E3E47" w:rsidRDefault="00826BA0" w:rsidP="00281440">
      <w:pPr>
        <w:spacing w:line="269" w:lineRule="auto"/>
        <w:ind w:left="-567" w:firstLine="567"/>
        <w:jc w:val="both"/>
        <w:rPr>
          <w:sz w:val="28"/>
          <w:szCs w:val="28"/>
        </w:rPr>
      </w:pPr>
      <w:r w:rsidRPr="002E3E47">
        <w:rPr>
          <w:sz w:val="28"/>
          <w:szCs w:val="28"/>
        </w:rPr>
        <w:t xml:space="preserve"> </w:t>
      </w:r>
      <w:r w:rsidR="00281440" w:rsidRPr="002E3E47">
        <w:rPr>
          <w:sz w:val="28"/>
          <w:szCs w:val="28"/>
        </w:rPr>
        <w:t xml:space="preserve">В 2020 году в Ленинградской области это задание выполнили в среднем 70,94% участников. В 2021 году в Ленинградской области с этим заданием справились в среднем 78,27% участников. В 2022 году в Ленинградской области с этим заданием справились в среднем 82,33% участников, что соответствует заявленному уровню сложности. </w:t>
      </w:r>
    </w:p>
    <w:p w14:paraId="4F8F6670" w14:textId="673027BD" w:rsidR="002A5C77" w:rsidRPr="002E3E47" w:rsidRDefault="002A5C77" w:rsidP="00281440">
      <w:pPr>
        <w:spacing w:line="269" w:lineRule="auto"/>
        <w:ind w:left="-567" w:firstLine="567"/>
        <w:jc w:val="both"/>
        <w:rPr>
          <w:sz w:val="28"/>
          <w:szCs w:val="28"/>
        </w:rPr>
      </w:pPr>
      <w:r w:rsidRPr="002E3E47">
        <w:rPr>
          <w:sz w:val="28"/>
          <w:szCs w:val="28"/>
        </w:rPr>
        <w:t xml:space="preserve">Наблюдается положительная динамика в освоении </w:t>
      </w:r>
      <w:proofErr w:type="spellStart"/>
      <w:r w:rsidRPr="002E3E47">
        <w:rPr>
          <w:sz w:val="28"/>
          <w:szCs w:val="28"/>
        </w:rPr>
        <w:t>общеучебных</w:t>
      </w:r>
      <w:proofErr w:type="spellEnd"/>
      <w:r w:rsidRPr="002E3E47">
        <w:rPr>
          <w:sz w:val="28"/>
          <w:szCs w:val="28"/>
        </w:rPr>
        <w:t xml:space="preserve"> умений. Участники продемонстрировали умения анализировать графики, диаграммы и табличные данные, делать правильные выводы.</w:t>
      </w:r>
    </w:p>
    <w:p w14:paraId="4CB04760" w14:textId="7E526A9A" w:rsidR="002A5C77" w:rsidRPr="002E3E47" w:rsidRDefault="00281440" w:rsidP="002A5C77">
      <w:pPr>
        <w:spacing w:line="276" w:lineRule="auto"/>
        <w:ind w:left="-567" w:firstLine="567"/>
        <w:jc w:val="both"/>
        <w:rPr>
          <w:sz w:val="28"/>
          <w:szCs w:val="28"/>
        </w:rPr>
      </w:pPr>
      <w:r w:rsidRPr="002E3E47">
        <w:rPr>
          <w:sz w:val="28"/>
          <w:szCs w:val="28"/>
        </w:rPr>
        <w:t>Средний процент выполнения данного задания в открытом варианте КИМ 2022 года №321 составил 76%, что ниже среднего показателя по всем вариантам в регионе (на 6,33%).</w:t>
      </w:r>
    </w:p>
    <w:p w14:paraId="3AD093AD" w14:textId="75B65124" w:rsidR="003D141A" w:rsidRPr="002E3E47" w:rsidRDefault="003D141A" w:rsidP="003D141A">
      <w:pPr>
        <w:spacing w:line="276" w:lineRule="auto"/>
        <w:ind w:left="-567" w:firstLine="567"/>
        <w:jc w:val="both"/>
        <w:rPr>
          <w:i/>
          <w:sz w:val="28"/>
          <w:szCs w:val="28"/>
        </w:rPr>
      </w:pPr>
      <w:r w:rsidRPr="002E3E47">
        <w:rPr>
          <w:b/>
          <w:sz w:val="28"/>
          <w:szCs w:val="28"/>
        </w:rPr>
        <w:t>Пример задания линии 21 (вариант №321</w:t>
      </w:r>
      <w:r w:rsidRPr="002E3E47">
        <w:rPr>
          <w:b/>
          <w:i/>
          <w:sz w:val="28"/>
          <w:szCs w:val="28"/>
        </w:rPr>
        <w:t>).</w:t>
      </w:r>
      <w:r w:rsidRPr="002E3E47">
        <w:t xml:space="preserve"> </w:t>
      </w:r>
      <w:r w:rsidRPr="002E3E47">
        <w:rPr>
          <w:i/>
          <w:sz w:val="28"/>
          <w:szCs w:val="28"/>
        </w:rPr>
        <w:t xml:space="preserve">Проанализируйте таблицу </w:t>
      </w:r>
      <w:r w:rsidR="00BD472C" w:rsidRPr="002E3E47">
        <w:rPr>
          <w:i/>
          <w:sz w:val="28"/>
          <w:szCs w:val="28"/>
        </w:rPr>
        <w:t>«</w:t>
      </w:r>
      <w:proofErr w:type="spellStart"/>
      <w:r w:rsidRPr="002E3E47">
        <w:rPr>
          <w:i/>
          <w:sz w:val="28"/>
          <w:szCs w:val="28"/>
        </w:rPr>
        <w:t>Энергозатраты</w:t>
      </w:r>
      <w:proofErr w:type="spellEnd"/>
      <w:r w:rsidRPr="002E3E47">
        <w:rPr>
          <w:i/>
          <w:sz w:val="28"/>
          <w:szCs w:val="28"/>
        </w:rPr>
        <w:t xml:space="preserve"> на выращивание сельскохозяйственных культур и давление этого производства на экосистему в одной из провинций Китая</w:t>
      </w:r>
      <w:r w:rsidR="00BD472C" w:rsidRPr="002E3E47">
        <w:rPr>
          <w:i/>
          <w:sz w:val="28"/>
          <w:szCs w:val="28"/>
        </w:rPr>
        <w:t>»</w:t>
      </w:r>
      <w:r w:rsidRPr="002E3E47">
        <w:rPr>
          <w:i/>
          <w:sz w:val="28"/>
          <w:szCs w:val="28"/>
        </w:rPr>
        <w:t>.</w:t>
      </w:r>
    </w:p>
    <w:tbl>
      <w:tblPr>
        <w:tblStyle w:val="TableNormal2"/>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197"/>
        <w:gridCol w:w="2860"/>
      </w:tblGrid>
      <w:tr w:rsidR="002E3E47" w:rsidRPr="002E3E47" w14:paraId="143D5ED9" w14:textId="77777777" w:rsidTr="00903A5A">
        <w:trPr>
          <w:trHeight w:val="270"/>
        </w:trPr>
        <w:tc>
          <w:tcPr>
            <w:tcW w:w="1109" w:type="dxa"/>
          </w:tcPr>
          <w:p w14:paraId="764E6553" w14:textId="77777777" w:rsidR="003D141A" w:rsidRPr="002E3E47" w:rsidRDefault="003D141A" w:rsidP="003D141A">
            <w:pPr>
              <w:spacing w:before="25"/>
              <w:ind w:left="144"/>
              <w:rPr>
                <w:rFonts w:eastAsia="Times New Roman"/>
                <w:sz w:val="19"/>
                <w:szCs w:val="22"/>
              </w:rPr>
            </w:pPr>
            <w:proofErr w:type="spellStart"/>
            <w:r w:rsidRPr="002E3E47">
              <w:rPr>
                <w:rFonts w:eastAsia="Times New Roman"/>
                <w:sz w:val="19"/>
                <w:szCs w:val="22"/>
              </w:rPr>
              <w:t>Культуры</w:t>
            </w:r>
            <w:proofErr w:type="spellEnd"/>
          </w:p>
        </w:tc>
        <w:tc>
          <w:tcPr>
            <w:tcW w:w="1197" w:type="dxa"/>
          </w:tcPr>
          <w:p w14:paraId="38921751" w14:textId="77777777" w:rsidR="003D141A" w:rsidRPr="002E3E47" w:rsidRDefault="003D141A" w:rsidP="003D141A">
            <w:pPr>
              <w:spacing w:before="25"/>
              <w:ind w:left="57" w:right="54"/>
              <w:jc w:val="center"/>
              <w:rPr>
                <w:rFonts w:eastAsia="Times New Roman"/>
                <w:sz w:val="19"/>
                <w:szCs w:val="22"/>
              </w:rPr>
            </w:pPr>
            <w:proofErr w:type="spellStart"/>
            <w:r w:rsidRPr="002E3E47">
              <w:rPr>
                <w:rFonts w:eastAsia="Times New Roman"/>
                <w:sz w:val="19"/>
                <w:szCs w:val="22"/>
              </w:rPr>
              <w:t>Энергия</w:t>
            </w:r>
            <w:proofErr w:type="spellEnd"/>
            <w:r w:rsidRPr="002E3E47">
              <w:rPr>
                <w:rFonts w:eastAsia="Times New Roman"/>
                <w:sz w:val="19"/>
                <w:szCs w:val="22"/>
              </w:rPr>
              <w:t>,</w:t>
            </w:r>
            <w:r w:rsidRPr="002E3E47">
              <w:rPr>
                <w:rFonts w:eastAsia="Times New Roman"/>
                <w:spacing w:val="6"/>
                <w:sz w:val="19"/>
                <w:szCs w:val="22"/>
              </w:rPr>
              <w:t xml:space="preserve"> </w:t>
            </w:r>
            <w:proofErr w:type="spellStart"/>
            <w:r w:rsidRPr="002E3E47">
              <w:rPr>
                <w:rFonts w:eastAsia="Times New Roman"/>
                <w:sz w:val="19"/>
                <w:szCs w:val="22"/>
              </w:rPr>
              <w:t>Дж</w:t>
            </w:r>
            <w:proofErr w:type="spellEnd"/>
          </w:p>
        </w:tc>
        <w:tc>
          <w:tcPr>
            <w:tcW w:w="2860" w:type="dxa"/>
          </w:tcPr>
          <w:p w14:paraId="57954322" w14:textId="77777777" w:rsidR="003D141A" w:rsidRPr="002E3E47" w:rsidRDefault="003D141A" w:rsidP="003D141A">
            <w:pPr>
              <w:spacing w:before="25"/>
              <w:ind w:left="58" w:right="58"/>
              <w:jc w:val="center"/>
              <w:rPr>
                <w:rFonts w:eastAsia="Times New Roman"/>
                <w:sz w:val="19"/>
                <w:szCs w:val="22"/>
                <w:lang w:val="ru-RU"/>
              </w:rPr>
            </w:pPr>
            <w:r w:rsidRPr="002E3E47">
              <w:rPr>
                <w:rFonts w:eastAsia="Times New Roman"/>
                <w:sz w:val="19"/>
                <w:szCs w:val="22"/>
                <w:lang w:val="ru-RU"/>
              </w:rPr>
              <w:t>Давление</w:t>
            </w:r>
            <w:r w:rsidRPr="002E3E47">
              <w:rPr>
                <w:rFonts w:eastAsia="Times New Roman"/>
                <w:spacing w:val="8"/>
                <w:sz w:val="19"/>
                <w:szCs w:val="22"/>
                <w:lang w:val="ru-RU"/>
              </w:rPr>
              <w:t xml:space="preserve"> </w:t>
            </w:r>
            <w:r w:rsidRPr="002E3E47">
              <w:rPr>
                <w:rFonts w:eastAsia="Times New Roman"/>
                <w:sz w:val="19"/>
                <w:szCs w:val="22"/>
                <w:lang w:val="ru-RU"/>
              </w:rPr>
              <w:t>на</w:t>
            </w:r>
            <w:r w:rsidRPr="002E3E47">
              <w:rPr>
                <w:rFonts w:eastAsia="Times New Roman"/>
                <w:spacing w:val="6"/>
                <w:sz w:val="19"/>
                <w:szCs w:val="22"/>
                <w:lang w:val="ru-RU"/>
              </w:rPr>
              <w:t xml:space="preserve"> </w:t>
            </w:r>
            <w:r w:rsidRPr="002E3E47">
              <w:rPr>
                <w:rFonts w:eastAsia="Times New Roman"/>
                <w:sz w:val="19"/>
                <w:szCs w:val="22"/>
                <w:lang w:val="ru-RU"/>
              </w:rPr>
              <w:t>экосистему,</w:t>
            </w:r>
            <w:r w:rsidRPr="002E3E47">
              <w:rPr>
                <w:rFonts w:eastAsia="Times New Roman"/>
                <w:spacing w:val="7"/>
                <w:sz w:val="19"/>
                <w:szCs w:val="22"/>
                <w:lang w:val="ru-RU"/>
              </w:rPr>
              <w:t xml:space="preserve"> </w:t>
            </w:r>
            <w:proofErr w:type="spellStart"/>
            <w:r w:rsidRPr="002E3E47">
              <w:rPr>
                <w:rFonts w:eastAsia="Times New Roman"/>
                <w:sz w:val="19"/>
                <w:szCs w:val="22"/>
                <w:lang w:val="ru-RU"/>
              </w:rPr>
              <w:t>усл</w:t>
            </w:r>
            <w:proofErr w:type="spellEnd"/>
            <w:r w:rsidRPr="002E3E47">
              <w:rPr>
                <w:rFonts w:eastAsia="Times New Roman"/>
                <w:sz w:val="19"/>
                <w:szCs w:val="22"/>
                <w:lang w:val="ru-RU"/>
              </w:rPr>
              <w:t>.</w:t>
            </w:r>
            <w:r w:rsidRPr="002E3E47">
              <w:rPr>
                <w:rFonts w:eastAsia="Times New Roman"/>
                <w:spacing w:val="7"/>
                <w:sz w:val="19"/>
                <w:szCs w:val="22"/>
                <w:lang w:val="ru-RU"/>
              </w:rPr>
              <w:t xml:space="preserve"> </w:t>
            </w:r>
            <w:r w:rsidRPr="002E3E47">
              <w:rPr>
                <w:rFonts w:eastAsia="Times New Roman"/>
                <w:sz w:val="19"/>
                <w:szCs w:val="22"/>
                <w:lang w:val="ru-RU"/>
              </w:rPr>
              <w:t>ед.</w:t>
            </w:r>
          </w:p>
        </w:tc>
      </w:tr>
      <w:tr w:rsidR="002E3E47" w:rsidRPr="002E3E47" w14:paraId="2102E858" w14:textId="77777777" w:rsidTr="00903A5A">
        <w:trPr>
          <w:trHeight w:val="271"/>
        </w:trPr>
        <w:tc>
          <w:tcPr>
            <w:tcW w:w="1109" w:type="dxa"/>
          </w:tcPr>
          <w:p w14:paraId="116C691A" w14:textId="77777777" w:rsidR="003D141A" w:rsidRPr="002E3E47" w:rsidRDefault="003D141A" w:rsidP="003D141A">
            <w:pPr>
              <w:spacing w:before="25"/>
              <w:ind w:left="72"/>
              <w:rPr>
                <w:rFonts w:eastAsia="Times New Roman"/>
                <w:sz w:val="19"/>
                <w:szCs w:val="22"/>
              </w:rPr>
            </w:pPr>
            <w:proofErr w:type="spellStart"/>
            <w:r w:rsidRPr="002E3E47">
              <w:rPr>
                <w:rFonts w:eastAsia="Times New Roman"/>
                <w:sz w:val="19"/>
                <w:szCs w:val="22"/>
              </w:rPr>
              <w:t>Зерновые</w:t>
            </w:r>
            <w:proofErr w:type="spellEnd"/>
          </w:p>
        </w:tc>
        <w:tc>
          <w:tcPr>
            <w:tcW w:w="1197" w:type="dxa"/>
          </w:tcPr>
          <w:p w14:paraId="0708BBC0" w14:textId="77777777" w:rsidR="003D141A" w:rsidRPr="002E3E47" w:rsidRDefault="003D141A" w:rsidP="003D141A">
            <w:pPr>
              <w:spacing w:before="25"/>
              <w:ind w:left="57" w:right="53"/>
              <w:jc w:val="center"/>
              <w:rPr>
                <w:rFonts w:eastAsia="Times New Roman"/>
                <w:sz w:val="19"/>
                <w:szCs w:val="22"/>
              </w:rPr>
            </w:pPr>
            <w:r w:rsidRPr="002E3E47">
              <w:rPr>
                <w:rFonts w:eastAsia="Times New Roman"/>
                <w:w w:val="105"/>
                <w:sz w:val="19"/>
                <w:szCs w:val="22"/>
              </w:rPr>
              <w:t>3,02×10</w:t>
            </w:r>
            <w:r w:rsidRPr="002E3E47">
              <w:rPr>
                <w:rFonts w:eastAsia="Times New Roman"/>
                <w:w w:val="105"/>
                <w:sz w:val="19"/>
                <w:szCs w:val="22"/>
                <w:vertAlign w:val="superscript"/>
              </w:rPr>
              <w:t>15</w:t>
            </w:r>
          </w:p>
        </w:tc>
        <w:tc>
          <w:tcPr>
            <w:tcW w:w="2860" w:type="dxa"/>
          </w:tcPr>
          <w:p w14:paraId="75177C27" w14:textId="77777777" w:rsidR="003D141A" w:rsidRPr="002E3E47" w:rsidRDefault="003D141A" w:rsidP="003D141A">
            <w:pPr>
              <w:spacing w:before="25"/>
              <w:ind w:left="58" w:right="56"/>
              <w:jc w:val="center"/>
              <w:rPr>
                <w:rFonts w:eastAsia="Times New Roman"/>
                <w:sz w:val="19"/>
                <w:szCs w:val="22"/>
              </w:rPr>
            </w:pPr>
            <w:r w:rsidRPr="002E3E47">
              <w:rPr>
                <w:rFonts w:eastAsia="Times New Roman"/>
                <w:sz w:val="19"/>
                <w:szCs w:val="22"/>
              </w:rPr>
              <w:t>1,5034</w:t>
            </w:r>
          </w:p>
        </w:tc>
      </w:tr>
      <w:tr w:rsidR="002E3E47" w:rsidRPr="002E3E47" w14:paraId="403F8FE3" w14:textId="77777777" w:rsidTr="00903A5A">
        <w:trPr>
          <w:trHeight w:val="270"/>
        </w:trPr>
        <w:tc>
          <w:tcPr>
            <w:tcW w:w="1109" w:type="dxa"/>
          </w:tcPr>
          <w:p w14:paraId="07983B55" w14:textId="77777777" w:rsidR="003D141A" w:rsidRPr="002E3E47" w:rsidRDefault="003D141A" w:rsidP="003D141A">
            <w:pPr>
              <w:spacing w:before="24"/>
              <w:ind w:left="72"/>
              <w:rPr>
                <w:rFonts w:eastAsia="Times New Roman"/>
                <w:sz w:val="19"/>
                <w:szCs w:val="22"/>
              </w:rPr>
            </w:pPr>
            <w:proofErr w:type="spellStart"/>
            <w:r w:rsidRPr="002E3E47">
              <w:rPr>
                <w:rFonts w:eastAsia="Times New Roman"/>
                <w:sz w:val="19"/>
                <w:szCs w:val="22"/>
              </w:rPr>
              <w:t>Масличные</w:t>
            </w:r>
            <w:proofErr w:type="spellEnd"/>
          </w:p>
        </w:tc>
        <w:tc>
          <w:tcPr>
            <w:tcW w:w="1197" w:type="dxa"/>
          </w:tcPr>
          <w:p w14:paraId="7628EAAA" w14:textId="77777777" w:rsidR="003D141A" w:rsidRPr="002E3E47" w:rsidRDefault="003D141A" w:rsidP="003D141A">
            <w:pPr>
              <w:spacing w:before="24"/>
              <w:ind w:left="57" w:right="54"/>
              <w:jc w:val="center"/>
              <w:rPr>
                <w:rFonts w:eastAsia="Times New Roman"/>
                <w:sz w:val="19"/>
                <w:szCs w:val="22"/>
              </w:rPr>
            </w:pPr>
            <w:r w:rsidRPr="002E3E47">
              <w:rPr>
                <w:rFonts w:eastAsia="Times New Roman"/>
                <w:w w:val="105"/>
                <w:sz w:val="19"/>
                <w:szCs w:val="22"/>
              </w:rPr>
              <w:t>3,25×10</w:t>
            </w:r>
            <w:r w:rsidRPr="002E3E47">
              <w:rPr>
                <w:rFonts w:eastAsia="Times New Roman"/>
                <w:w w:val="105"/>
                <w:sz w:val="19"/>
                <w:szCs w:val="22"/>
                <w:vertAlign w:val="superscript"/>
              </w:rPr>
              <w:t>14</w:t>
            </w:r>
          </w:p>
        </w:tc>
        <w:tc>
          <w:tcPr>
            <w:tcW w:w="2860" w:type="dxa"/>
          </w:tcPr>
          <w:p w14:paraId="1ABF8434" w14:textId="77777777" w:rsidR="003D141A" w:rsidRPr="002E3E47" w:rsidRDefault="003D141A" w:rsidP="003D141A">
            <w:pPr>
              <w:spacing w:before="24"/>
              <w:ind w:left="58" w:right="56"/>
              <w:jc w:val="center"/>
              <w:rPr>
                <w:rFonts w:eastAsia="Times New Roman"/>
                <w:sz w:val="19"/>
                <w:szCs w:val="22"/>
              </w:rPr>
            </w:pPr>
            <w:r w:rsidRPr="002E3E47">
              <w:rPr>
                <w:rFonts w:eastAsia="Times New Roman"/>
                <w:sz w:val="19"/>
                <w:szCs w:val="22"/>
              </w:rPr>
              <w:t>1,6409</w:t>
            </w:r>
          </w:p>
        </w:tc>
      </w:tr>
      <w:tr w:rsidR="002E3E47" w:rsidRPr="002E3E47" w14:paraId="196FF6D4" w14:textId="77777777" w:rsidTr="00903A5A">
        <w:trPr>
          <w:trHeight w:val="270"/>
        </w:trPr>
        <w:tc>
          <w:tcPr>
            <w:tcW w:w="1109" w:type="dxa"/>
          </w:tcPr>
          <w:p w14:paraId="617FDEDD" w14:textId="77777777" w:rsidR="003D141A" w:rsidRPr="002E3E47" w:rsidRDefault="003D141A" w:rsidP="003D141A">
            <w:pPr>
              <w:spacing w:before="24"/>
              <w:ind w:left="72"/>
              <w:rPr>
                <w:rFonts w:eastAsia="Times New Roman"/>
                <w:sz w:val="19"/>
                <w:szCs w:val="22"/>
              </w:rPr>
            </w:pPr>
            <w:proofErr w:type="spellStart"/>
            <w:r w:rsidRPr="002E3E47">
              <w:rPr>
                <w:rFonts w:eastAsia="Times New Roman"/>
                <w:sz w:val="19"/>
                <w:szCs w:val="22"/>
              </w:rPr>
              <w:t>Овощные</w:t>
            </w:r>
            <w:proofErr w:type="spellEnd"/>
          </w:p>
        </w:tc>
        <w:tc>
          <w:tcPr>
            <w:tcW w:w="1197" w:type="dxa"/>
          </w:tcPr>
          <w:p w14:paraId="0195B79B" w14:textId="77777777" w:rsidR="003D141A" w:rsidRPr="002E3E47" w:rsidRDefault="003D141A" w:rsidP="003D141A">
            <w:pPr>
              <w:spacing w:before="24"/>
              <w:ind w:left="57" w:right="53"/>
              <w:jc w:val="center"/>
              <w:rPr>
                <w:rFonts w:eastAsia="Times New Roman"/>
                <w:sz w:val="19"/>
                <w:szCs w:val="22"/>
              </w:rPr>
            </w:pPr>
            <w:r w:rsidRPr="002E3E47">
              <w:rPr>
                <w:rFonts w:eastAsia="Times New Roman"/>
                <w:w w:val="105"/>
                <w:sz w:val="19"/>
                <w:szCs w:val="22"/>
              </w:rPr>
              <w:t>2,19×10</w:t>
            </w:r>
            <w:r w:rsidRPr="002E3E47">
              <w:rPr>
                <w:rFonts w:eastAsia="Times New Roman"/>
                <w:w w:val="105"/>
                <w:sz w:val="19"/>
                <w:szCs w:val="22"/>
                <w:vertAlign w:val="superscript"/>
              </w:rPr>
              <w:t>14</w:t>
            </w:r>
          </w:p>
        </w:tc>
        <w:tc>
          <w:tcPr>
            <w:tcW w:w="2860" w:type="dxa"/>
          </w:tcPr>
          <w:p w14:paraId="67B15753" w14:textId="77777777" w:rsidR="003D141A" w:rsidRPr="002E3E47" w:rsidRDefault="003D141A" w:rsidP="003D141A">
            <w:pPr>
              <w:spacing w:before="24"/>
              <w:ind w:left="58" w:right="56"/>
              <w:jc w:val="center"/>
              <w:rPr>
                <w:rFonts w:eastAsia="Times New Roman"/>
                <w:sz w:val="19"/>
                <w:szCs w:val="22"/>
              </w:rPr>
            </w:pPr>
            <w:r w:rsidRPr="002E3E47">
              <w:rPr>
                <w:rFonts w:eastAsia="Times New Roman"/>
                <w:sz w:val="19"/>
                <w:szCs w:val="22"/>
              </w:rPr>
              <w:t>0,0432</w:t>
            </w:r>
          </w:p>
        </w:tc>
      </w:tr>
      <w:tr w:rsidR="002E3E47" w:rsidRPr="002E3E47" w14:paraId="7AB49CE8" w14:textId="77777777" w:rsidTr="00903A5A">
        <w:trPr>
          <w:trHeight w:val="270"/>
        </w:trPr>
        <w:tc>
          <w:tcPr>
            <w:tcW w:w="1109" w:type="dxa"/>
          </w:tcPr>
          <w:p w14:paraId="775CE2A0" w14:textId="77777777" w:rsidR="003D141A" w:rsidRPr="002E3E47" w:rsidRDefault="003D141A" w:rsidP="003D141A">
            <w:pPr>
              <w:spacing w:before="25"/>
              <w:ind w:left="72"/>
              <w:rPr>
                <w:rFonts w:eastAsia="Times New Roman"/>
                <w:sz w:val="19"/>
                <w:szCs w:val="22"/>
              </w:rPr>
            </w:pPr>
            <w:proofErr w:type="spellStart"/>
            <w:r w:rsidRPr="002E3E47">
              <w:rPr>
                <w:rFonts w:eastAsia="Times New Roman"/>
                <w:sz w:val="19"/>
                <w:szCs w:val="22"/>
              </w:rPr>
              <w:t>Фрукты</w:t>
            </w:r>
            <w:proofErr w:type="spellEnd"/>
          </w:p>
        </w:tc>
        <w:tc>
          <w:tcPr>
            <w:tcW w:w="1197" w:type="dxa"/>
          </w:tcPr>
          <w:p w14:paraId="416F1C7F" w14:textId="77777777" w:rsidR="003D141A" w:rsidRPr="002E3E47" w:rsidRDefault="003D141A" w:rsidP="003D141A">
            <w:pPr>
              <w:spacing w:before="25"/>
              <w:ind w:left="57" w:right="53"/>
              <w:jc w:val="center"/>
              <w:rPr>
                <w:rFonts w:eastAsia="Times New Roman"/>
                <w:sz w:val="19"/>
                <w:szCs w:val="22"/>
              </w:rPr>
            </w:pPr>
            <w:r w:rsidRPr="002E3E47">
              <w:rPr>
                <w:rFonts w:eastAsia="Times New Roman"/>
                <w:w w:val="105"/>
                <w:sz w:val="19"/>
                <w:szCs w:val="22"/>
              </w:rPr>
              <w:t>4,79×10</w:t>
            </w:r>
            <w:r w:rsidRPr="002E3E47">
              <w:rPr>
                <w:rFonts w:eastAsia="Times New Roman"/>
                <w:w w:val="105"/>
                <w:sz w:val="19"/>
                <w:szCs w:val="22"/>
                <w:vertAlign w:val="superscript"/>
              </w:rPr>
              <w:t>13</w:t>
            </w:r>
          </w:p>
        </w:tc>
        <w:tc>
          <w:tcPr>
            <w:tcW w:w="2860" w:type="dxa"/>
          </w:tcPr>
          <w:p w14:paraId="5EA4FE17" w14:textId="77777777" w:rsidR="003D141A" w:rsidRPr="002E3E47" w:rsidRDefault="003D141A" w:rsidP="003D141A">
            <w:pPr>
              <w:spacing w:before="25"/>
              <w:ind w:left="58" w:right="56"/>
              <w:jc w:val="center"/>
              <w:rPr>
                <w:rFonts w:eastAsia="Times New Roman"/>
                <w:sz w:val="19"/>
                <w:szCs w:val="22"/>
              </w:rPr>
            </w:pPr>
            <w:r w:rsidRPr="002E3E47">
              <w:rPr>
                <w:rFonts w:eastAsia="Times New Roman"/>
                <w:sz w:val="19"/>
                <w:szCs w:val="22"/>
              </w:rPr>
              <w:t>0,1857</w:t>
            </w:r>
          </w:p>
        </w:tc>
      </w:tr>
    </w:tbl>
    <w:p w14:paraId="258E28C7" w14:textId="77777777" w:rsidR="003D141A" w:rsidRPr="002E3E47" w:rsidRDefault="003D141A" w:rsidP="003D141A">
      <w:pPr>
        <w:spacing w:line="276" w:lineRule="auto"/>
        <w:ind w:left="-567" w:firstLine="567"/>
        <w:jc w:val="both"/>
      </w:pPr>
      <w:r w:rsidRPr="002E3E47">
        <w:lastRenderedPageBreak/>
        <w:t>Выберите утверждения, которые можно сформулировать на основании анализа полученных результатов. Запишите в ответе цифры, под которыми указаны выбранные утверждения.</w:t>
      </w:r>
    </w:p>
    <w:p w14:paraId="0DE355B1" w14:textId="6D388AEE" w:rsidR="003D141A" w:rsidRPr="002E3E47" w:rsidRDefault="00C03DC6" w:rsidP="003D141A">
      <w:pPr>
        <w:spacing w:line="276" w:lineRule="auto"/>
        <w:ind w:left="-567" w:firstLine="567"/>
        <w:jc w:val="both"/>
      </w:pPr>
      <w:r w:rsidRPr="002E3E47">
        <w:t>1)</w:t>
      </w:r>
      <w:r w:rsidR="003D141A" w:rsidRPr="002E3E47">
        <w:t>Производство масличных культур требует меньше площадей, чем производство зерновых.</w:t>
      </w:r>
    </w:p>
    <w:p w14:paraId="613CF9C8" w14:textId="4342C34D" w:rsidR="003D141A" w:rsidRPr="002E3E47" w:rsidRDefault="00096DC5" w:rsidP="00096DC5">
      <w:pPr>
        <w:spacing w:line="276" w:lineRule="auto"/>
        <w:jc w:val="both"/>
      </w:pPr>
      <w:r w:rsidRPr="002E3E47">
        <w:t>2)</w:t>
      </w:r>
      <w:r w:rsidR="003D141A" w:rsidRPr="002E3E47">
        <w:t xml:space="preserve">Суммарное давление на экосистему сельскохозяйственного производства данной провинции </w:t>
      </w:r>
      <w:r w:rsidRPr="002E3E47">
        <w:t xml:space="preserve">   </w:t>
      </w:r>
      <w:r w:rsidR="003D141A" w:rsidRPr="002E3E47">
        <w:t xml:space="preserve">слишком велико. </w:t>
      </w:r>
    </w:p>
    <w:p w14:paraId="1B333766" w14:textId="4B447234" w:rsidR="003D141A" w:rsidRPr="002E3E47" w:rsidRDefault="00C03DC6" w:rsidP="003D141A">
      <w:pPr>
        <w:spacing w:line="276" w:lineRule="auto"/>
        <w:ind w:left="-567" w:firstLine="567"/>
        <w:jc w:val="both"/>
      </w:pPr>
      <w:r w:rsidRPr="002E3E47">
        <w:t>3)</w:t>
      </w:r>
      <w:r w:rsidR="003D141A" w:rsidRPr="002E3E47">
        <w:t xml:space="preserve">При производстве овощей давление на экосистему наименьшее. </w:t>
      </w:r>
    </w:p>
    <w:p w14:paraId="54F84AD7" w14:textId="2FA14E5E" w:rsidR="003D141A" w:rsidRPr="002E3E47" w:rsidRDefault="00C03DC6" w:rsidP="003D141A">
      <w:pPr>
        <w:spacing w:line="276" w:lineRule="auto"/>
        <w:ind w:left="-567" w:firstLine="567"/>
        <w:jc w:val="both"/>
      </w:pPr>
      <w:r w:rsidRPr="002E3E47">
        <w:t>4)</w:t>
      </w:r>
      <w:r w:rsidR="003D141A" w:rsidRPr="002E3E47">
        <w:t xml:space="preserve">Активное использование сельскохозяйственных угодий может привести к эрозии почвы. </w:t>
      </w:r>
    </w:p>
    <w:p w14:paraId="5A079A66" w14:textId="7114A54E" w:rsidR="003D141A" w:rsidRPr="002E3E47" w:rsidRDefault="00C03DC6" w:rsidP="003D141A">
      <w:pPr>
        <w:spacing w:line="276" w:lineRule="auto"/>
        <w:ind w:left="-567" w:firstLine="567"/>
        <w:jc w:val="both"/>
        <w:rPr>
          <w:b/>
          <w:i/>
          <w:sz w:val="28"/>
          <w:szCs w:val="28"/>
        </w:rPr>
      </w:pPr>
      <w:r w:rsidRPr="002E3E47">
        <w:t>5)</w:t>
      </w:r>
      <w:r w:rsidR="003D141A" w:rsidRPr="002E3E47">
        <w:t>Наибольшее количество энергии требуется на производство зерновых</w:t>
      </w:r>
    </w:p>
    <w:p w14:paraId="771C0F0D" w14:textId="74983FCE" w:rsidR="003D141A" w:rsidRPr="002E3E47" w:rsidRDefault="00096DC5" w:rsidP="00096DC5">
      <w:pPr>
        <w:spacing w:line="269" w:lineRule="auto"/>
        <w:ind w:left="-567" w:firstLine="567"/>
        <w:jc w:val="both"/>
        <w:rPr>
          <w:sz w:val="28"/>
          <w:szCs w:val="28"/>
        </w:rPr>
      </w:pPr>
      <w:r w:rsidRPr="002E3E47">
        <w:rPr>
          <w:sz w:val="28"/>
          <w:szCs w:val="28"/>
        </w:rPr>
        <w:t xml:space="preserve">Более низкие результаты выполнения данного задания можно объяснить недостаточно сформированными </w:t>
      </w:r>
      <w:proofErr w:type="spellStart"/>
      <w:r w:rsidRPr="002E3E47">
        <w:rPr>
          <w:sz w:val="28"/>
          <w:szCs w:val="28"/>
        </w:rPr>
        <w:t>метапредметными</w:t>
      </w:r>
      <w:proofErr w:type="spellEnd"/>
      <w:r w:rsidRPr="002E3E47">
        <w:rPr>
          <w:sz w:val="28"/>
          <w:szCs w:val="28"/>
        </w:rPr>
        <w:t xml:space="preserve"> знаниями у участников экзамена. Для выполнения задания необходимо было проанализировать информацию представленную в таблице и сделать выводы.</w:t>
      </w:r>
    </w:p>
    <w:p w14:paraId="21AF11D5" w14:textId="77777777" w:rsidR="0062466E" w:rsidRPr="002E3E47" w:rsidRDefault="0062466E" w:rsidP="00276D5F">
      <w:pPr>
        <w:spacing w:line="269" w:lineRule="auto"/>
        <w:ind w:left="-567" w:firstLine="567"/>
        <w:jc w:val="both"/>
        <w:rPr>
          <w:iCs/>
          <w:sz w:val="28"/>
          <w:szCs w:val="28"/>
        </w:rPr>
      </w:pPr>
      <w:r w:rsidRPr="002E3E47">
        <w:rPr>
          <w:i/>
          <w:iCs/>
          <w:sz w:val="28"/>
          <w:szCs w:val="28"/>
          <w:u w:val="single"/>
        </w:rPr>
        <w:t>Линия 24</w:t>
      </w:r>
      <w:r w:rsidRPr="002E3E47">
        <w:rPr>
          <w:i/>
          <w:iCs/>
          <w:sz w:val="28"/>
          <w:szCs w:val="28"/>
        </w:rPr>
        <w:t>.</w:t>
      </w:r>
      <w:r w:rsidR="00276D5F" w:rsidRPr="002E3E47">
        <w:rPr>
          <w:i/>
          <w:iCs/>
          <w:sz w:val="28"/>
          <w:szCs w:val="28"/>
        </w:rPr>
        <w:t xml:space="preserve"> </w:t>
      </w:r>
      <w:r w:rsidRPr="002E3E47">
        <w:rPr>
          <w:iCs/>
          <w:sz w:val="28"/>
          <w:szCs w:val="28"/>
        </w:rPr>
        <w:t xml:space="preserve">Задание </w:t>
      </w:r>
      <w:r w:rsidR="00276D5F" w:rsidRPr="002E3E47">
        <w:rPr>
          <w:iCs/>
          <w:sz w:val="28"/>
          <w:szCs w:val="28"/>
        </w:rPr>
        <w:t>на анализ биологической информации</w:t>
      </w:r>
      <w:r w:rsidRPr="002E3E47">
        <w:rPr>
          <w:iCs/>
          <w:sz w:val="28"/>
          <w:szCs w:val="28"/>
        </w:rPr>
        <w:t>, исправление ошибок в тексте. Высокий уровень сложности.</w:t>
      </w:r>
    </w:p>
    <w:p w14:paraId="544BD7B1" w14:textId="77777777" w:rsidR="00066B18" w:rsidRPr="002E3E47" w:rsidRDefault="00066B18" w:rsidP="00276D5F">
      <w:pPr>
        <w:spacing w:line="269" w:lineRule="auto"/>
        <w:ind w:left="-567" w:firstLine="567"/>
        <w:jc w:val="both"/>
        <w:rPr>
          <w:iCs/>
          <w:sz w:val="28"/>
          <w:szCs w:val="28"/>
        </w:rPr>
      </w:pPr>
      <w:r w:rsidRPr="002E3E47">
        <w:rPr>
          <w:noProof/>
        </w:rPr>
        <w:drawing>
          <wp:inline distT="0" distB="0" distL="0" distR="0" wp14:anchorId="0C3FEA37" wp14:editId="0B0907FD">
            <wp:extent cx="5591175" cy="2819400"/>
            <wp:effectExtent l="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C9E8DCB" w14:textId="77777777" w:rsidR="00066B18" w:rsidRPr="002E3E47" w:rsidRDefault="00066B18" w:rsidP="00276D5F">
      <w:pPr>
        <w:spacing w:line="269" w:lineRule="auto"/>
        <w:ind w:left="-567" w:firstLine="567"/>
        <w:jc w:val="both"/>
        <w:rPr>
          <w:iCs/>
          <w:sz w:val="28"/>
          <w:szCs w:val="28"/>
        </w:rPr>
      </w:pPr>
    </w:p>
    <w:p w14:paraId="1ACEED26" w14:textId="77777777" w:rsidR="00096DC5" w:rsidRPr="002E3E47" w:rsidRDefault="00276D5F" w:rsidP="00096DC5">
      <w:pPr>
        <w:spacing w:line="269" w:lineRule="auto"/>
        <w:ind w:left="-567" w:firstLine="567"/>
        <w:jc w:val="both"/>
        <w:rPr>
          <w:sz w:val="28"/>
          <w:szCs w:val="28"/>
        </w:rPr>
      </w:pPr>
      <w:r w:rsidRPr="002E3E47">
        <w:rPr>
          <w:sz w:val="28"/>
          <w:szCs w:val="28"/>
        </w:rPr>
        <w:t xml:space="preserve"> </w:t>
      </w:r>
      <w:r w:rsidR="00066B18" w:rsidRPr="002E3E47">
        <w:rPr>
          <w:sz w:val="28"/>
          <w:szCs w:val="28"/>
        </w:rPr>
        <w:t>Разброс результатов выполнения задания составляет от 4,32% до 88,89% Из группы с неудовлетворительной подготовкой с заданием справились всего 4,32%</w:t>
      </w:r>
      <w:r w:rsidR="00096DC5" w:rsidRPr="002E3E47">
        <w:rPr>
          <w:sz w:val="28"/>
          <w:szCs w:val="28"/>
        </w:rPr>
        <w:t>, что что ниже чем в 2021-2020 гг. на 2,85% и 8,53% соответственно. И</w:t>
      </w:r>
      <w:r w:rsidR="00066B18" w:rsidRPr="002E3E47">
        <w:rPr>
          <w:sz w:val="28"/>
          <w:szCs w:val="28"/>
        </w:rPr>
        <w:t>з группы с удовлетворительной подготовкой (36 – 60 баллов) – 31,10%</w:t>
      </w:r>
      <w:r w:rsidR="00096DC5" w:rsidRPr="002E3E47">
        <w:rPr>
          <w:sz w:val="28"/>
          <w:szCs w:val="28"/>
        </w:rPr>
        <w:t>, что выше чем в 2021 г. на 0,7% и ниже чем в 2020 г. на 8,96%. И</w:t>
      </w:r>
      <w:r w:rsidR="00066B18" w:rsidRPr="002E3E47">
        <w:rPr>
          <w:sz w:val="28"/>
          <w:szCs w:val="28"/>
        </w:rPr>
        <w:t>з группы экзаменуемых с хорошей подготовкой (61 – 80 баллов) – 64,77%</w:t>
      </w:r>
      <w:r w:rsidR="00096DC5" w:rsidRPr="002E3E47">
        <w:rPr>
          <w:sz w:val="28"/>
          <w:szCs w:val="28"/>
        </w:rPr>
        <w:t>, что ниже чем в 2021-2020 гг. на 3,97% и 14,09% соответственно.</w:t>
      </w:r>
      <w:r w:rsidR="00066B18" w:rsidRPr="002E3E47">
        <w:rPr>
          <w:sz w:val="28"/>
          <w:szCs w:val="28"/>
        </w:rPr>
        <w:t xml:space="preserve"> </w:t>
      </w:r>
      <w:r w:rsidR="00096DC5" w:rsidRPr="002E3E47">
        <w:rPr>
          <w:sz w:val="28"/>
          <w:szCs w:val="28"/>
        </w:rPr>
        <w:t>И</w:t>
      </w:r>
      <w:r w:rsidR="00066B18" w:rsidRPr="002E3E47">
        <w:rPr>
          <w:sz w:val="28"/>
          <w:szCs w:val="28"/>
        </w:rPr>
        <w:t>з группы с отличной подготовкой, получившие за работу от 81 балла и выше – 88,89%</w:t>
      </w:r>
      <w:r w:rsidR="00096DC5" w:rsidRPr="002E3E47">
        <w:rPr>
          <w:sz w:val="28"/>
          <w:szCs w:val="28"/>
        </w:rPr>
        <w:t>, что ниже чем в 2021-2020 гг. на 7,66% и 5,55% соответственно.</w:t>
      </w:r>
    </w:p>
    <w:p w14:paraId="3F51D688" w14:textId="65D56F5A" w:rsidR="00096DC5" w:rsidRPr="002E3E47" w:rsidRDefault="00096DC5" w:rsidP="00066B18">
      <w:pPr>
        <w:spacing w:line="269" w:lineRule="auto"/>
        <w:ind w:left="-567" w:firstLine="567"/>
        <w:jc w:val="both"/>
        <w:rPr>
          <w:sz w:val="28"/>
          <w:szCs w:val="28"/>
        </w:rPr>
      </w:pPr>
      <w:r w:rsidRPr="002E3E47">
        <w:rPr>
          <w:sz w:val="28"/>
          <w:szCs w:val="28"/>
        </w:rPr>
        <w:t xml:space="preserve">В 2020 году в Ленинградской области это задание выполнили в среднем </w:t>
      </w:r>
      <w:r w:rsidR="00E447F8" w:rsidRPr="002E3E47">
        <w:rPr>
          <w:sz w:val="28"/>
          <w:szCs w:val="28"/>
        </w:rPr>
        <w:t>50,33</w:t>
      </w:r>
      <w:r w:rsidRPr="002E3E47">
        <w:rPr>
          <w:sz w:val="28"/>
          <w:szCs w:val="28"/>
        </w:rPr>
        <w:t xml:space="preserve">% участников. В 2021 году в Ленинградской области с этим заданием справились в среднем </w:t>
      </w:r>
      <w:r w:rsidR="00E447F8" w:rsidRPr="002E3E47">
        <w:rPr>
          <w:sz w:val="28"/>
          <w:szCs w:val="28"/>
        </w:rPr>
        <w:t>42,53</w:t>
      </w:r>
      <w:r w:rsidRPr="002E3E47">
        <w:rPr>
          <w:sz w:val="28"/>
          <w:szCs w:val="28"/>
        </w:rPr>
        <w:t xml:space="preserve">% участников. В 2022 году в Ленинградской области с этим заданием справились в среднем </w:t>
      </w:r>
      <w:r w:rsidR="00E447F8" w:rsidRPr="002E3E47">
        <w:rPr>
          <w:sz w:val="28"/>
          <w:szCs w:val="28"/>
        </w:rPr>
        <w:t>40,85</w:t>
      </w:r>
      <w:r w:rsidRPr="002E3E47">
        <w:rPr>
          <w:sz w:val="28"/>
          <w:szCs w:val="28"/>
        </w:rPr>
        <w:t xml:space="preserve">% участников, что соответствует заявленному уровню сложности. </w:t>
      </w:r>
    </w:p>
    <w:p w14:paraId="0585CEFE" w14:textId="60A1EEC5" w:rsidR="00066B18" w:rsidRPr="002E3E47" w:rsidRDefault="00066B18" w:rsidP="00066B18">
      <w:pPr>
        <w:spacing w:line="269" w:lineRule="auto"/>
        <w:ind w:left="-567" w:firstLine="567"/>
        <w:jc w:val="both"/>
        <w:rPr>
          <w:sz w:val="28"/>
          <w:szCs w:val="28"/>
        </w:rPr>
      </w:pPr>
      <w:r w:rsidRPr="002E3E47">
        <w:rPr>
          <w:sz w:val="28"/>
          <w:szCs w:val="28"/>
        </w:rPr>
        <w:lastRenderedPageBreak/>
        <w:t>Анализ результатов показал отрицательную</w:t>
      </w:r>
      <w:r w:rsidR="002F2572" w:rsidRPr="002E3E47">
        <w:rPr>
          <w:sz w:val="28"/>
          <w:szCs w:val="28"/>
        </w:rPr>
        <w:t xml:space="preserve"> динамику результатов за последние три года. Результаты выполнения заданий зависят от содержания текстов, исправления ошибок успешнее выполняют учащиеся с хорошей и отличной подготовкой.</w:t>
      </w:r>
    </w:p>
    <w:p w14:paraId="587A37DC" w14:textId="6FA53EB3" w:rsidR="00DB1228" w:rsidRPr="002E3E47" w:rsidRDefault="00E447F8" w:rsidP="00E447F8">
      <w:pPr>
        <w:spacing w:line="276" w:lineRule="auto"/>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55%, что выше среднего показателя по всем вариантам в регионе (на 12,47%). В открытом варианте был предложен текст </w:t>
      </w:r>
      <w:r w:rsidR="00BD472C" w:rsidRPr="002E3E47">
        <w:rPr>
          <w:sz w:val="28"/>
          <w:szCs w:val="28"/>
        </w:rPr>
        <w:t>«</w:t>
      </w:r>
      <w:proofErr w:type="spellStart"/>
      <w:r w:rsidRPr="002E3E47">
        <w:rPr>
          <w:sz w:val="28"/>
          <w:szCs w:val="28"/>
        </w:rPr>
        <w:t>А</w:t>
      </w:r>
      <w:r w:rsidR="0001432D" w:rsidRPr="002E3E47">
        <w:rPr>
          <w:sz w:val="28"/>
          <w:szCs w:val="28"/>
        </w:rPr>
        <w:t>гроценоз</w:t>
      </w:r>
      <w:r w:rsidRPr="002E3E47">
        <w:rPr>
          <w:sz w:val="28"/>
          <w:szCs w:val="28"/>
        </w:rPr>
        <w:t>ы</w:t>
      </w:r>
      <w:proofErr w:type="spellEnd"/>
      <w:r w:rsidR="00BD472C" w:rsidRPr="002E3E47">
        <w:rPr>
          <w:sz w:val="28"/>
          <w:szCs w:val="28"/>
        </w:rPr>
        <w:t>»</w:t>
      </w:r>
      <w:r w:rsidRPr="002E3E47">
        <w:rPr>
          <w:sz w:val="28"/>
          <w:szCs w:val="28"/>
        </w:rPr>
        <w:t>, большинство участников экзамена продемонстрировали хорошие знания основных характеристик искусственных экосистем. Текст был</w:t>
      </w:r>
      <w:r w:rsidR="00276D5F" w:rsidRPr="002E3E47">
        <w:rPr>
          <w:sz w:val="28"/>
          <w:szCs w:val="28"/>
        </w:rPr>
        <w:t xml:space="preserve"> достаточно выверенны</w:t>
      </w:r>
      <w:r w:rsidRPr="002E3E47">
        <w:rPr>
          <w:sz w:val="28"/>
          <w:szCs w:val="28"/>
        </w:rPr>
        <w:t>й</w:t>
      </w:r>
      <w:r w:rsidR="00276D5F" w:rsidRPr="002E3E47">
        <w:rPr>
          <w:sz w:val="28"/>
          <w:szCs w:val="28"/>
        </w:rPr>
        <w:t xml:space="preserve"> и предполагал однозначные исправления. </w:t>
      </w:r>
    </w:p>
    <w:p w14:paraId="63BDC950" w14:textId="77777777" w:rsidR="00DB1228" w:rsidRPr="002E3E47" w:rsidRDefault="00DB1228" w:rsidP="00DB1228">
      <w:pPr>
        <w:spacing w:line="22" w:lineRule="atLeast"/>
        <w:ind w:left="-567" w:firstLine="567"/>
        <w:jc w:val="both"/>
        <w:rPr>
          <w:sz w:val="28"/>
          <w:szCs w:val="28"/>
        </w:rPr>
      </w:pPr>
      <w:r w:rsidRPr="002E3E47">
        <w:rPr>
          <w:i/>
          <w:sz w:val="28"/>
          <w:szCs w:val="28"/>
          <w:u w:val="single"/>
        </w:rPr>
        <w:t>Линия 26</w:t>
      </w:r>
      <w:r w:rsidRPr="002E3E47">
        <w:rPr>
          <w:i/>
          <w:sz w:val="28"/>
          <w:szCs w:val="28"/>
        </w:rPr>
        <w:t xml:space="preserve">. </w:t>
      </w:r>
      <w:r w:rsidRPr="002E3E47">
        <w:rPr>
          <w:iCs/>
          <w:sz w:val="28"/>
          <w:szCs w:val="28"/>
        </w:rPr>
        <w:t>Обобщение и применение знаний об эволюции органического мира и экологических закономерностях в новой ситуации</w:t>
      </w:r>
      <w:r w:rsidRPr="002E3E47">
        <w:rPr>
          <w:sz w:val="28"/>
          <w:szCs w:val="28"/>
        </w:rPr>
        <w:t>.</w:t>
      </w:r>
      <w:r w:rsidR="002F2572" w:rsidRPr="002E3E47">
        <w:rPr>
          <w:sz w:val="28"/>
          <w:szCs w:val="28"/>
        </w:rPr>
        <w:t xml:space="preserve"> Высокий уровень сложности.</w:t>
      </w:r>
    </w:p>
    <w:p w14:paraId="02E0EC77" w14:textId="77777777" w:rsidR="00DB1228" w:rsidRPr="002E3E47" w:rsidRDefault="002F2572" w:rsidP="00DB1228">
      <w:pPr>
        <w:spacing w:line="22" w:lineRule="atLeast"/>
        <w:ind w:left="-567" w:firstLine="567"/>
        <w:jc w:val="both"/>
        <w:rPr>
          <w:sz w:val="28"/>
          <w:szCs w:val="28"/>
        </w:rPr>
      </w:pPr>
      <w:r w:rsidRPr="002E3E47">
        <w:rPr>
          <w:noProof/>
        </w:rPr>
        <w:drawing>
          <wp:inline distT="0" distB="0" distL="0" distR="0" wp14:anchorId="74843DBD" wp14:editId="10416AC8">
            <wp:extent cx="5591175" cy="2819400"/>
            <wp:effectExtent l="0" t="0" r="952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9DC4203" w14:textId="77777777" w:rsidR="002F2572" w:rsidRPr="002E3E47" w:rsidRDefault="002F2572" w:rsidP="00DB1228">
      <w:pPr>
        <w:spacing w:line="22" w:lineRule="atLeast"/>
        <w:ind w:left="-567" w:firstLine="567"/>
        <w:jc w:val="both"/>
        <w:rPr>
          <w:sz w:val="28"/>
          <w:szCs w:val="28"/>
        </w:rPr>
      </w:pPr>
    </w:p>
    <w:p w14:paraId="29D9BB91" w14:textId="77777777" w:rsidR="0044113F" w:rsidRPr="002E3E47" w:rsidRDefault="002F2572" w:rsidP="002F2572">
      <w:pPr>
        <w:spacing w:line="276" w:lineRule="auto"/>
        <w:ind w:left="-567" w:firstLine="567"/>
        <w:jc w:val="both"/>
        <w:rPr>
          <w:sz w:val="28"/>
          <w:szCs w:val="28"/>
        </w:rPr>
      </w:pPr>
      <w:r w:rsidRPr="002E3E47">
        <w:rPr>
          <w:sz w:val="28"/>
          <w:szCs w:val="28"/>
        </w:rPr>
        <w:t>Разброс результатов выполнения задания составляет от 1,85% до 56,41% Из группы с неудовлетворительной подготовкой с заданием справились всего 1,85%</w:t>
      </w:r>
      <w:r w:rsidR="0044113F" w:rsidRPr="002E3E47">
        <w:rPr>
          <w:sz w:val="28"/>
          <w:szCs w:val="28"/>
        </w:rPr>
        <w:t>, что ниже чем в 2021-2020 гг. на 0,68% и 0,58% соответственно. И</w:t>
      </w:r>
      <w:r w:rsidRPr="002E3E47">
        <w:rPr>
          <w:sz w:val="28"/>
          <w:szCs w:val="28"/>
        </w:rPr>
        <w:t>з группы с удовлетворительной подготовкой (36 – 60 баллов) – 9,51%</w:t>
      </w:r>
      <w:r w:rsidR="0044113F" w:rsidRPr="002E3E47">
        <w:rPr>
          <w:sz w:val="28"/>
          <w:szCs w:val="28"/>
        </w:rPr>
        <w:t>, что ниже чем в 2021 г. на 3,78% и выше чем в 2020 г. на 5,58%. И</w:t>
      </w:r>
      <w:r w:rsidRPr="002E3E47">
        <w:rPr>
          <w:sz w:val="28"/>
          <w:szCs w:val="28"/>
        </w:rPr>
        <w:t>з группы экзаменуемых с хорошей подготовкой (61 – 80 баллов) – 27,05%</w:t>
      </w:r>
      <w:r w:rsidR="0044113F" w:rsidRPr="002E3E47">
        <w:rPr>
          <w:sz w:val="28"/>
          <w:szCs w:val="28"/>
        </w:rPr>
        <w:t>, что ниже чем в 2021 г. на 3,69% и выше чем в 2020 г. на 11,62%. И</w:t>
      </w:r>
      <w:r w:rsidRPr="002E3E47">
        <w:rPr>
          <w:sz w:val="28"/>
          <w:szCs w:val="28"/>
        </w:rPr>
        <w:t>з группы с отличной подготовкой, получившие за работу от 81 балла и выше – 56,41%</w:t>
      </w:r>
      <w:r w:rsidR="0044113F" w:rsidRPr="002E3E47">
        <w:rPr>
          <w:sz w:val="28"/>
          <w:szCs w:val="28"/>
        </w:rPr>
        <w:t>, что ниже чем в 2021 г. на 6,81% и выше чем в 2020 г. на 10,11%</w:t>
      </w:r>
      <w:r w:rsidRPr="002E3E47">
        <w:rPr>
          <w:sz w:val="28"/>
          <w:szCs w:val="28"/>
        </w:rPr>
        <w:t>.</w:t>
      </w:r>
    </w:p>
    <w:p w14:paraId="1AE3EB6D" w14:textId="5882418C" w:rsidR="00903A5A" w:rsidRPr="002E3E47" w:rsidRDefault="002F2572" w:rsidP="00903A5A">
      <w:pPr>
        <w:spacing w:line="269" w:lineRule="auto"/>
        <w:ind w:left="-567" w:firstLine="567"/>
        <w:jc w:val="both"/>
        <w:rPr>
          <w:sz w:val="28"/>
          <w:szCs w:val="28"/>
        </w:rPr>
      </w:pPr>
      <w:r w:rsidRPr="002E3E47">
        <w:rPr>
          <w:sz w:val="28"/>
          <w:szCs w:val="28"/>
        </w:rPr>
        <w:t xml:space="preserve"> </w:t>
      </w:r>
      <w:r w:rsidR="00903A5A" w:rsidRPr="002E3E47">
        <w:rPr>
          <w:sz w:val="28"/>
          <w:szCs w:val="28"/>
        </w:rPr>
        <w:t xml:space="preserve">В 2020 году в Ленинградской области это задание выполнили в среднем 8,33% участников. В 2021 году в Ленинградской области с этим заданием справились в среднем 19,50% участников. В 2022 году в Ленинградской области с этим заданием справились в среднем 16,22% участников, что соответствует заявленному уровню сложности. </w:t>
      </w:r>
    </w:p>
    <w:p w14:paraId="7CA452EA" w14:textId="626ED3D0" w:rsidR="00DB1228" w:rsidRPr="002E3E47" w:rsidRDefault="00DB1228" w:rsidP="002F2572">
      <w:pPr>
        <w:spacing w:line="276" w:lineRule="auto"/>
        <w:ind w:left="-567" w:firstLine="567"/>
        <w:jc w:val="both"/>
        <w:rPr>
          <w:sz w:val="28"/>
          <w:szCs w:val="28"/>
        </w:rPr>
      </w:pPr>
      <w:r w:rsidRPr="002E3E47">
        <w:rPr>
          <w:sz w:val="28"/>
          <w:szCs w:val="28"/>
        </w:rPr>
        <w:t>В 202</w:t>
      </w:r>
      <w:r w:rsidR="002F2572" w:rsidRPr="002E3E47">
        <w:rPr>
          <w:sz w:val="28"/>
          <w:szCs w:val="28"/>
        </w:rPr>
        <w:t>2</w:t>
      </w:r>
      <w:r w:rsidRPr="002E3E47">
        <w:rPr>
          <w:sz w:val="28"/>
          <w:szCs w:val="28"/>
        </w:rPr>
        <w:t xml:space="preserve"> году наблюдается </w:t>
      </w:r>
      <w:r w:rsidR="002F2572" w:rsidRPr="002E3E47">
        <w:rPr>
          <w:sz w:val="28"/>
          <w:szCs w:val="28"/>
        </w:rPr>
        <w:t>отрицательная</w:t>
      </w:r>
      <w:r w:rsidRPr="002E3E47">
        <w:rPr>
          <w:sz w:val="28"/>
          <w:szCs w:val="28"/>
        </w:rPr>
        <w:t xml:space="preserve"> динамика результатов всех групп участников экзамена</w:t>
      </w:r>
      <w:r w:rsidR="00903A5A" w:rsidRPr="002E3E47">
        <w:rPr>
          <w:sz w:val="28"/>
          <w:szCs w:val="28"/>
        </w:rPr>
        <w:t xml:space="preserve"> по отношению к результатам 2021 г. и положительная </w:t>
      </w:r>
      <w:r w:rsidR="00903A5A" w:rsidRPr="002E3E47">
        <w:rPr>
          <w:sz w:val="28"/>
          <w:szCs w:val="28"/>
        </w:rPr>
        <w:lastRenderedPageBreak/>
        <w:t>динамика результатов по сравнению с результатами 2020 года.  И</w:t>
      </w:r>
      <w:r w:rsidRPr="002E3E47">
        <w:rPr>
          <w:sz w:val="28"/>
          <w:szCs w:val="28"/>
        </w:rPr>
        <w:t xml:space="preserve">з всех заданий высокого уровня сложности наименьшие результаты получены за выполнение заданий линии 26. </w:t>
      </w:r>
      <w:r w:rsidR="00EA1655" w:rsidRPr="002E3E47">
        <w:rPr>
          <w:sz w:val="28"/>
          <w:szCs w:val="28"/>
        </w:rPr>
        <w:t>Результаты выполнения заданий данной линии указывают на необходимость при подготовке к экзамену обратить внимание на отработку такого типа заданий. Экзаменуемым необходимо не только знать материал, но и учиться применять эти знания, учиться писать подробные развернутые ответы на вопросы.</w:t>
      </w:r>
      <w:r w:rsidRPr="002E3E47">
        <w:rPr>
          <w:sz w:val="28"/>
          <w:szCs w:val="28"/>
        </w:rPr>
        <w:t xml:space="preserve"> </w:t>
      </w:r>
    </w:p>
    <w:p w14:paraId="77F60B80" w14:textId="6A6201D7" w:rsidR="00DB1228" w:rsidRPr="002E3E47" w:rsidRDefault="00903A5A" w:rsidP="00903A5A">
      <w:pPr>
        <w:spacing w:line="22" w:lineRule="atLeast"/>
        <w:ind w:left="-567" w:firstLine="567"/>
        <w:jc w:val="both"/>
        <w:rPr>
          <w:sz w:val="28"/>
          <w:szCs w:val="28"/>
        </w:rPr>
      </w:pPr>
      <w:r w:rsidRPr="002E3E47">
        <w:rPr>
          <w:sz w:val="28"/>
          <w:szCs w:val="28"/>
        </w:rPr>
        <w:t xml:space="preserve">Средний процент выполнения данного задания в открытом варианте КИМ 2022 года №321 составил 11%, что ниже среднего показателя по всем вариантам в регионе (на </w:t>
      </w:r>
      <w:r w:rsidR="005C7656" w:rsidRPr="002E3E47">
        <w:rPr>
          <w:sz w:val="28"/>
          <w:szCs w:val="28"/>
        </w:rPr>
        <w:t>5,22</w:t>
      </w:r>
      <w:r w:rsidRPr="002E3E47">
        <w:rPr>
          <w:sz w:val="28"/>
          <w:szCs w:val="28"/>
        </w:rPr>
        <w:t>%).</w:t>
      </w:r>
    </w:p>
    <w:p w14:paraId="22567812" w14:textId="77777777" w:rsidR="005C7656" w:rsidRPr="002E3E47" w:rsidRDefault="005C7656" w:rsidP="005C7656">
      <w:pPr>
        <w:spacing w:line="22" w:lineRule="atLeast"/>
        <w:ind w:left="-567" w:firstLine="567"/>
        <w:jc w:val="both"/>
        <w:rPr>
          <w:b/>
          <w:i/>
          <w:sz w:val="28"/>
          <w:szCs w:val="28"/>
        </w:rPr>
      </w:pPr>
      <w:r w:rsidRPr="002E3E47">
        <w:rPr>
          <w:b/>
          <w:sz w:val="28"/>
          <w:szCs w:val="28"/>
        </w:rPr>
        <w:t>Пример задания линии 26 (вариант №321</w:t>
      </w:r>
      <w:r w:rsidRPr="002E3E47">
        <w:rPr>
          <w:b/>
          <w:i/>
          <w:sz w:val="28"/>
          <w:szCs w:val="28"/>
        </w:rPr>
        <w:t>)</w:t>
      </w:r>
    </w:p>
    <w:p w14:paraId="35243053" w14:textId="792D8D6F" w:rsidR="00507AE6" w:rsidRPr="002E3E47" w:rsidRDefault="005C7656" w:rsidP="005C7656">
      <w:pPr>
        <w:spacing w:line="22" w:lineRule="atLeast"/>
        <w:ind w:left="-567" w:firstLine="567"/>
        <w:jc w:val="both"/>
        <w:rPr>
          <w:sz w:val="28"/>
          <w:szCs w:val="28"/>
        </w:rPr>
      </w:pPr>
      <w:r w:rsidRPr="002E3E47">
        <w:rPr>
          <w:i/>
          <w:sz w:val="28"/>
          <w:szCs w:val="28"/>
        </w:rPr>
        <w:t xml:space="preserve">По данным исследователей, в арктических почвах в большом количестве обитают представители нескольких групп </w:t>
      </w:r>
      <w:proofErr w:type="spellStart"/>
      <w:r w:rsidRPr="002E3E47">
        <w:rPr>
          <w:i/>
          <w:sz w:val="28"/>
          <w:szCs w:val="28"/>
        </w:rPr>
        <w:t>цианобактерий</w:t>
      </w:r>
      <w:proofErr w:type="spellEnd"/>
      <w:r w:rsidRPr="002E3E47">
        <w:rPr>
          <w:i/>
          <w:sz w:val="28"/>
          <w:szCs w:val="28"/>
        </w:rPr>
        <w:t xml:space="preserve">, без которых не возможен сбалансированный круговорот веществ в данном регионе. В чём заключается роль </w:t>
      </w:r>
      <w:proofErr w:type="spellStart"/>
      <w:r w:rsidRPr="002E3E47">
        <w:rPr>
          <w:i/>
          <w:sz w:val="28"/>
          <w:szCs w:val="28"/>
        </w:rPr>
        <w:t>цианобактерий</w:t>
      </w:r>
      <w:proofErr w:type="spellEnd"/>
      <w:r w:rsidRPr="002E3E47">
        <w:rPr>
          <w:i/>
          <w:sz w:val="28"/>
          <w:szCs w:val="28"/>
        </w:rPr>
        <w:t xml:space="preserve"> в круговороте углерода и азота в арктических экосистемах? К какой функциональной группе арктических экосистем можно отнести </w:t>
      </w:r>
      <w:proofErr w:type="spellStart"/>
      <w:r w:rsidRPr="002E3E47">
        <w:rPr>
          <w:i/>
          <w:sz w:val="28"/>
          <w:szCs w:val="28"/>
        </w:rPr>
        <w:t>цианобактерий</w:t>
      </w:r>
      <w:proofErr w:type="spellEnd"/>
      <w:r w:rsidRPr="002E3E47">
        <w:rPr>
          <w:i/>
          <w:sz w:val="28"/>
          <w:szCs w:val="28"/>
        </w:rPr>
        <w:t>?</w:t>
      </w:r>
    </w:p>
    <w:p w14:paraId="485EBFB0" w14:textId="05478ADF" w:rsidR="00DB1228" w:rsidRPr="002E3E47" w:rsidRDefault="005C7656" w:rsidP="00C03DC6">
      <w:pPr>
        <w:spacing w:line="276" w:lineRule="auto"/>
        <w:ind w:left="-567" w:firstLine="567"/>
        <w:jc w:val="both"/>
        <w:rPr>
          <w:sz w:val="28"/>
          <w:szCs w:val="28"/>
        </w:rPr>
      </w:pPr>
      <w:r w:rsidRPr="002E3E47">
        <w:rPr>
          <w:sz w:val="28"/>
          <w:szCs w:val="28"/>
        </w:rPr>
        <w:t xml:space="preserve">Более низкие результаты выполнения данного задания можно объяснить недостаточной </w:t>
      </w:r>
      <w:proofErr w:type="spellStart"/>
      <w:r w:rsidRPr="002E3E47">
        <w:rPr>
          <w:sz w:val="28"/>
          <w:szCs w:val="28"/>
        </w:rPr>
        <w:t>сформированностью</w:t>
      </w:r>
      <w:proofErr w:type="spellEnd"/>
      <w:r w:rsidRPr="002E3E47">
        <w:rPr>
          <w:sz w:val="28"/>
          <w:szCs w:val="28"/>
        </w:rPr>
        <w:t xml:space="preserve"> экологических знаний участников экзамена. </w:t>
      </w:r>
      <w:r w:rsidR="00507AE6" w:rsidRPr="002E3E47">
        <w:rPr>
          <w:sz w:val="28"/>
          <w:szCs w:val="28"/>
        </w:rPr>
        <w:t xml:space="preserve">Описание механизмов </w:t>
      </w:r>
      <w:r w:rsidRPr="002E3E47">
        <w:rPr>
          <w:sz w:val="28"/>
          <w:szCs w:val="28"/>
        </w:rPr>
        <w:t>влияния определённых групп организмов на круговорот веществ</w:t>
      </w:r>
      <w:r w:rsidR="00507AE6" w:rsidRPr="002E3E47">
        <w:rPr>
          <w:sz w:val="28"/>
          <w:szCs w:val="28"/>
        </w:rPr>
        <w:t xml:space="preserve"> – это достаточно сложные для восприятия системные вопросы</w:t>
      </w:r>
      <w:r w:rsidR="00C03DC6" w:rsidRPr="002E3E47">
        <w:rPr>
          <w:sz w:val="28"/>
          <w:szCs w:val="28"/>
        </w:rPr>
        <w:t>.</w:t>
      </w:r>
      <w:r w:rsidR="00507AE6" w:rsidRPr="002E3E47">
        <w:rPr>
          <w:sz w:val="28"/>
          <w:szCs w:val="28"/>
        </w:rPr>
        <w:t xml:space="preserve"> </w:t>
      </w:r>
    </w:p>
    <w:p w14:paraId="75EC8D1D" w14:textId="602C972E" w:rsidR="0062466E" w:rsidRPr="002E3E47" w:rsidRDefault="0062466E" w:rsidP="008470A1">
      <w:pPr>
        <w:spacing w:line="276" w:lineRule="auto"/>
        <w:ind w:left="-567" w:firstLine="567"/>
        <w:jc w:val="both"/>
        <w:rPr>
          <w:sz w:val="28"/>
          <w:szCs w:val="28"/>
        </w:rPr>
      </w:pPr>
      <w:r w:rsidRPr="002E3E47">
        <w:rPr>
          <w:sz w:val="28"/>
          <w:szCs w:val="28"/>
        </w:rPr>
        <w:t xml:space="preserve">В целом участники освоили </w:t>
      </w:r>
      <w:r w:rsidR="005C7656" w:rsidRPr="002E3E47">
        <w:rPr>
          <w:sz w:val="28"/>
          <w:szCs w:val="28"/>
        </w:rPr>
        <w:t xml:space="preserve">блок </w:t>
      </w:r>
      <w:r w:rsidR="00BD472C" w:rsidRPr="002E3E47">
        <w:rPr>
          <w:sz w:val="28"/>
          <w:szCs w:val="28"/>
        </w:rPr>
        <w:t>«</w:t>
      </w:r>
      <w:r w:rsidR="005C7656" w:rsidRPr="002E3E47">
        <w:rPr>
          <w:i/>
          <w:iCs/>
          <w:sz w:val="28"/>
          <w:szCs w:val="28"/>
        </w:rPr>
        <w:t>Экосистемы и присущие им закономерности</w:t>
      </w:r>
      <w:r w:rsidR="00BD472C" w:rsidRPr="002E3E47">
        <w:rPr>
          <w:i/>
          <w:iCs/>
          <w:sz w:val="28"/>
          <w:szCs w:val="28"/>
        </w:rPr>
        <w:t>»</w:t>
      </w:r>
      <w:r w:rsidR="005C7656" w:rsidRPr="002E3E47">
        <w:rPr>
          <w:sz w:val="28"/>
          <w:szCs w:val="28"/>
        </w:rPr>
        <w:t xml:space="preserve"> и </w:t>
      </w:r>
      <w:r w:rsidRPr="002E3E47">
        <w:rPr>
          <w:sz w:val="28"/>
          <w:szCs w:val="28"/>
        </w:rPr>
        <w:t xml:space="preserve">продемонстрировали знание большинства проверяемых вопросов экологического содержания и </w:t>
      </w:r>
      <w:proofErr w:type="spellStart"/>
      <w:r w:rsidRPr="002E3E47">
        <w:rPr>
          <w:sz w:val="28"/>
          <w:szCs w:val="28"/>
        </w:rPr>
        <w:t>сформированность</w:t>
      </w:r>
      <w:proofErr w:type="spellEnd"/>
      <w:r w:rsidRPr="002E3E47">
        <w:rPr>
          <w:sz w:val="28"/>
          <w:szCs w:val="28"/>
        </w:rPr>
        <w:t xml:space="preserve"> ряда учебных умений.  </w:t>
      </w:r>
    </w:p>
    <w:p w14:paraId="6BF1F476" w14:textId="77777777" w:rsidR="00A722F1" w:rsidRPr="002E3E47" w:rsidRDefault="00A722F1" w:rsidP="007C32A8">
      <w:pPr>
        <w:spacing w:line="276" w:lineRule="auto"/>
        <w:ind w:left="-567"/>
        <w:jc w:val="center"/>
        <w:rPr>
          <w:rFonts w:eastAsia="Times New Roman"/>
          <w:b/>
          <w:bCs/>
          <w:iCs/>
          <w:sz w:val="28"/>
          <w:szCs w:val="28"/>
        </w:rPr>
      </w:pPr>
    </w:p>
    <w:p w14:paraId="1B16C3AD" w14:textId="77777777" w:rsidR="00300111" w:rsidRPr="002E3E47" w:rsidRDefault="00BF3A5F" w:rsidP="00300111">
      <w:pPr>
        <w:ind w:left="-567"/>
        <w:jc w:val="center"/>
        <w:rPr>
          <w:rFonts w:eastAsia="Times New Roman"/>
          <w:b/>
          <w:bCs/>
          <w:iCs/>
          <w:sz w:val="28"/>
          <w:szCs w:val="28"/>
        </w:rPr>
      </w:pPr>
      <w:r w:rsidRPr="002E3E47">
        <w:rPr>
          <w:rFonts w:eastAsia="Times New Roman"/>
          <w:b/>
          <w:bCs/>
          <w:iCs/>
          <w:sz w:val="28"/>
          <w:szCs w:val="28"/>
        </w:rPr>
        <w:t xml:space="preserve">Соотнесение результатов выполнения заданий с учебными программами, </w:t>
      </w:r>
    </w:p>
    <w:p w14:paraId="0FD5AC84" w14:textId="535D84E3" w:rsidR="007C32A8" w:rsidRPr="002E3E47" w:rsidRDefault="00BF3A5F" w:rsidP="00300111">
      <w:pPr>
        <w:ind w:left="-567"/>
        <w:jc w:val="center"/>
        <w:rPr>
          <w:rFonts w:eastAsia="Times New Roman"/>
          <w:b/>
          <w:bCs/>
          <w:iCs/>
          <w:sz w:val="28"/>
          <w:szCs w:val="28"/>
        </w:rPr>
      </w:pPr>
      <w:r w:rsidRPr="002E3E47">
        <w:rPr>
          <w:rFonts w:eastAsia="Times New Roman"/>
          <w:b/>
          <w:bCs/>
          <w:iCs/>
          <w:sz w:val="28"/>
          <w:szCs w:val="28"/>
        </w:rPr>
        <w:t>УМК и иными особенностями региональной/муниципальной систем образования</w:t>
      </w:r>
    </w:p>
    <w:p w14:paraId="45BFD0EB" w14:textId="77777777" w:rsidR="00300111" w:rsidRPr="002E3E47" w:rsidRDefault="00300111" w:rsidP="00300111">
      <w:pPr>
        <w:spacing w:line="276" w:lineRule="auto"/>
        <w:ind w:left="-567"/>
        <w:jc w:val="center"/>
        <w:rPr>
          <w:rFonts w:eastAsia="Times New Roman"/>
          <w:b/>
          <w:bCs/>
          <w:iCs/>
          <w:sz w:val="28"/>
          <w:szCs w:val="28"/>
        </w:rPr>
      </w:pPr>
    </w:p>
    <w:p w14:paraId="13603281" w14:textId="55538521" w:rsidR="007C32A8" w:rsidRPr="002E3E47" w:rsidRDefault="00BF3A5F" w:rsidP="00300111">
      <w:pPr>
        <w:spacing w:line="276" w:lineRule="auto"/>
        <w:ind w:left="-567" w:firstLine="567"/>
        <w:jc w:val="both"/>
        <w:rPr>
          <w:rFonts w:eastAsia="Times New Roman"/>
          <w:iCs/>
          <w:position w:val="-1"/>
          <w:sz w:val="28"/>
          <w:szCs w:val="28"/>
        </w:rPr>
      </w:pPr>
      <w:r w:rsidRPr="002E3E47">
        <w:rPr>
          <w:iCs/>
          <w:sz w:val="28"/>
          <w:szCs w:val="28"/>
        </w:rPr>
        <w:t xml:space="preserve">В </w:t>
      </w:r>
      <w:r w:rsidR="007C32A8" w:rsidRPr="002E3E47">
        <w:rPr>
          <w:iCs/>
          <w:sz w:val="28"/>
          <w:szCs w:val="28"/>
        </w:rPr>
        <w:t xml:space="preserve">большинстве школ </w:t>
      </w:r>
      <w:r w:rsidRPr="002E3E47">
        <w:rPr>
          <w:iCs/>
          <w:sz w:val="28"/>
          <w:szCs w:val="28"/>
        </w:rPr>
        <w:t>Ленинградской области обучение биологии проводится согласно концентрической системе с 5 по 9 класс.</w:t>
      </w:r>
      <w:r w:rsidR="007C32A8" w:rsidRPr="002E3E47">
        <w:rPr>
          <w:rFonts w:eastAsia="Times New Roman"/>
          <w:iCs/>
          <w:position w:val="-1"/>
          <w:sz w:val="28"/>
          <w:szCs w:val="28"/>
        </w:rPr>
        <w:t xml:space="preserve"> Реализуемые программы и УМК оказывают влияние на результаты обучения биологии в целом и результаты ЕГЭ по биологии так как</w:t>
      </w:r>
      <w:r w:rsidR="00C03DC6" w:rsidRPr="002E3E47">
        <w:rPr>
          <w:rFonts w:eastAsia="Times New Roman"/>
          <w:iCs/>
          <w:position w:val="-1"/>
          <w:sz w:val="28"/>
          <w:szCs w:val="28"/>
        </w:rPr>
        <w:t xml:space="preserve"> они во </w:t>
      </w:r>
      <w:r w:rsidR="007C32A8" w:rsidRPr="002E3E47">
        <w:rPr>
          <w:rFonts w:eastAsia="Times New Roman"/>
          <w:iCs/>
          <w:position w:val="-1"/>
          <w:sz w:val="28"/>
          <w:szCs w:val="28"/>
        </w:rPr>
        <w:t xml:space="preserve">многом определяют содержательное и методическое единство образовательного пространства общего биологического образования в регионе. </w:t>
      </w:r>
    </w:p>
    <w:p w14:paraId="06443AE7" w14:textId="77777777" w:rsidR="00A745C9" w:rsidRPr="002E3E47" w:rsidRDefault="007C32A8" w:rsidP="00300111">
      <w:pPr>
        <w:spacing w:line="276" w:lineRule="auto"/>
        <w:ind w:left="-567" w:firstLine="567"/>
        <w:jc w:val="both"/>
        <w:rPr>
          <w:iCs/>
          <w:sz w:val="28"/>
          <w:szCs w:val="28"/>
        </w:rPr>
      </w:pPr>
      <w:r w:rsidRPr="002E3E47">
        <w:rPr>
          <w:rFonts w:eastAsia="Times New Roman"/>
          <w:iCs/>
          <w:position w:val="-1"/>
          <w:sz w:val="28"/>
          <w:szCs w:val="28"/>
        </w:rPr>
        <w:t xml:space="preserve">В общеобразовательных организациях Ленинградской области реализуются учебные программы и УМК по биологии разного уровня обучения. </w:t>
      </w:r>
      <w:r w:rsidRPr="002E3E47">
        <w:rPr>
          <w:iCs/>
          <w:sz w:val="28"/>
          <w:szCs w:val="28"/>
        </w:rPr>
        <w:t xml:space="preserve">Большинство участников экзамена – 72,66%, учащиеся из обычных СОШ, где обучение биологии ведется на базовом уровне 1 час в неделю в 5 – 7 классах и 2 часа в неделю в 8 -9 классах. </w:t>
      </w:r>
      <w:r w:rsidRPr="002E3E47">
        <w:rPr>
          <w:rFonts w:eastAsia="Times New Roman"/>
          <w:iCs/>
          <w:position w:val="-1"/>
          <w:sz w:val="28"/>
          <w:szCs w:val="28"/>
        </w:rPr>
        <w:t>Использование учителями биологии потенциала внеурочной работы по предмету позволяет компенсировать недостаточность учебного времени при изучении биологии на базовом уровне.</w:t>
      </w:r>
      <w:r w:rsidRPr="002E3E47">
        <w:rPr>
          <w:rFonts w:eastAsia="Times New Roman"/>
          <w:b/>
          <w:bCs/>
          <w:iCs/>
          <w:sz w:val="28"/>
          <w:szCs w:val="28"/>
        </w:rPr>
        <w:t xml:space="preserve"> </w:t>
      </w:r>
      <w:r w:rsidRPr="002E3E47">
        <w:rPr>
          <w:rFonts w:eastAsia="Times New Roman"/>
          <w:bCs/>
          <w:iCs/>
          <w:sz w:val="28"/>
          <w:szCs w:val="28"/>
        </w:rPr>
        <w:t>При этом необходимо отметить, что</w:t>
      </w:r>
      <w:r w:rsidRPr="002E3E47">
        <w:rPr>
          <w:rFonts w:eastAsia="Times New Roman"/>
          <w:b/>
          <w:bCs/>
          <w:iCs/>
          <w:sz w:val="28"/>
          <w:szCs w:val="28"/>
        </w:rPr>
        <w:t xml:space="preserve"> </w:t>
      </w:r>
      <w:r w:rsidRPr="002E3E47">
        <w:rPr>
          <w:iCs/>
          <w:sz w:val="28"/>
          <w:szCs w:val="28"/>
        </w:rPr>
        <w:t>о</w:t>
      </w:r>
      <w:r w:rsidR="00BF3A5F" w:rsidRPr="002E3E47">
        <w:rPr>
          <w:iCs/>
          <w:sz w:val="28"/>
          <w:szCs w:val="28"/>
        </w:rPr>
        <w:t xml:space="preserve">дночасовые курсы по определению снизили эффективность процесса обучения, </w:t>
      </w:r>
      <w:r w:rsidR="00BF3A5F" w:rsidRPr="002E3E47">
        <w:rPr>
          <w:iCs/>
          <w:sz w:val="28"/>
          <w:szCs w:val="28"/>
        </w:rPr>
        <w:lastRenderedPageBreak/>
        <w:t>сократили число практических и лабораторных работ, существенно сократили изучение м</w:t>
      </w:r>
      <w:r w:rsidR="00307C86" w:rsidRPr="002E3E47">
        <w:rPr>
          <w:iCs/>
          <w:sz w:val="28"/>
          <w:szCs w:val="28"/>
        </w:rPr>
        <w:t xml:space="preserve">ногообразия растений и животных. </w:t>
      </w:r>
    </w:p>
    <w:p w14:paraId="108AF8D1" w14:textId="77777777" w:rsidR="00A745C9" w:rsidRPr="002E3E47" w:rsidRDefault="00307C86" w:rsidP="00300111">
      <w:pPr>
        <w:spacing w:line="276" w:lineRule="auto"/>
        <w:ind w:left="-567" w:firstLine="567"/>
        <w:jc w:val="both"/>
        <w:rPr>
          <w:rFonts w:eastAsia="Times New Roman"/>
          <w:b/>
          <w:bCs/>
          <w:iCs/>
          <w:sz w:val="28"/>
          <w:szCs w:val="28"/>
        </w:rPr>
      </w:pPr>
      <w:r w:rsidRPr="002E3E47">
        <w:rPr>
          <w:iCs/>
          <w:sz w:val="28"/>
          <w:szCs w:val="28"/>
        </w:rPr>
        <w:t>На уровне среднего общего образования изучение биологии осуществляется на базовом, профильном и углублённом уровне.</w:t>
      </w:r>
      <w:r w:rsidRPr="002E3E47">
        <w:rPr>
          <w:rFonts w:eastAsia="Times New Roman"/>
          <w:b/>
          <w:bCs/>
          <w:iCs/>
          <w:sz w:val="28"/>
          <w:szCs w:val="28"/>
        </w:rPr>
        <w:t xml:space="preserve"> </w:t>
      </w:r>
    </w:p>
    <w:p w14:paraId="4694B398" w14:textId="3E78238C" w:rsidR="00BF3A5F" w:rsidRPr="002E3E47" w:rsidRDefault="00BF3A5F" w:rsidP="00300111">
      <w:pPr>
        <w:spacing w:line="276" w:lineRule="auto"/>
        <w:ind w:left="-567" w:firstLine="567"/>
        <w:jc w:val="both"/>
        <w:rPr>
          <w:iCs/>
          <w:sz w:val="28"/>
          <w:szCs w:val="28"/>
        </w:rPr>
      </w:pPr>
      <w:r w:rsidRPr="002E3E47">
        <w:rPr>
          <w:iCs/>
          <w:sz w:val="28"/>
          <w:szCs w:val="28"/>
        </w:rPr>
        <w:t xml:space="preserve">На профильном, углубленном </w:t>
      </w:r>
      <w:r w:rsidR="00307C86" w:rsidRPr="002E3E47">
        <w:rPr>
          <w:iCs/>
          <w:sz w:val="28"/>
          <w:szCs w:val="28"/>
        </w:rPr>
        <w:t xml:space="preserve">и базовом </w:t>
      </w:r>
      <w:r w:rsidRPr="002E3E47">
        <w:rPr>
          <w:iCs/>
          <w:sz w:val="28"/>
          <w:szCs w:val="28"/>
        </w:rPr>
        <w:t xml:space="preserve">уровне оптимальными и достаточными остаются учебники </w:t>
      </w:r>
      <w:r w:rsidR="00BD472C" w:rsidRPr="002E3E47">
        <w:rPr>
          <w:iCs/>
          <w:sz w:val="28"/>
          <w:szCs w:val="28"/>
        </w:rPr>
        <w:t>«</w:t>
      </w:r>
      <w:r w:rsidRPr="002E3E47">
        <w:rPr>
          <w:sz w:val="28"/>
          <w:szCs w:val="28"/>
          <w:shd w:val="clear" w:color="auto" w:fill="FFFFFF"/>
        </w:rPr>
        <w:t>Биологические системы и процессы</w:t>
      </w:r>
      <w:r w:rsidR="00BD472C" w:rsidRPr="002E3E47">
        <w:rPr>
          <w:sz w:val="28"/>
          <w:szCs w:val="28"/>
          <w:shd w:val="clear" w:color="auto" w:fill="FFFFFF"/>
        </w:rPr>
        <w:t>»</w:t>
      </w:r>
      <w:r w:rsidRPr="002E3E47">
        <w:rPr>
          <w:sz w:val="28"/>
          <w:szCs w:val="28"/>
          <w:shd w:val="clear" w:color="auto" w:fill="FFFFFF"/>
        </w:rPr>
        <w:t xml:space="preserve"> (базовый и углубленный уровни) Теремов А.В., Петросова Р.А.</w:t>
      </w:r>
      <w:r w:rsidR="00307C86" w:rsidRPr="002E3E47">
        <w:rPr>
          <w:sz w:val="28"/>
          <w:szCs w:val="28"/>
          <w:shd w:val="clear" w:color="auto" w:fill="FFFFFF"/>
        </w:rPr>
        <w:t xml:space="preserve"> </w:t>
      </w:r>
      <w:r w:rsidRPr="002E3E47">
        <w:rPr>
          <w:iCs/>
          <w:sz w:val="28"/>
          <w:szCs w:val="28"/>
        </w:rPr>
        <w:t>Модель школы с углубленным изучением отдельных предметов</w:t>
      </w:r>
      <w:r w:rsidR="00307C86" w:rsidRPr="002E3E47">
        <w:rPr>
          <w:iCs/>
          <w:sz w:val="28"/>
          <w:szCs w:val="28"/>
        </w:rPr>
        <w:t xml:space="preserve"> лицеи и гимназии</w:t>
      </w:r>
      <w:r w:rsidRPr="002E3E47">
        <w:rPr>
          <w:iCs/>
          <w:sz w:val="28"/>
          <w:szCs w:val="28"/>
        </w:rPr>
        <w:t xml:space="preserve"> показыва</w:t>
      </w:r>
      <w:r w:rsidR="00307C86" w:rsidRPr="002E3E47">
        <w:rPr>
          <w:iCs/>
          <w:sz w:val="28"/>
          <w:szCs w:val="28"/>
        </w:rPr>
        <w:t>ют</w:t>
      </w:r>
      <w:r w:rsidR="0069291F" w:rsidRPr="002E3E47">
        <w:rPr>
          <w:iCs/>
          <w:sz w:val="28"/>
          <w:szCs w:val="28"/>
        </w:rPr>
        <w:t xml:space="preserve"> </w:t>
      </w:r>
      <w:r w:rsidRPr="002E3E47">
        <w:rPr>
          <w:iCs/>
          <w:sz w:val="28"/>
          <w:szCs w:val="28"/>
        </w:rPr>
        <w:t>более высокие результаты</w:t>
      </w:r>
      <w:r w:rsidR="00307C86" w:rsidRPr="002E3E47">
        <w:rPr>
          <w:iCs/>
          <w:sz w:val="28"/>
          <w:szCs w:val="28"/>
        </w:rPr>
        <w:t>.</w:t>
      </w:r>
      <w:r w:rsidRPr="002E3E47">
        <w:rPr>
          <w:iCs/>
          <w:sz w:val="28"/>
          <w:szCs w:val="28"/>
        </w:rPr>
        <w:t xml:space="preserve"> </w:t>
      </w:r>
    </w:p>
    <w:p w14:paraId="4245F3AC" w14:textId="77777777" w:rsidR="00A745C9" w:rsidRPr="002E3E47" w:rsidRDefault="00307C86" w:rsidP="00300111">
      <w:pPr>
        <w:spacing w:line="276" w:lineRule="auto"/>
        <w:ind w:left="-567" w:firstLine="567"/>
        <w:jc w:val="both"/>
        <w:rPr>
          <w:rFonts w:eastAsia="Times New Roman"/>
          <w:iCs/>
          <w:position w:val="-1"/>
          <w:sz w:val="28"/>
          <w:szCs w:val="28"/>
        </w:rPr>
      </w:pPr>
      <w:r w:rsidRPr="002E3E47">
        <w:rPr>
          <w:rFonts w:eastAsia="Times New Roman"/>
          <w:iCs/>
          <w:position w:val="-1"/>
          <w:sz w:val="28"/>
          <w:szCs w:val="28"/>
        </w:rPr>
        <w:t>Необходимо отметить, что уровень биологической подготовки участников ЕГЭ, а значит и практика обучения биологии в регионе не являются однород</w:t>
      </w:r>
      <w:r w:rsidR="00C03DC6" w:rsidRPr="002E3E47">
        <w:rPr>
          <w:rFonts w:eastAsia="Times New Roman"/>
          <w:iCs/>
          <w:position w:val="-1"/>
          <w:sz w:val="28"/>
          <w:szCs w:val="28"/>
        </w:rPr>
        <w:t xml:space="preserve">ной </w:t>
      </w:r>
      <w:r w:rsidRPr="002E3E47">
        <w:rPr>
          <w:rFonts w:eastAsia="Times New Roman"/>
          <w:iCs/>
          <w:position w:val="-1"/>
          <w:sz w:val="28"/>
          <w:szCs w:val="28"/>
        </w:rPr>
        <w:t>о чём свидетельствуют данные диаграммы распределения тестовых баллов (</w:t>
      </w:r>
      <w:r w:rsidR="0069291F" w:rsidRPr="002E3E47">
        <w:rPr>
          <w:rFonts w:eastAsia="Times New Roman"/>
          <w:iCs/>
          <w:position w:val="-1"/>
          <w:sz w:val="28"/>
          <w:szCs w:val="28"/>
        </w:rPr>
        <w:t>раздел 2.3.3</w:t>
      </w:r>
      <w:r w:rsidR="00A745C9" w:rsidRPr="002E3E47">
        <w:rPr>
          <w:rFonts w:eastAsia="Times New Roman"/>
          <w:iCs/>
          <w:position w:val="-1"/>
          <w:sz w:val="28"/>
          <w:szCs w:val="28"/>
        </w:rPr>
        <w:t>).</w:t>
      </w:r>
    </w:p>
    <w:p w14:paraId="3A96D124" w14:textId="10A1EB4C" w:rsidR="00307C86" w:rsidRPr="002E3E47" w:rsidRDefault="00307C86" w:rsidP="00300111">
      <w:pPr>
        <w:spacing w:line="276" w:lineRule="auto"/>
        <w:ind w:left="-567" w:firstLine="567"/>
        <w:jc w:val="both"/>
        <w:rPr>
          <w:rFonts w:eastAsia="Times New Roman"/>
          <w:b/>
          <w:bCs/>
          <w:iCs/>
          <w:sz w:val="28"/>
          <w:szCs w:val="28"/>
        </w:rPr>
      </w:pPr>
      <w:r w:rsidRPr="002E3E47">
        <w:rPr>
          <w:rFonts w:eastAsia="Times New Roman"/>
          <w:iCs/>
          <w:position w:val="-1"/>
          <w:sz w:val="28"/>
          <w:szCs w:val="28"/>
        </w:rPr>
        <w:t xml:space="preserve">Это позволяет говорить о существенном влиянии на качество обучения </w:t>
      </w:r>
      <w:r w:rsidR="0069291F" w:rsidRPr="002E3E47">
        <w:rPr>
          <w:rFonts w:eastAsia="Times New Roman"/>
          <w:iCs/>
          <w:position w:val="-1"/>
          <w:sz w:val="28"/>
          <w:szCs w:val="28"/>
        </w:rPr>
        <w:t xml:space="preserve">биологии </w:t>
      </w:r>
      <w:r w:rsidRPr="002E3E47">
        <w:rPr>
          <w:rFonts w:eastAsia="Times New Roman"/>
          <w:iCs/>
          <w:position w:val="-1"/>
          <w:sz w:val="28"/>
          <w:szCs w:val="28"/>
        </w:rPr>
        <w:t xml:space="preserve">особенностей систем образования муниципальных районов Ленинградской области, а также реализуемых в них </w:t>
      </w:r>
      <w:r w:rsidR="00BD472C" w:rsidRPr="002E3E47">
        <w:rPr>
          <w:rFonts w:eastAsia="Times New Roman"/>
          <w:iCs/>
          <w:position w:val="-1"/>
          <w:sz w:val="28"/>
          <w:szCs w:val="28"/>
        </w:rPr>
        <w:t>«</w:t>
      </w:r>
      <w:r w:rsidRPr="002E3E47">
        <w:rPr>
          <w:rFonts w:eastAsia="Times New Roman"/>
          <w:iCs/>
          <w:position w:val="-1"/>
          <w:sz w:val="28"/>
          <w:szCs w:val="28"/>
        </w:rPr>
        <w:t>дорожных карт</w:t>
      </w:r>
      <w:r w:rsidR="00BD472C" w:rsidRPr="002E3E47">
        <w:rPr>
          <w:rFonts w:eastAsia="Times New Roman"/>
          <w:iCs/>
          <w:position w:val="-1"/>
          <w:sz w:val="28"/>
          <w:szCs w:val="28"/>
        </w:rPr>
        <w:t>»</w:t>
      </w:r>
      <w:r w:rsidRPr="002E3E47">
        <w:rPr>
          <w:rFonts w:eastAsia="Times New Roman"/>
          <w:iCs/>
          <w:position w:val="-1"/>
          <w:sz w:val="28"/>
          <w:szCs w:val="28"/>
        </w:rPr>
        <w:t xml:space="preserve"> по сопровождению ГИА.</w:t>
      </w:r>
    </w:p>
    <w:p w14:paraId="0EEE8AFF" w14:textId="089AD909" w:rsidR="00B46154" w:rsidRPr="002E3E47" w:rsidRDefault="007E61D8" w:rsidP="00BC108D">
      <w:pPr>
        <w:pStyle w:val="3"/>
        <w:numPr>
          <w:ilvl w:val="2"/>
          <w:numId w:val="7"/>
        </w:numPr>
        <w:jc w:val="both"/>
        <w:rPr>
          <w:rFonts w:ascii="Times New Roman" w:hAnsi="Times New Roman"/>
          <w:b w:val="0"/>
          <w:bCs w:val="0"/>
          <w:lang w:val="ru-RU"/>
        </w:rPr>
      </w:pPr>
      <w:r w:rsidRPr="002E3E47">
        <w:rPr>
          <w:rFonts w:ascii="Times New Roman" w:hAnsi="Times New Roman"/>
          <w:b w:val="0"/>
          <w:bCs w:val="0"/>
          <w:lang w:val="ru-RU"/>
        </w:rPr>
        <w:t xml:space="preserve">Анализ </w:t>
      </w:r>
      <w:proofErr w:type="spellStart"/>
      <w:r w:rsidRPr="002E3E47">
        <w:rPr>
          <w:rFonts w:ascii="Times New Roman" w:hAnsi="Times New Roman"/>
          <w:b w:val="0"/>
          <w:bCs w:val="0"/>
          <w:lang w:val="ru-RU"/>
        </w:rPr>
        <w:t>метапредметных</w:t>
      </w:r>
      <w:proofErr w:type="spellEnd"/>
      <w:r w:rsidRPr="002E3E47">
        <w:rPr>
          <w:rFonts w:ascii="Times New Roman" w:hAnsi="Times New Roman"/>
          <w:b w:val="0"/>
          <w:bCs w:val="0"/>
          <w:lang w:val="ru-RU"/>
        </w:rPr>
        <w:t xml:space="preserve"> результатов обучения, повлиявших на выполнение заданий КИМ</w:t>
      </w:r>
      <w:r w:rsidR="000847E5" w:rsidRPr="002E3E47">
        <w:rPr>
          <w:rFonts w:ascii="Times New Roman" w:hAnsi="Times New Roman"/>
          <w:b w:val="0"/>
          <w:bCs w:val="0"/>
          <w:lang w:val="ru-RU"/>
        </w:rPr>
        <w:t>.</w:t>
      </w:r>
    </w:p>
    <w:p w14:paraId="2ECC85F9" w14:textId="77777777" w:rsidR="00A745C9" w:rsidRPr="002E3E47" w:rsidRDefault="00A745C9" w:rsidP="00A745C9"/>
    <w:p w14:paraId="6CB1ADA6" w14:textId="3DC80405" w:rsidR="00C44CF4" w:rsidRPr="002E3E47" w:rsidRDefault="00C44CF4" w:rsidP="008470A1">
      <w:pPr>
        <w:spacing w:line="276" w:lineRule="auto"/>
        <w:ind w:left="-567" w:firstLine="567"/>
        <w:jc w:val="both"/>
        <w:rPr>
          <w:sz w:val="28"/>
          <w:szCs w:val="28"/>
        </w:rPr>
      </w:pPr>
      <w:r w:rsidRPr="002E3E47">
        <w:rPr>
          <w:sz w:val="28"/>
          <w:szCs w:val="28"/>
        </w:rPr>
        <w:t>В КИМ ЕГЭ по биологии помимо предметных навыков проверяется</w:t>
      </w:r>
      <w:r w:rsidR="008470A1" w:rsidRPr="002E3E47">
        <w:rPr>
          <w:sz w:val="28"/>
          <w:szCs w:val="28"/>
        </w:rPr>
        <w:t xml:space="preserve"> </w:t>
      </w:r>
      <w:r w:rsidR="000847E5" w:rsidRPr="002E3E47">
        <w:rPr>
          <w:sz w:val="28"/>
          <w:szCs w:val="28"/>
        </w:rPr>
        <w:t>широкой к</w:t>
      </w:r>
      <w:r w:rsidRPr="002E3E47">
        <w:rPr>
          <w:sz w:val="28"/>
          <w:szCs w:val="28"/>
        </w:rPr>
        <w:t xml:space="preserve">руг </w:t>
      </w:r>
      <w:proofErr w:type="spellStart"/>
      <w:r w:rsidRPr="002E3E47">
        <w:rPr>
          <w:sz w:val="28"/>
          <w:szCs w:val="28"/>
        </w:rPr>
        <w:t>метапредметных</w:t>
      </w:r>
      <w:proofErr w:type="spellEnd"/>
      <w:r w:rsidRPr="002E3E47">
        <w:rPr>
          <w:sz w:val="28"/>
          <w:szCs w:val="28"/>
        </w:rPr>
        <w:t xml:space="preserve"> умений, навыков и спосо</w:t>
      </w:r>
      <w:r w:rsidR="000847E5" w:rsidRPr="002E3E47">
        <w:rPr>
          <w:sz w:val="28"/>
          <w:szCs w:val="28"/>
        </w:rPr>
        <w:t>бов деятельности</w:t>
      </w:r>
      <w:r w:rsidRPr="002E3E47">
        <w:rPr>
          <w:sz w:val="28"/>
          <w:szCs w:val="28"/>
        </w:rPr>
        <w:t xml:space="preserve">. </w:t>
      </w:r>
      <w:r w:rsidR="000847E5" w:rsidRPr="002E3E47">
        <w:rPr>
          <w:sz w:val="28"/>
          <w:szCs w:val="28"/>
        </w:rPr>
        <w:t>В экзаменационную работу включены задания, предусматривающие подгото</w:t>
      </w:r>
      <w:r w:rsidRPr="002E3E47">
        <w:rPr>
          <w:sz w:val="28"/>
          <w:szCs w:val="28"/>
        </w:rPr>
        <w:t>вку ответа с использованием раз</w:t>
      </w:r>
      <w:r w:rsidR="000847E5" w:rsidRPr="002E3E47">
        <w:rPr>
          <w:sz w:val="28"/>
          <w:szCs w:val="28"/>
        </w:rPr>
        <w:t>личн</w:t>
      </w:r>
      <w:r w:rsidRPr="002E3E47">
        <w:rPr>
          <w:sz w:val="28"/>
          <w:szCs w:val="28"/>
        </w:rPr>
        <w:t>ых источников биологического со</w:t>
      </w:r>
      <w:r w:rsidR="000847E5" w:rsidRPr="002E3E47">
        <w:rPr>
          <w:sz w:val="28"/>
          <w:szCs w:val="28"/>
        </w:rPr>
        <w:t>держания: микрофотографии, рисунки, модел</w:t>
      </w:r>
      <w:r w:rsidRPr="002E3E47">
        <w:rPr>
          <w:sz w:val="28"/>
          <w:szCs w:val="28"/>
        </w:rPr>
        <w:t>и, схемы, таблицы, графики, диа</w:t>
      </w:r>
      <w:r w:rsidR="000847E5" w:rsidRPr="002E3E47">
        <w:rPr>
          <w:sz w:val="28"/>
          <w:szCs w:val="28"/>
        </w:rPr>
        <w:t xml:space="preserve">граммы, гистограммы. Увеличение количества заданий с использованием изображений объектов </w:t>
      </w:r>
      <w:r w:rsidRPr="002E3E47">
        <w:rPr>
          <w:sz w:val="28"/>
          <w:szCs w:val="28"/>
        </w:rPr>
        <w:t xml:space="preserve">и процессов </w:t>
      </w:r>
      <w:r w:rsidR="000847E5" w:rsidRPr="002E3E47">
        <w:rPr>
          <w:sz w:val="28"/>
          <w:szCs w:val="28"/>
        </w:rPr>
        <w:t>позвол</w:t>
      </w:r>
      <w:r w:rsidRPr="002E3E47">
        <w:rPr>
          <w:sz w:val="28"/>
          <w:szCs w:val="28"/>
        </w:rPr>
        <w:t>яет разноо</w:t>
      </w:r>
      <w:r w:rsidR="000847E5" w:rsidRPr="002E3E47">
        <w:rPr>
          <w:sz w:val="28"/>
          <w:szCs w:val="28"/>
        </w:rPr>
        <w:t xml:space="preserve">бразит способы проверки </w:t>
      </w:r>
      <w:proofErr w:type="spellStart"/>
      <w:r w:rsidR="000847E5" w:rsidRPr="002E3E47">
        <w:rPr>
          <w:sz w:val="28"/>
          <w:szCs w:val="28"/>
        </w:rPr>
        <w:t>метапредметных</w:t>
      </w:r>
      <w:proofErr w:type="spellEnd"/>
      <w:r w:rsidR="000847E5" w:rsidRPr="002E3E47">
        <w:rPr>
          <w:sz w:val="28"/>
          <w:szCs w:val="28"/>
        </w:rPr>
        <w:t xml:space="preserve"> умений обучающихся. </w:t>
      </w:r>
      <w:r w:rsidRPr="002E3E47">
        <w:rPr>
          <w:sz w:val="28"/>
          <w:szCs w:val="28"/>
        </w:rPr>
        <w:t xml:space="preserve">В КИМ ЕГЭ 2022 года включён </w:t>
      </w:r>
      <w:r w:rsidR="008470A1" w:rsidRPr="002E3E47">
        <w:rPr>
          <w:sz w:val="28"/>
          <w:szCs w:val="28"/>
        </w:rPr>
        <w:t xml:space="preserve">исследовательский модуль </w:t>
      </w:r>
      <w:r w:rsidRPr="002E3E47">
        <w:rPr>
          <w:sz w:val="28"/>
          <w:szCs w:val="28"/>
        </w:rPr>
        <w:t>по проверке исследовательских умений: выдвижение гипотезы, определение зависимого и независимого параметров эксперимента, планирование этапов эксперимента, формулирование выводов на основании полученных данных и объяснение резул</w:t>
      </w:r>
      <w:r w:rsidR="0044035A" w:rsidRPr="002E3E47">
        <w:rPr>
          <w:sz w:val="28"/>
          <w:szCs w:val="28"/>
        </w:rPr>
        <w:t xml:space="preserve">ьтатов эксперимента </w:t>
      </w:r>
      <w:r w:rsidRPr="002E3E47">
        <w:rPr>
          <w:sz w:val="28"/>
          <w:szCs w:val="28"/>
        </w:rPr>
        <w:t>(</w:t>
      </w:r>
      <w:r w:rsidR="008470A1" w:rsidRPr="002E3E47">
        <w:rPr>
          <w:sz w:val="28"/>
          <w:szCs w:val="28"/>
        </w:rPr>
        <w:t xml:space="preserve">линия 2 </w:t>
      </w:r>
      <w:r w:rsidRPr="002E3E47">
        <w:rPr>
          <w:sz w:val="28"/>
          <w:szCs w:val="28"/>
        </w:rPr>
        <w:t>- базовый уровень сложности и линия 22 высокий уровень сложности).</w:t>
      </w:r>
    </w:p>
    <w:p w14:paraId="43F6F806" w14:textId="2A200AAA" w:rsidR="008470A1" w:rsidRPr="002E3E47" w:rsidRDefault="008470A1" w:rsidP="009742E3">
      <w:pPr>
        <w:spacing w:line="276" w:lineRule="auto"/>
        <w:ind w:left="-567" w:firstLine="567"/>
        <w:jc w:val="both"/>
        <w:rPr>
          <w:sz w:val="28"/>
          <w:szCs w:val="28"/>
        </w:rPr>
      </w:pPr>
      <w:r w:rsidRPr="002E3E47">
        <w:rPr>
          <w:sz w:val="28"/>
          <w:szCs w:val="28"/>
        </w:rPr>
        <w:t xml:space="preserve">Задания линии – 2 и линии – 22 помимо предметных результатов проверяют достижение учащимися </w:t>
      </w:r>
      <w:proofErr w:type="spellStart"/>
      <w:r w:rsidRPr="002E3E47">
        <w:rPr>
          <w:sz w:val="28"/>
          <w:szCs w:val="28"/>
        </w:rPr>
        <w:t>метапредметных</w:t>
      </w:r>
      <w:proofErr w:type="spellEnd"/>
      <w:r w:rsidRPr="002E3E47">
        <w:rPr>
          <w:sz w:val="28"/>
          <w:szCs w:val="28"/>
        </w:rPr>
        <w:t xml:space="preserve"> результатов – владение навыками учебно-исследовательской деятельности. Результаты выполнения задания линии 2 – на прогнозирование результатов биологического эксперимента, показывают высокий уровень владения </w:t>
      </w:r>
      <w:proofErr w:type="spellStart"/>
      <w:r w:rsidRPr="002E3E47">
        <w:rPr>
          <w:sz w:val="28"/>
          <w:szCs w:val="28"/>
        </w:rPr>
        <w:t>метапредметными</w:t>
      </w:r>
      <w:proofErr w:type="spellEnd"/>
      <w:r w:rsidRPr="002E3E47">
        <w:rPr>
          <w:sz w:val="28"/>
          <w:szCs w:val="28"/>
        </w:rPr>
        <w:t xml:space="preserve"> результатами, умение</w:t>
      </w:r>
      <w:r w:rsidR="0044035A" w:rsidRPr="002E3E47">
        <w:rPr>
          <w:sz w:val="28"/>
          <w:szCs w:val="28"/>
        </w:rPr>
        <w:t>м</w:t>
      </w:r>
      <w:r w:rsidRPr="002E3E47">
        <w:rPr>
          <w:sz w:val="28"/>
          <w:szCs w:val="28"/>
        </w:rPr>
        <w:t xml:space="preserve"> на основе представленной информации </w:t>
      </w:r>
      <w:r w:rsidR="009742E3" w:rsidRPr="002E3E47">
        <w:rPr>
          <w:sz w:val="28"/>
          <w:szCs w:val="28"/>
        </w:rPr>
        <w:t>прогнозировать результаты виртуального биологического эксперимента. Средний процент выполнения этого задания – 76,44, в группах с удовлетворительной, хорошей и отличной подготовкой – 74,7%, 85,31% и 94,87%</w:t>
      </w:r>
      <w:r w:rsidR="00C03DC6" w:rsidRPr="002E3E47">
        <w:rPr>
          <w:sz w:val="28"/>
          <w:szCs w:val="28"/>
        </w:rPr>
        <w:t xml:space="preserve"> соответственно</w:t>
      </w:r>
      <w:r w:rsidR="009742E3" w:rsidRPr="002E3E47">
        <w:rPr>
          <w:sz w:val="28"/>
          <w:szCs w:val="28"/>
        </w:rPr>
        <w:t xml:space="preserve">. В задании линии 22 – высокого уровня сложности, так же </w:t>
      </w:r>
      <w:r w:rsidR="009742E3" w:rsidRPr="002E3E47">
        <w:rPr>
          <w:sz w:val="28"/>
          <w:szCs w:val="28"/>
        </w:rPr>
        <w:lastRenderedPageBreak/>
        <w:t xml:space="preserve">проверялось умение определять зависимый и независимый параметр эксперимента, планировать этапы эксперимента, формулировать выводы на основании полученных данных и объяснять результаты эксперимента. Результаты выполнения данного задания, так же указывают на </w:t>
      </w:r>
      <w:proofErr w:type="spellStart"/>
      <w:r w:rsidR="009742E3" w:rsidRPr="002E3E47">
        <w:rPr>
          <w:sz w:val="28"/>
          <w:szCs w:val="28"/>
        </w:rPr>
        <w:t>сформированность</w:t>
      </w:r>
      <w:proofErr w:type="spellEnd"/>
      <w:r w:rsidR="009742E3" w:rsidRPr="002E3E47">
        <w:rPr>
          <w:sz w:val="28"/>
          <w:szCs w:val="28"/>
        </w:rPr>
        <w:t xml:space="preserve"> у </w:t>
      </w:r>
      <w:r w:rsidR="0044035A" w:rsidRPr="002E3E47">
        <w:rPr>
          <w:sz w:val="28"/>
          <w:szCs w:val="28"/>
        </w:rPr>
        <w:t xml:space="preserve">большинства </w:t>
      </w:r>
      <w:r w:rsidR="009742E3" w:rsidRPr="002E3E47">
        <w:rPr>
          <w:sz w:val="28"/>
          <w:szCs w:val="28"/>
        </w:rPr>
        <w:t xml:space="preserve">экзаменуемых данных </w:t>
      </w:r>
      <w:proofErr w:type="spellStart"/>
      <w:r w:rsidR="009742E3" w:rsidRPr="002E3E47">
        <w:rPr>
          <w:sz w:val="28"/>
          <w:szCs w:val="28"/>
        </w:rPr>
        <w:t>метапредметных</w:t>
      </w:r>
      <w:proofErr w:type="spellEnd"/>
      <w:r w:rsidR="009742E3" w:rsidRPr="002E3E47">
        <w:rPr>
          <w:sz w:val="28"/>
          <w:szCs w:val="28"/>
        </w:rPr>
        <w:t xml:space="preserve"> умений и навыков. Средний процент выполнения составил 42,72% при допустимом показателе для заданий высокого уровня сложности 15%. Наиболее успешно справились с данным заданием экзаменуемые с хорошей и отличной подготовкой.</w:t>
      </w:r>
    </w:p>
    <w:p w14:paraId="6AB86253" w14:textId="088D4665" w:rsidR="009742E3" w:rsidRPr="002E3E47" w:rsidRDefault="009742E3" w:rsidP="009742E3">
      <w:pPr>
        <w:spacing w:line="276" w:lineRule="auto"/>
        <w:ind w:left="-567" w:firstLine="567"/>
        <w:jc w:val="both"/>
        <w:rPr>
          <w:sz w:val="28"/>
          <w:szCs w:val="28"/>
        </w:rPr>
      </w:pPr>
      <w:r w:rsidRPr="002E3E47">
        <w:rPr>
          <w:sz w:val="28"/>
          <w:szCs w:val="28"/>
        </w:rPr>
        <w:t xml:space="preserve">Задания линии 9 и линии 15 базового уровня сложности направлены на умение участников экзамена работать с текстом и извлекать из текста необходимую информацию – проверяются </w:t>
      </w:r>
      <w:proofErr w:type="spellStart"/>
      <w:r w:rsidR="0044035A" w:rsidRPr="002E3E47">
        <w:rPr>
          <w:sz w:val="28"/>
          <w:szCs w:val="28"/>
        </w:rPr>
        <w:t>метапредметные</w:t>
      </w:r>
      <w:proofErr w:type="spellEnd"/>
      <w:r w:rsidR="0044035A" w:rsidRPr="002E3E47">
        <w:rPr>
          <w:sz w:val="28"/>
          <w:szCs w:val="28"/>
        </w:rPr>
        <w:t xml:space="preserve"> умения ориентироваться и интерпретировать текстовую информацию. Результаты выполнения заданий указывают на </w:t>
      </w:r>
      <w:proofErr w:type="spellStart"/>
      <w:r w:rsidR="0044035A" w:rsidRPr="002E3E47">
        <w:rPr>
          <w:sz w:val="28"/>
          <w:szCs w:val="28"/>
        </w:rPr>
        <w:t>сформированность</w:t>
      </w:r>
      <w:proofErr w:type="spellEnd"/>
      <w:r w:rsidR="0044035A" w:rsidRPr="002E3E47">
        <w:rPr>
          <w:sz w:val="28"/>
          <w:szCs w:val="28"/>
        </w:rPr>
        <w:t xml:space="preserve"> данных умений у большинства экзаменуемых. Средний процент выполнения линии 9 – 77,34% и линии 15 – 79,13% при допустимом значении для заданий базового уровня сложности в 50%.</w:t>
      </w:r>
    </w:p>
    <w:p w14:paraId="2ED2430B" w14:textId="1F3B7681" w:rsidR="0044035A" w:rsidRPr="002E3E47" w:rsidRDefault="0044035A" w:rsidP="009742E3">
      <w:pPr>
        <w:spacing w:line="276" w:lineRule="auto"/>
        <w:ind w:left="-567" w:firstLine="567"/>
        <w:jc w:val="both"/>
        <w:rPr>
          <w:sz w:val="28"/>
          <w:szCs w:val="28"/>
        </w:rPr>
      </w:pPr>
      <w:r w:rsidRPr="002E3E47">
        <w:rPr>
          <w:sz w:val="28"/>
          <w:szCs w:val="28"/>
        </w:rPr>
        <w:t>Традиционное задание линии 21 проверяет умение участников работать с таблицами, графиками, диаграммами, гистограммами, анализировать представленные данные и форм</w:t>
      </w:r>
      <w:r w:rsidR="00B21402" w:rsidRPr="002E3E47">
        <w:rPr>
          <w:sz w:val="28"/>
          <w:szCs w:val="28"/>
        </w:rPr>
        <w:t xml:space="preserve">улировать выводы. Задание линии 21 – это задание базового уровня сложности и средний процент выполнения позволяет сделать вывод </w:t>
      </w:r>
      <w:r w:rsidR="00A24B23" w:rsidRPr="002E3E47">
        <w:rPr>
          <w:sz w:val="28"/>
          <w:szCs w:val="28"/>
        </w:rPr>
        <w:t>о</w:t>
      </w:r>
      <w:r w:rsidR="00B21402" w:rsidRPr="002E3E47">
        <w:rPr>
          <w:sz w:val="28"/>
          <w:szCs w:val="28"/>
        </w:rPr>
        <w:t xml:space="preserve"> </w:t>
      </w:r>
      <w:proofErr w:type="spellStart"/>
      <w:r w:rsidR="00B21402" w:rsidRPr="002E3E47">
        <w:rPr>
          <w:sz w:val="28"/>
          <w:szCs w:val="28"/>
        </w:rPr>
        <w:t>сформированности</w:t>
      </w:r>
      <w:proofErr w:type="spellEnd"/>
      <w:r w:rsidR="00B21402" w:rsidRPr="002E3E47">
        <w:rPr>
          <w:sz w:val="28"/>
          <w:szCs w:val="28"/>
        </w:rPr>
        <w:t xml:space="preserve"> у большинства экзаменуемых данных умений (средний процент выполнения 82,33%).</w:t>
      </w:r>
    </w:p>
    <w:p w14:paraId="37DA38B8" w14:textId="4C5F1C12" w:rsidR="00B21402" w:rsidRPr="002E3E47" w:rsidRDefault="00B21402" w:rsidP="009742E3">
      <w:pPr>
        <w:spacing w:line="276" w:lineRule="auto"/>
        <w:ind w:left="-567" w:firstLine="567"/>
        <w:jc w:val="both"/>
        <w:rPr>
          <w:sz w:val="28"/>
          <w:szCs w:val="28"/>
        </w:rPr>
      </w:pPr>
      <w:r w:rsidRPr="002E3E47">
        <w:rPr>
          <w:sz w:val="28"/>
          <w:szCs w:val="28"/>
        </w:rPr>
        <w:t xml:space="preserve">Во второй части КИМ, предусматривающей развёрнутые ответы участников экзамена в линии 25, линии 26, линии 27 и линии 28 проверяются </w:t>
      </w:r>
      <w:proofErr w:type="spellStart"/>
      <w:r w:rsidRPr="002E3E47">
        <w:rPr>
          <w:sz w:val="28"/>
          <w:szCs w:val="28"/>
        </w:rPr>
        <w:t>метапредметные</w:t>
      </w:r>
      <w:proofErr w:type="spellEnd"/>
      <w:r w:rsidRPr="002E3E47">
        <w:rPr>
          <w:sz w:val="28"/>
          <w:szCs w:val="28"/>
        </w:rPr>
        <w:t xml:space="preserve"> навыки: разрешения проблемно-ситуационных задач,</w:t>
      </w:r>
      <w:r w:rsidR="00BF3A5F" w:rsidRPr="002E3E47">
        <w:rPr>
          <w:sz w:val="28"/>
          <w:szCs w:val="28"/>
        </w:rPr>
        <w:t xml:space="preserve"> </w:t>
      </w:r>
      <w:r w:rsidRPr="002E3E47">
        <w:rPr>
          <w:sz w:val="28"/>
          <w:szCs w:val="28"/>
        </w:rPr>
        <w:t>способность и готовность к самостоятельному поиску методов решения практических задач, применению различных методов познания</w:t>
      </w:r>
      <w:r w:rsidR="00BF3A5F" w:rsidRPr="002E3E47">
        <w:rPr>
          <w:sz w:val="28"/>
          <w:szCs w:val="28"/>
        </w:rPr>
        <w:t xml:space="preserve"> для достижения положительных результатов. Все эти задания относятся к заданиям высокого уровня сложности и анализ результатов их выполнения указывает что данные </w:t>
      </w:r>
      <w:proofErr w:type="spellStart"/>
      <w:r w:rsidR="00BF3A5F" w:rsidRPr="002E3E47">
        <w:rPr>
          <w:sz w:val="28"/>
          <w:szCs w:val="28"/>
        </w:rPr>
        <w:t>метапредметные</w:t>
      </w:r>
      <w:proofErr w:type="spellEnd"/>
      <w:r w:rsidR="00BF3A5F" w:rsidRPr="002E3E47">
        <w:rPr>
          <w:sz w:val="28"/>
          <w:szCs w:val="28"/>
        </w:rPr>
        <w:t xml:space="preserve"> навыки недостаточно сформированы у большинства участников экзамена. С такими заданиями справляются только участники с хорошей и отличной подготовкой. </w:t>
      </w:r>
    </w:p>
    <w:p w14:paraId="57F2236B" w14:textId="77777777" w:rsidR="005060D9" w:rsidRPr="002E3E47" w:rsidRDefault="002A19D5" w:rsidP="00BC108D">
      <w:pPr>
        <w:pStyle w:val="3"/>
        <w:numPr>
          <w:ilvl w:val="2"/>
          <w:numId w:val="7"/>
        </w:numPr>
        <w:rPr>
          <w:rFonts w:ascii="Times New Roman" w:hAnsi="Times New Roman"/>
          <w:b w:val="0"/>
          <w:bCs w:val="0"/>
          <w:lang w:val="ru-RU"/>
        </w:rPr>
      </w:pPr>
      <w:r w:rsidRPr="002E3E47">
        <w:rPr>
          <w:rFonts w:ascii="Times New Roman" w:hAnsi="Times New Roman"/>
          <w:b w:val="0"/>
          <w:iCs/>
        </w:rPr>
        <w:t>Выводы</w:t>
      </w:r>
      <w:r w:rsidR="00914ADF" w:rsidRPr="002E3E47">
        <w:rPr>
          <w:rFonts w:ascii="Times New Roman" w:hAnsi="Times New Roman"/>
          <w:b w:val="0"/>
          <w:bCs w:val="0"/>
        </w:rPr>
        <w:t xml:space="preserve"> об итогах анализа выполнения заданий, групп заданий</w:t>
      </w:r>
      <w:r w:rsidR="00381450" w:rsidRPr="002E3E47">
        <w:rPr>
          <w:rFonts w:ascii="Times New Roman" w:hAnsi="Times New Roman"/>
          <w:b w:val="0"/>
          <w:bCs w:val="0"/>
        </w:rPr>
        <w:t>:</w:t>
      </w:r>
      <w:r w:rsidR="005060D9" w:rsidRPr="002E3E47">
        <w:rPr>
          <w:rFonts w:ascii="Times New Roman" w:hAnsi="Times New Roman"/>
          <w:b w:val="0"/>
          <w:bCs w:val="0"/>
        </w:rPr>
        <w:t xml:space="preserve"> </w:t>
      </w:r>
    </w:p>
    <w:p w14:paraId="773C603E" w14:textId="77777777" w:rsidR="00A745C9" w:rsidRPr="002E3E47" w:rsidRDefault="00A745C9" w:rsidP="00A745C9"/>
    <w:p w14:paraId="7F45B608" w14:textId="77777777" w:rsidR="00EA1655" w:rsidRPr="002E3E47" w:rsidRDefault="00EA1655" w:rsidP="00EA1655">
      <w:pPr>
        <w:numPr>
          <w:ilvl w:val="0"/>
          <w:numId w:val="37"/>
        </w:numPr>
        <w:spacing w:line="22" w:lineRule="atLeast"/>
        <w:ind w:left="-284" w:firstLine="568"/>
        <w:contextualSpacing/>
        <w:jc w:val="both"/>
        <w:rPr>
          <w:rFonts w:eastAsia="Times New Roman"/>
          <w:b/>
          <w:bCs/>
          <w:i/>
          <w:iCs/>
          <w:sz w:val="26"/>
          <w:szCs w:val="26"/>
        </w:rPr>
      </w:pPr>
      <w:r w:rsidRPr="002E3E47">
        <w:rPr>
          <w:rFonts w:eastAsia="Times New Roman"/>
          <w:b/>
          <w:bCs/>
          <w:i/>
          <w:iCs/>
          <w:sz w:val="26"/>
          <w:szCs w:val="26"/>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13C12518" w14:textId="77777777" w:rsidR="00A745C9" w:rsidRPr="002E3E47" w:rsidRDefault="00A745C9" w:rsidP="00EA1655">
      <w:pPr>
        <w:spacing w:line="22" w:lineRule="atLeast"/>
        <w:ind w:left="-284" w:firstLine="568"/>
        <w:contextualSpacing/>
        <w:jc w:val="both"/>
        <w:rPr>
          <w:sz w:val="28"/>
          <w:szCs w:val="28"/>
          <w:lang w:eastAsia="en-US"/>
        </w:rPr>
      </w:pPr>
    </w:p>
    <w:p w14:paraId="6A6C6F9A" w14:textId="624532F7" w:rsidR="00994CDB" w:rsidRPr="002E3E47" w:rsidRDefault="00AA121C" w:rsidP="00EA1655">
      <w:pPr>
        <w:spacing w:line="22" w:lineRule="atLeast"/>
        <w:ind w:left="-284" w:firstLine="568"/>
        <w:contextualSpacing/>
        <w:jc w:val="both"/>
      </w:pPr>
      <w:r w:rsidRPr="002E3E47">
        <w:rPr>
          <w:rFonts w:eastAsia="Times New Roman"/>
          <w:iCs/>
          <w:position w:val="-1"/>
          <w:sz w:val="28"/>
          <w:szCs w:val="28"/>
        </w:rPr>
        <w:t xml:space="preserve">На основе комплексного применения использованной шкалы анализа результатов выполнения заданий и рекомендуемых общероссийских показателей для заданий базового (50%) и заданий повышенного и высокого (15%) уровней сложности в целом (учитывая средний процент выполнения заданий) </w:t>
      </w:r>
      <w:r w:rsidRPr="002E3E47">
        <w:rPr>
          <w:rFonts w:eastAsia="Times New Roman"/>
          <w:i/>
          <w:position w:val="-1"/>
          <w:sz w:val="28"/>
          <w:szCs w:val="28"/>
        </w:rPr>
        <w:t>достаточным</w:t>
      </w:r>
      <w:r w:rsidRPr="002E3E47">
        <w:rPr>
          <w:rFonts w:eastAsia="Times New Roman"/>
          <w:iCs/>
          <w:position w:val="-1"/>
          <w:sz w:val="28"/>
          <w:szCs w:val="28"/>
        </w:rPr>
        <w:t xml:space="preserve"> можно считать освоение всех блоков содержания общего </w:t>
      </w:r>
      <w:r w:rsidRPr="002E3E47">
        <w:rPr>
          <w:rFonts w:eastAsia="Times New Roman"/>
          <w:iCs/>
          <w:position w:val="-1"/>
          <w:sz w:val="28"/>
          <w:szCs w:val="28"/>
        </w:rPr>
        <w:lastRenderedPageBreak/>
        <w:t>биологического образования.</w:t>
      </w:r>
      <w:r w:rsidR="00EA1655" w:rsidRPr="002E3E47">
        <w:rPr>
          <w:sz w:val="28"/>
          <w:szCs w:val="28"/>
          <w:lang w:eastAsia="en-US"/>
        </w:rPr>
        <w:t xml:space="preserve"> Не отмечены линии заданий ниже заявленных пределов.</w:t>
      </w:r>
      <w:r w:rsidR="00707E78" w:rsidRPr="002E3E47">
        <w:t xml:space="preserve"> </w:t>
      </w:r>
    </w:p>
    <w:p w14:paraId="799AD521" w14:textId="033F1A4A" w:rsidR="008177F7" w:rsidRPr="002E3E47" w:rsidRDefault="00994CDB" w:rsidP="00994CDB">
      <w:pPr>
        <w:spacing w:line="276" w:lineRule="auto"/>
        <w:ind w:left="-284" w:firstLine="568"/>
        <w:contextualSpacing/>
        <w:jc w:val="both"/>
        <w:rPr>
          <w:sz w:val="28"/>
          <w:szCs w:val="28"/>
        </w:rPr>
      </w:pPr>
      <w:r w:rsidRPr="002E3E47">
        <w:rPr>
          <w:sz w:val="28"/>
          <w:szCs w:val="28"/>
        </w:rPr>
        <w:t>Блок</w:t>
      </w:r>
      <w:r w:rsidR="00707E78" w:rsidRPr="002E3E47">
        <w:rPr>
          <w:sz w:val="28"/>
          <w:szCs w:val="28"/>
        </w:rPr>
        <w:t xml:space="preserve"> </w:t>
      </w:r>
      <w:r w:rsidR="00BD472C" w:rsidRPr="002E3E47">
        <w:rPr>
          <w:sz w:val="28"/>
          <w:szCs w:val="28"/>
        </w:rPr>
        <w:t>«</w:t>
      </w:r>
      <w:r w:rsidR="00707E78" w:rsidRPr="002E3E47">
        <w:rPr>
          <w:sz w:val="28"/>
          <w:szCs w:val="28"/>
        </w:rPr>
        <w:t>Биология как наука. Методы научного познания</w:t>
      </w:r>
      <w:r w:rsidR="00BD472C" w:rsidRPr="002E3E47">
        <w:rPr>
          <w:sz w:val="28"/>
          <w:szCs w:val="28"/>
        </w:rPr>
        <w:t>»</w:t>
      </w:r>
      <w:r w:rsidR="008177F7" w:rsidRPr="002E3E47">
        <w:rPr>
          <w:sz w:val="28"/>
          <w:szCs w:val="28"/>
        </w:rPr>
        <w:t>.</w:t>
      </w:r>
      <w:r w:rsidR="00707E78" w:rsidRPr="002E3E47">
        <w:rPr>
          <w:sz w:val="28"/>
          <w:szCs w:val="28"/>
        </w:rPr>
        <w:t xml:space="preserve"> </w:t>
      </w:r>
      <w:r w:rsidR="008177F7" w:rsidRPr="002E3E47">
        <w:rPr>
          <w:sz w:val="28"/>
          <w:szCs w:val="28"/>
        </w:rPr>
        <w:t>Достижения</w:t>
      </w:r>
      <w:r w:rsidR="00707E78" w:rsidRPr="002E3E47">
        <w:rPr>
          <w:sz w:val="28"/>
          <w:szCs w:val="28"/>
        </w:rPr>
        <w:t xml:space="preserve"> биологии, метод</w:t>
      </w:r>
      <w:r w:rsidR="008177F7" w:rsidRPr="002E3E47">
        <w:rPr>
          <w:sz w:val="28"/>
          <w:szCs w:val="28"/>
        </w:rPr>
        <w:t>ы</w:t>
      </w:r>
      <w:r w:rsidR="00707E78" w:rsidRPr="002E3E47">
        <w:rPr>
          <w:sz w:val="28"/>
          <w:szCs w:val="28"/>
        </w:rPr>
        <w:t xml:space="preserve"> исследования, </w:t>
      </w:r>
      <w:r w:rsidR="008177F7" w:rsidRPr="002E3E47">
        <w:rPr>
          <w:sz w:val="28"/>
          <w:szCs w:val="28"/>
        </w:rPr>
        <w:t xml:space="preserve">основные </w:t>
      </w:r>
      <w:r w:rsidR="00707E78" w:rsidRPr="002E3E47">
        <w:rPr>
          <w:sz w:val="28"/>
          <w:szCs w:val="28"/>
        </w:rPr>
        <w:t>уровн</w:t>
      </w:r>
      <w:r w:rsidR="008177F7" w:rsidRPr="002E3E47">
        <w:rPr>
          <w:sz w:val="28"/>
          <w:szCs w:val="28"/>
        </w:rPr>
        <w:t>и организации живой природы.</w:t>
      </w:r>
    </w:p>
    <w:p w14:paraId="1397F247" w14:textId="2CFB9785" w:rsidR="008177F7" w:rsidRPr="002E3E47" w:rsidRDefault="008177F7" w:rsidP="008177F7">
      <w:pPr>
        <w:spacing w:line="276" w:lineRule="auto"/>
        <w:ind w:left="-284" w:firstLine="568"/>
        <w:contextualSpacing/>
        <w:jc w:val="both"/>
        <w:rPr>
          <w:sz w:val="28"/>
          <w:szCs w:val="28"/>
        </w:rPr>
      </w:pPr>
      <w:r w:rsidRPr="002E3E47">
        <w:rPr>
          <w:sz w:val="28"/>
          <w:szCs w:val="28"/>
        </w:rPr>
        <w:t>Блок</w:t>
      </w:r>
      <w:r w:rsidR="00707E78" w:rsidRPr="002E3E47">
        <w:rPr>
          <w:sz w:val="28"/>
          <w:szCs w:val="28"/>
        </w:rPr>
        <w:t xml:space="preserve"> </w:t>
      </w:r>
      <w:r w:rsidR="00BD472C" w:rsidRPr="002E3E47">
        <w:rPr>
          <w:sz w:val="28"/>
          <w:szCs w:val="28"/>
        </w:rPr>
        <w:t>«</w:t>
      </w:r>
      <w:r w:rsidR="00707E78" w:rsidRPr="002E3E47">
        <w:rPr>
          <w:sz w:val="28"/>
          <w:szCs w:val="28"/>
        </w:rPr>
        <w:t>К</w:t>
      </w:r>
      <w:r w:rsidRPr="002E3E47">
        <w:rPr>
          <w:sz w:val="28"/>
          <w:szCs w:val="28"/>
        </w:rPr>
        <w:t>летка как биологическая система</w:t>
      </w:r>
      <w:r w:rsidR="00BD472C" w:rsidRPr="002E3E47">
        <w:rPr>
          <w:sz w:val="28"/>
          <w:szCs w:val="28"/>
        </w:rPr>
        <w:t>»</w:t>
      </w:r>
      <w:r w:rsidRPr="002E3E47">
        <w:rPr>
          <w:sz w:val="28"/>
          <w:szCs w:val="28"/>
        </w:rPr>
        <w:t>. Строение,</w:t>
      </w:r>
      <w:r w:rsidR="00707E78" w:rsidRPr="002E3E47">
        <w:rPr>
          <w:sz w:val="28"/>
          <w:szCs w:val="28"/>
        </w:rPr>
        <w:t xml:space="preserve"> жизнедеятельност</w:t>
      </w:r>
      <w:r w:rsidRPr="002E3E47">
        <w:rPr>
          <w:sz w:val="28"/>
          <w:szCs w:val="28"/>
        </w:rPr>
        <w:t>ь</w:t>
      </w:r>
      <w:r w:rsidR="00707E78" w:rsidRPr="002E3E47">
        <w:rPr>
          <w:sz w:val="28"/>
          <w:szCs w:val="28"/>
        </w:rPr>
        <w:t xml:space="preserve"> и многообрази</w:t>
      </w:r>
      <w:r w:rsidRPr="002E3E47">
        <w:rPr>
          <w:sz w:val="28"/>
          <w:szCs w:val="28"/>
        </w:rPr>
        <w:t>е клеток.</w:t>
      </w:r>
      <w:r w:rsidR="00707E78" w:rsidRPr="002E3E47">
        <w:rPr>
          <w:sz w:val="28"/>
          <w:szCs w:val="28"/>
        </w:rPr>
        <w:t xml:space="preserve"> </w:t>
      </w:r>
    </w:p>
    <w:p w14:paraId="73E47A88" w14:textId="371EC849" w:rsidR="008177F7" w:rsidRPr="002E3E47" w:rsidRDefault="008177F7" w:rsidP="008177F7">
      <w:pPr>
        <w:spacing w:line="276" w:lineRule="auto"/>
        <w:ind w:left="-284" w:firstLine="568"/>
        <w:contextualSpacing/>
        <w:jc w:val="both"/>
        <w:rPr>
          <w:sz w:val="28"/>
          <w:szCs w:val="28"/>
        </w:rPr>
      </w:pPr>
      <w:r w:rsidRPr="002E3E47">
        <w:rPr>
          <w:sz w:val="28"/>
          <w:szCs w:val="28"/>
        </w:rPr>
        <w:t xml:space="preserve">Блок </w:t>
      </w:r>
      <w:r w:rsidR="00BD472C" w:rsidRPr="002E3E47">
        <w:rPr>
          <w:sz w:val="28"/>
          <w:szCs w:val="28"/>
        </w:rPr>
        <w:t>«</w:t>
      </w:r>
      <w:r w:rsidRPr="002E3E47">
        <w:rPr>
          <w:sz w:val="28"/>
          <w:szCs w:val="28"/>
        </w:rPr>
        <w:t>Организм как биологическая система</w:t>
      </w:r>
      <w:r w:rsidR="00BD472C" w:rsidRPr="002E3E47">
        <w:rPr>
          <w:sz w:val="28"/>
          <w:szCs w:val="28"/>
        </w:rPr>
        <w:t>»</w:t>
      </w:r>
      <w:r w:rsidRPr="002E3E47">
        <w:rPr>
          <w:sz w:val="28"/>
          <w:szCs w:val="28"/>
        </w:rPr>
        <w:t xml:space="preserve">. Онтогенезе и воспроизведение организмов, селекция организмов и биотехнология. Закономерности наследственности и изменчивости организмов. Решении качественных и количественных задач по генетике. </w:t>
      </w:r>
    </w:p>
    <w:p w14:paraId="01E052D1" w14:textId="513A15C1" w:rsidR="008177F7" w:rsidRPr="002E3E47" w:rsidRDefault="008177F7" w:rsidP="008177F7">
      <w:pPr>
        <w:spacing w:line="276" w:lineRule="auto"/>
        <w:ind w:left="-284" w:firstLine="568"/>
        <w:contextualSpacing/>
        <w:jc w:val="both"/>
        <w:rPr>
          <w:sz w:val="28"/>
          <w:szCs w:val="28"/>
        </w:rPr>
      </w:pPr>
      <w:r w:rsidRPr="002E3E47">
        <w:rPr>
          <w:sz w:val="28"/>
          <w:szCs w:val="28"/>
        </w:rPr>
        <w:t>Четвёртый блок</w:t>
      </w:r>
      <w:r w:rsidR="00707E78" w:rsidRPr="002E3E47">
        <w:rPr>
          <w:sz w:val="28"/>
          <w:szCs w:val="28"/>
        </w:rPr>
        <w:t xml:space="preserve"> </w:t>
      </w:r>
      <w:r w:rsidR="00BD472C" w:rsidRPr="002E3E47">
        <w:rPr>
          <w:sz w:val="28"/>
          <w:szCs w:val="28"/>
        </w:rPr>
        <w:t>«</w:t>
      </w:r>
      <w:r w:rsidR="00707E78" w:rsidRPr="002E3E47">
        <w:rPr>
          <w:sz w:val="28"/>
          <w:szCs w:val="28"/>
        </w:rPr>
        <w:t>Система и м</w:t>
      </w:r>
      <w:r w:rsidRPr="002E3E47">
        <w:rPr>
          <w:sz w:val="28"/>
          <w:szCs w:val="28"/>
        </w:rPr>
        <w:t>ногообразие органического мира</w:t>
      </w:r>
      <w:r w:rsidR="00BD472C" w:rsidRPr="002E3E47">
        <w:rPr>
          <w:sz w:val="28"/>
          <w:szCs w:val="28"/>
        </w:rPr>
        <w:t>»</w:t>
      </w:r>
      <w:r w:rsidRPr="002E3E47">
        <w:rPr>
          <w:sz w:val="28"/>
          <w:szCs w:val="28"/>
        </w:rPr>
        <w:t>. М</w:t>
      </w:r>
      <w:r w:rsidR="00707E78" w:rsidRPr="002E3E47">
        <w:rPr>
          <w:sz w:val="28"/>
          <w:szCs w:val="28"/>
        </w:rPr>
        <w:t>ногообрази</w:t>
      </w:r>
      <w:r w:rsidRPr="002E3E47">
        <w:rPr>
          <w:sz w:val="28"/>
          <w:szCs w:val="28"/>
        </w:rPr>
        <w:t>е</w:t>
      </w:r>
      <w:r w:rsidR="00707E78" w:rsidRPr="002E3E47">
        <w:rPr>
          <w:sz w:val="28"/>
          <w:szCs w:val="28"/>
        </w:rPr>
        <w:t>, строени</w:t>
      </w:r>
      <w:r w:rsidRPr="002E3E47">
        <w:rPr>
          <w:sz w:val="28"/>
          <w:szCs w:val="28"/>
        </w:rPr>
        <w:t>е</w:t>
      </w:r>
      <w:r w:rsidR="00707E78" w:rsidRPr="002E3E47">
        <w:rPr>
          <w:sz w:val="28"/>
          <w:szCs w:val="28"/>
        </w:rPr>
        <w:t>, жизнедеятельност</w:t>
      </w:r>
      <w:r w:rsidRPr="002E3E47">
        <w:rPr>
          <w:sz w:val="28"/>
          <w:szCs w:val="28"/>
        </w:rPr>
        <w:t>ь</w:t>
      </w:r>
      <w:r w:rsidR="00707E78" w:rsidRPr="002E3E47">
        <w:rPr>
          <w:sz w:val="28"/>
          <w:szCs w:val="28"/>
        </w:rPr>
        <w:t xml:space="preserve"> и размножени</w:t>
      </w:r>
      <w:r w:rsidRPr="002E3E47">
        <w:rPr>
          <w:sz w:val="28"/>
          <w:szCs w:val="28"/>
        </w:rPr>
        <w:t>е</w:t>
      </w:r>
      <w:r w:rsidR="00707E78" w:rsidRPr="002E3E47">
        <w:rPr>
          <w:sz w:val="28"/>
          <w:szCs w:val="28"/>
        </w:rPr>
        <w:t xml:space="preserve"> организмов различных</w:t>
      </w:r>
      <w:r w:rsidRPr="002E3E47">
        <w:rPr>
          <w:sz w:val="28"/>
          <w:szCs w:val="28"/>
        </w:rPr>
        <w:t xml:space="preserve"> царств живой природы и вирусах.</w:t>
      </w:r>
      <w:r w:rsidR="00707E78" w:rsidRPr="002E3E47">
        <w:rPr>
          <w:sz w:val="28"/>
          <w:szCs w:val="28"/>
        </w:rPr>
        <w:t xml:space="preserve"> </w:t>
      </w:r>
    </w:p>
    <w:p w14:paraId="1677BBF0" w14:textId="006A7EDA" w:rsidR="008177F7" w:rsidRPr="002E3E47" w:rsidRDefault="008177F7" w:rsidP="008177F7">
      <w:pPr>
        <w:spacing w:line="276" w:lineRule="auto"/>
        <w:ind w:left="-284" w:firstLine="568"/>
        <w:contextualSpacing/>
        <w:jc w:val="both"/>
        <w:rPr>
          <w:sz w:val="28"/>
          <w:szCs w:val="28"/>
        </w:rPr>
      </w:pPr>
      <w:r w:rsidRPr="002E3E47">
        <w:rPr>
          <w:sz w:val="28"/>
          <w:szCs w:val="28"/>
        </w:rPr>
        <w:t>Пятый</w:t>
      </w:r>
      <w:r w:rsidR="00707E78" w:rsidRPr="002E3E47">
        <w:rPr>
          <w:sz w:val="28"/>
          <w:szCs w:val="28"/>
        </w:rPr>
        <w:t xml:space="preserve"> блок </w:t>
      </w:r>
      <w:r w:rsidR="00BD472C" w:rsidRPr="002E3E47">
        <w:rPr>
          <w:sz w:val="28"/>
          <w:szCs w:val="28"/>
        </w:rPr>
        <w:t>«</w:t>
      </w:r>
      <w:r w:rsidR="00707E78" w:rsidRPr="002E3E47">
        <w:rPr>
          <w:sz w:val="28"/>
          <w:szCs w:val="28"/>
        </w:rPr>
        <w:t>Организм человека и его здоровье</w:t>
      </w:r>
      <w:r w:rsidR="00BD472C" w:rsidRPr="002E3E47">
        <w:rPr>
          <w:sz w:val="28"/>
          <w:szCs w:val="28"/>
        </w:rPr>
        <w:t>»</w:t>
      </w:r>
      <w:r w:rsidR="00707E78" w:rsidRPr="002E3E47">
        <w:rPr>
          <w:sz w:val="28"/>
          <w:szCs w:val="28"/>
        </w:rPr>
        <w:t xml:space="preserve"> </w:t>
      </w:r>
      <w:r w:rsidRPr="002E3E47">
        <w:rPr>
          <w:sz w:val="28"/>
          <w:szCs w:val="28"/>
        </w:rPr>
        <w:t>З</w:t>
      </w:r>
      <w:r w:rsidR="00707E78" w:rsidRPr="002E3E47">
        <w:rPr>
          <w:sz w:val="28"/>
          <w:szCs w:val="28"/>
        </w:rPr>
        <w:t>нани</w:t>
      </w:r>
      <w:r w:rsidRPr="002E3E47">
        <w:rPr>
          <w:sz w:val="28"/>
          <w:szCs w:val="28"/>
        </w:rPr>
        <w:t>я</w:t>
      </w:r>
      <w:r w:rsidR="00707E78" w:rsidRPr="002E3E47">
        <w:rPr>
          <w:sz w:val="28"/>
          <w:szCs w:val="28"/>
        </w:rPr>
        <w:t xml:space="preserve"> о строении и жизнедеятельности организма человека.</w:t>
      </w:r>
    </w:p>
    <w:p w14:paraId="5D73DCB7" w14:textId="1E69235E" w:rsidR="008177F7" w:rsidRPr="002E3E47" w:rsidRDefault="008177F7" w:rsidP="008177F7">
      <w:pPr>
        <w:spacing w:line="276" w:lineRule="auto"/>
        <w:ind w:left="-284" w:firstLine="568"/>
        <w:contextualSpacing/>
        <w:jc w:val="both"/>
        <w:rPr>
          <w:sz w:val="28"/>
          <w:szCs w:val="28"/>
        </w:rPr>
      </w:pPr>
      <w:r w:rsidRPr="002E3E47">
        <w:rPr>
          <w:sz w:val="28"/>
          <w:szCs w:val="28"/>
        </w:rPr>
        <w:t>Шестой</w:t>
      </w:r>
      <w:r w:rsidR="00707E78" w:rsidRPr="002E3E47">
        <w:rPr>
          <w:sz w:val="28"/>
          <w:szCs w:val="28"/>
        </w:rPr>
        <w:t xml:space="preserve"> блок </w:t>
      </w:r>
      <w:r w:rsidR="00BD472C" w:rsidRPr="002E3E47">
        <w:rPr>
          <w:sz w:val="28"/>
          <w:szCs w:val="28"/>
        </w:rPr>
        <w:t>«</w:t>
      </w:r>
      <w:r w:rsidR="00707E78" w:rsidRPr="002E3E47">
        <w:rPr>
          <w:sz w:val="28"/>
          <w:szCs w:val="28"/>
        </w:rPr>
        <w:t>Эволюция живой природы</w:t>
      </w:r>
      <w:r w:rsidR="00BD472C" w:rsidRPr="002E3E47">
        <w:rPr>
          <w:sz w:val="28"/>
          <w:szCs w:val="28"/>
        </w:rPr>
        <w:t>»</w:t>
      </w:r>
      <w:r w:rsidRPr="002E3E47">
        <w:rPr>
          <w:sz w:val="28"/>
          <w:szCs w:val="28"/>
        </w:rPr>
        <w:t>.</w:t>
      </w:r>
      <w:r w:rsidR="00707E78" w:rsidRPr="002E3E47">
        <w:rPr>
          <w:sz w:val="28"/>
          <w:szCs w:val="28"/>
        </w:rPr>
        <w:t xml:space="preserve"> </w:t>
      </w:r>
      <w:r w:rsidRPr="002E3E47">
        <w:rPr>
          <w:sz w:val="28"/>
          <w:szCs w:val="28"/>
        </w:rPr>
        <w:t>З</w:t>
      </w:r>
      <w:r w:rsidR="00707E78" w:rsidRPr="002E3E47">
        <w:rPr>
          <w:sz w:val="28"/>
          <w:szCs w:val="28"/>
        </w:rPr>
        <w:t>нани</w:t>
      </w:r>
      <w:r w:rsidRPr="002E3E47">
        <w:rPr>
          <w:sz w:val="28"/>
          <w:szCs w:val="28"/>
        </w:rPr>
        <w:t>я</w:t>
      </w:r>
      <w:r w:rsidR="00707E78" w:rsidRPr="002E3E47">
        <w:rPr>
          <w:sz w:val="28"/>
          <w:szCs w:val="28"/>
        </w:rPr>
        <w:t xml:space="preserve"> о виде, движущих силах, направлениях и результатах эволюции органического мира</w:t>
      </w:r>
      <w:r w:rsidRPr="002E3E47">
        <w:rPr>
          <w:sz w:val="28"/>
          <w:szCs w:val="28"/>
        </w:rPr>
        <w:t>.</w:t>
      </w:r>
    </w:p>
    <w:p w14:paraId="5C57A936" w14:textId="3569B924" w:rsidR="00EA1655" w:rsidRPr="002E3E47" w:rsidRDefault="008177F7" w:rsidP="008177F7">
      <w:pPr>
        <w:spacing w:line="276" w:lineRule="auto"/>
        <w:ind w:left="-284" w:firstLine="568"/>
        <w:contextualSpacing/>
        <w:jc w:val="both"/>
        <w:rPr>
          <w:sz w:val="28"/>
          <w:szCs w:val="28"/>
        </w:rPr>
      </w:pPr>
      <w:r w:rsidRPr="002E3E47">
        <w:rPr>
          <w:sz w:val="28"/>
          <w:szCs w:val="28"/>
        </w:rPr>
        <w:t>Седьмой</w:t>
      </w:r>
      <w:r w:rsidR="00707E78" w:rsidRPr="002E3E47">
        <w:rPr>
          <w:sz w:val="28"/>
          <w:szCs w:val="28"/>
        </w:rPr>
        <w:t xml:space="preserve"> блок </w:t>
      </w:r>
      <w:r w:rsidR="00BD472C" w:rsidRPr="002E3E47">
        <w:rPr>
          <w:sz w:val="28"/>
          <w:szCs w:val="28"/>
        </w:rPr>
        <w:t>«</w:t>
      </w:r>
      <w:r w:rsidR="00707E78" w:rsidRPr="002E3E47">
        <w:rPr>
          <w:sz w:val="28"/>
          <w:szCs w:val="28"/>
        </w:rPr>
        <w:t>Экосистемы и присущие им закономерности</w:t>
      </w:r>
      <w:r w:rsidR="00BD472C" w:rsidRPr="002E3E47">
        <w:rPr>
          <w:sz w:val="28"/>
          <w:szCs w:val="28"/>
        </w:rPr>
        <w:t>»</w:t>
      </w:r>
      <w:r w:rsidR="00707E78" w:rsidRPr="002E3E47">
        <w:rPr>
          <w:sz w:val="28"/>
          <w:szCs w:val="28"/>
        </w:rPr>
        <w:t xml:space="preserve"> </w:t>
      </w:r>
      <w:r w:rsidRPr="002E3E47">
        <w:rPr>
          <w:sz w:val="28"/>
          <w:szCs w:val="28"/>
        </w:rPr>
        <w:t>З</w:t>
      </w:r>
      <w:r w:rsidR="00707E78" w:rsidRPr="002E3E47">
        <w:rPr>
          <w:sz w:val="28"/>
          <w:szCs w:val="28"/>
        </w:rPr>
        <w:t>нани</w:t>
      </w:r>
      <w:r w:rsidRPr="002E3E47">
        <w:rPr>
          <w:sz w:val="28"/>
          <w:szCs w:val="28"/>
        </w:rPr>
        <w:t>я</w:t>
      </w:r>
      <w:r w:rsidR="00707E78" w:rsidRPr="002E3E47">
        <w:rPr>
          <w:sz w:val="28"/>
          <w:szCs w:val="28"/>
        </w:rPr>
        <w:t xml:space="preserve"> об экологических закономерностях, о круговороте веществ в биосфере</w:t>
      </w:r>
      <w:r w:rsidRPr="002E3E47">
        <w:rPr>
          <w:sz w:val="28"/>
          <w:szCs w:val="28"/>
        </w:rPr>
        <w:t>.</w:t>
      </w:r>
    </w:p>
    <w:p w14:paraId="53492352" w14:textId="77777777" w:rsidR="00976EE3" w:rsidRPr="002E3E47" w:rsidRDefault="00976EE3" w:rsidP="008177F7">
      <w:pPr>
        <w:spacing w:line="276" w:lineRule="auto"/>
        <w:ind w:left="-284" w:firstLine="568"/>
        <w:contextualSpacing/>
        <w:jc w:val="both"/>
        <w:rPr>
          <w:sz w:val="28"/>
          <w:szCs w:val="28"/>
        </w:rPr>
      </w:pPr>
    </w:p>
    <w:p w14:paraId="65C38957" w14:textId="77777777" w:rsidR="00971D00" w:rsidRPr="002E3E47" w:rsidRDefault="00EA1655" w:rsidP="00971D00">
      <w:pPr>
        <w:numPr>
          <w:ilvl w:val="0"/>
          <w:numId w:val="37"/>
        </w:numPr>
        <w:spacing w:line="22" w:lineRule="atLeast"/>
        <w:ind w:left="-284" w:firstLine="568"/>
        <w:contextualSpacing/>
        <w:jc w:val="both"/>
        <w:rPr>
          <w:rFonts w:eastAsia="Times New Roman"/>
          <w:b/>
          <w:bCs/>
          <w:i/>
          <w:iCs/>
          <w:sz w:val="26"/>
          <w:szCs w:val="26"/>
        </w:rPr>
      </w:pPr>
      <w:r w:rsidRPr="002E3E47">
        <w:rPr>
          <w:rFonts w:eastAsia="Times New Roman"/>
          <w:b/>
          <w:bCs/>
          <w:i/>
          <w:iCs/>
          <w:sz w:val="26"/>
          <w:szCs w:val="26"/>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r w:rsidR="00971D00" w:rsidRPr="002E3E47">
        <w:rPr>
          <w:rFonts w:eastAsia="Times New Roman"/>
          <w:iCs/>
          <w:position w:val="-1"/>
          <w:sz w:val="26"/>
          <w:szCs w:val="26"/>
        </w:rPr>
        <w:t xml:space="preserve"> </w:t>
      </w:r>
    </w:p>
    <w:p w14:paraId="1347416E" w14:textId="77777777" w:rsidR="00A745C9" w:rsidRPr="002E3E47" w:rsidRDefault="00A745C9" w:rsidP="00971D00">
      <w:pPr>
        <w:spacing w:line="276" w:lineRule="auto"/>
        <w:ind w:left="-284" w:firstLine="568"/>
        <w:contextualSpacing/>
        <w:jc w:val="both"/>
        <w:rPr>
          <w:rFonts w:eastAsia="Times New Roman"/>
          <w:iCs/>
          <w:position w:val="-1"/>
          <w:sz w:val="28"/>
          <w:szCs w:val="28"/>
        </w:rPr>
      </w:pPr>
    </w:p>
    <w:p w14:paraId="0521C60F" w14:textId="6E64CE91" w:rsidR="00971D00" w:rsidRPr="002E3E47" w:rsidRDefault="00971D00" w:rsidP="00971D00">
      <w:pPr>
        <w:spacing w:line="276" w:lineRule="auto"/>
        <w:ind w:left="-284" w:firstLine="568"/>
        <w:contextualSpacing/>
        <w:jc w:val="both"/>
        <w:rPr>
          <w:rFonts w:eastAsia="Times New Roman"/>
          <w:position w:val="-1"/>
          <w:sz w:val="28"/>
          <w:szCs w:val="28"/>
        </w:rPr>
      </w:pPr>
      <w:r w:rsidRPr="002E3E47">
        <w:rPr>
          <w:rFonts w:eastAsia="Times New Roman"/>
          <w:iCs/>
          <w:position w:val="-1"/>
          <w:sz w:val="28"/>
          <w:szCs w:val="28"/>
        </w:rPr>
        <w:t>На основе комплексного применения использованной шкалы анализа результатов выполнения заданий, а также рекомендуемых общероссийских показателей для заданий базового (50%) и заданий повышенного и высокого (15%) уровней сложности в целом недостаточным можно считать освоение таких элементов содержания общего биологического образования, как:</w:t>
      </w:r>
      <w:r w:rsidRPr="002E3E47">
        <w:rPr>
          <w:rFonts w:eastAsia="Times New Roman"/>
          <w:position w:val="-1"/>
          <w:sz w:val="28"/>
          <w:szCs w:val="28"/>
        </w:rPr>
        <w:t xml:space="preserve"> </w:t>
      </w:r>
    </w:p>
    <w:p w14:paraId="7CF76E1B" w14:textId="7B652B7B" w:rsidR="00971D00" w:rsidRPr="002E3E47" w:rsidRDefault="00971D00" w:rsidP="00971D00">
      <w:pPr>
        <w:spacing w:line="276" w:lineRule="auto"/>
        <w:ind w:left="-284" w:firstLine="568"/>
        <w:contextualSpacing/>
        <w:jc w:val="both"/>
        <w:rPr>
          <w:rFonts w:eastAsia="Times New Roman"/>
          <w:position w:val="-1"/>
          <w:sz w:val="28"/>
          <w:szCs w:val="28"/>
        </w:rPr>
      </w:pPr>
      <w:r w:rsidRPr="002E3E47">
        <w:rPr>
          <w:rFonts w:eastAsia="Times New Roman"/>
          <w:position w:val="-1"/>
          <w:sz w:val="28"/>
          <w:szCs w:val="28"/>
        </w:rPr>
        <w:t xml:space="preserve">В группе участников ЕГЭ, не набравших минимальный балл, недостаточно освоенными следует считать все элементы содержания общего биологического образования </w:t>
      </w:r>
      <w:r w:rsidRPr="002E3E47">
        <w:rPr>
          <w:rFonts w:eastAsia="Times New Roman"/>
          <w:iCs/>
          <w:position w:val="-1"/>
          <w:sz w:val="28"/>
          <w:szCs w:val="28"/>
        </w:rPr>
        <w:t>за исключением</w:t>
      </w:r>
      <w:r w:rsidRPr="002E3E47">
        <w:rPr>
          <w:rFonts w:eastAsia="Times New Roman"/>
          <w:position w:val="-1"/>
          <w:sz w:val="28"/>
          <w:szCs w:val="28"/>
        </w:rPr>
        <w:t>: базовых знаний о строении клетки её химическом составе и процессах метаболизм</w:t>
      </w:r>
      <w:r w:rsidR="00A24B23" w:rsidRPr="002E3E47">
        <w:rPr>
          <w:rFonts w:eastAsia="Times New Roman"/>
          <w:position w:val="-1"/>
          <w:sz w:val="28"/>
          <w:szCs w:val="28"/>
        </w:rPr>
        <w:t>а</w:t>
      </w:r>
      <w:r w:rsidRPr="002E3E47">
        <w:rPr>
          <w:rFonts w:eastAsia="Times New Roman"/>
          <w:position w:val="-1"/>
          <w:sz w:val="28"/>
          <w:szCs w:val="28"/>
        </w:rPr>
        <w:t xml:space="preserve">, базовых знаний </w:t>
      </w:r>
      <w:r w:rsidR="00A24B23" w:rsidRPr="002E3E47">
        <w:rPr>
          <w:rFonts w:eastAsia="Times New Roman"/>
          <w:position w:val="-1"/>
          <w:sz w:val="28"/>
          <w:szCs w:val="28"/>
        </w:rPr>
        <w:t>о живых</w:t>
      </w:r>
      <w:r w:rsidRPr="002E3E47">
        <w:rPr>
          <w:rFonts w:eastAsia="Times New Roman"/>
          <w:position w:val="-1"/>
          <w:sz w:val="28"/>
          <w:szCs w:val="28"/>
        </w:rPr>
        <w:t xml:space="preserve"> организмах, умение определять их признаки по описанию,</w:t>
      </w:r>
      <w:r w:rsidR="00467236" w:rsidRPr="002E3E47">
        <w:rPr>
          <w:rFonts w:eastAsia="Times New Roman"/>
          <w:position w:val="-1"/>
          <w:sz w:val="28"/>
          <w:szCs w:val="28"/>
        </w:rPr>
        <w:t xml:space="preserve"> базовых знаниях о процессах в организме человека.</w:t>
      </w:r>
    </w:p>
    <w:p w14:paraId="6D2351CD" w14:textId="4E47E4BB" w:rsidR="00467236" w:rsidRPr="002E3E47" w:rsidRDefault="00467236" w:rsidP="00976EE3">
      <w:pPr>
        <w:tabs>
          <w:tab w:val="left" w:pos="567"/>
        </w:tabs>
        <w:spacing w:line="276" w:lineRule="auto"/>
        <w:ind w:left="-284" w:firstLine="568"/>
        <w:contextualSpacing/>
        <w:jc w:val="both"/>
        <w:rPr>
          <w:rFonts w:eastAsia="Times New Roman"/>
          <w:b/>
          <w:bCs/>
          <w:iCs/>
          <w:sz w:val="28"/>
          <w:szCs w:val="28"/>
        </w:rPr>
      </w:pPr>
      <w:r w:rsidRPr="002E3E47">
        <w:rPr>
          <w:rFonts w:eastAsia="Times New Roman"/>
          <w:position w:val="-1"/>
          <w:sz w:val="28"/>
          <w:szCs w:val="28"/>
        </w:rPr>
        <w:t>В группе участников ЕГЭ, набравших от минимального балла до 60 баллов, недостаточно освоенными следует считать следующие элементы содержания общего биологического образования</w:t>
      </w:r>
      <w:r w:rsidRPr="002E3E47">
        <w:rPr>
          <w:rFonts w:eastAsia="Times New Roman"/>
          <w:b/>
          <w:bCs/>
          <w:iCs/>
          <w:sz w:val="28"/>
          <w:szCs w:val="28"/>
        </w:rPr>
        <w:t>:</w:t>
      </w:r>
    </w:p>
    <w:p w14:paraId="4C10E5C4" w14:textId="30F3102D" w:rsidR="00EA1655" w:rsidRPr="002E3E47" w:rsidRDefault="00EA1655" w:rsidP="00976EE3">
      <w:pPr>
        <w:pStyle w:val="a3"/>
        <w:numPr>
          <w:ilvl w:val="0"/>
          <w:numId w:val="40"/>
        </w:numPr>
        <w:tabs>
          <w:tab w:val="left" w:pos="567"/>
        </w:tabs>
        <w:spacing w:after="0"/>
        <w:ind w:left="-284" w:firstLine="568"/>
        <w:jc w:val="both"/>
        <w:rPr>
          <w:rFonts w:ascii="Times New Roman" w:hAnsi="Times New Roman"/>
          <w:i/>
          <w:sz w:val="28"/>
          <w:szCs w:val="28"/>
        </w:rPr>
      </w:pPr>
      <w:r w:rsidRPr="002E3E47">
        <w:rPr>
          <w:rFonts w:ascii="Times New Roman" w:hAnsi="Times New Roman"/>
          <w:sz w:val="28"/>
          <w:szCs w:val="28"/>
        </w:rPr>
        <w:t>знания методов наук и уровней организации живого</w:t>
      </w:r>
      <w:r w:rsidR="00467236" w:rsidRPr="002E3E47">
        <w:rPr>
          <w:rFonts w:ascii="Times New Roman" w:hAnsi="Times New Roman"/>
          <w:sz w:val="28"/>
          <w:szCs w:val="28"/>
        </w:rPr>
        <w:t xml:space="preserve"> </w:t>
      </w:r>
      <w:r w:rsidR="00467236" w:rsidRPr="002E3E47">
        <w:rPr>
          <w:rFonts w:ascii="Times New Roman" w:hAnsi="Times New Roman"/>
          <w:i/>
          <w:sz w:val="28"/>
          <w:szCs w:val="28"/>
        </w:rPr>
        <w:t>(задание 1);</w:t>
      </w:r>
    </w:p>
    <w:p w14:paraId="445293B7" w14:textId="1CB1C2D9" w:rsidR="00467236" w:rsidRPr="002E3E47" w:rsidRDefault="00467236" w:rsidP="00976EE3">
      <w:pPr>
        <w:pStyle w:val="a3"/>
        <w:numPr>
          <w:ilvl w:val="0"/>
          <w:numId w:val="40"/>
        </w:numPr>
        <w:tabs>
          <w:tab w:val="left" w:pos="567"/>
        </w:tabs>
        <w:spacing w:after="0"/>
        <w:ind w:left="-284" w:firstLine="568"/>
        <w:jc w:val="both"/>
        <w:rPr>
          <w:rFonts w:ascii="Times New Roman" w:hAnsi="Times New Roman"/>
          <w:i/>
          <w:sz w:val="28"/>
          <w:szCs w:val="28"/>
        </w:rPr>
      </w:pPr>
      <w:r w:rsidRPr="002E3E47">
        <w:rPr>
          <w:rFonts w:ascii="Times New Roman" w:hAnsi="Times New Roman"/>
          <w:sz w:val="28"/>
          <w:szCs w:val="28"/>
        </w:rPr>
        <w:t xml:space="preserve">применение знаний о </w:t>
      </w:r>
      <w:r w:rsidR="00A24B23" w:rsidRPr="002E3E47">
        <w:rPr>
          <w:rFonts w:ascii="Times New Roman" w:hAnsi="Times New Roman"/>
          <w:sz w:val="28"/>
          <w:szCs w:val="28"/>
        </w:rPr>
        <w:t>г</w:t>
      </w:r>
      <w:r w:rsidRPr="002E3E47">
        <w:rPr>
          <w:rFonts w:ascii="Times New Roman" w:hAnsi="Times New Roman"/>
          <w:sz w:val="28"/>
          <w:szCs w:val="28"/>
        </w:rPr>
        <w:t xml:space="preserve">енетической информации в клетке, её хромосомном наборе для решения биологической задачи </w:t>
      </w:r>
      <w:r w:rsidRPr="002E3E47">
        <w:rPr>
          <w:rFonts w:ascii="Times New Roman" w:hAnsi="Times New Roman"/>
          <w:i/>
          <w:sz w:val="28"/>
          <w:szCs w:val="28"/>
        </w:rPr>
        <w:t>(задание 3);</w:t>
      </w:r>
    </w:p>
    <w:p w14:paraId="6E04ED21" w14:textId="77777777" w:rsidR="00A24B23" w:rsidRPr="002E3E47" w:rsidRDefault="00A24B23" w:rsidP="00976EE3">
      <w:pPr>
        <w:pStyle w:val="a3"/>
        <w:numPr>
          <w:ilvl w:val="0"/>
          <w:numId w:val="40"/>
        </w:numPr>
        <w:tabs>
          <w:tab w:val="left" w:pos="567"/>
        </w:tabs>
        <w:spacing w:after="0"/>
        <w:ind w:left="-284" w:firstLine="568"/>
        <w:jc w:val="both"/>
        <w:rPr>
          <w:rFonts w:ascii="Times New Roman" w:hAnsi="Times New Roman"/>
          <w:sz w:val="28"/>
          <w:szCs w:val="28"/>
        </w:rPr>
      </w:pPr>
      <w:r w:rsidRPr="002E3E47">
        <w:rPr>
          <w:rFonts w:ascii="Times New Roman" w:hAnsi="Times New Roman"/>
          <w:sz w:val="28"/>
          <w:szCs w:val="28"/>
        </w:rPr>
        <w:lastRenderedPageBreak/>
        <w:t>умении обобщать и применять знания о человеке и многообразии организмов</w:t>
      </w:r>
      <w:r w:rsidRPr="002E3E47">
        <w:rPr>
          <w:rFonts w:ascii="Times New Roman" w:hAnsi="Times New Roman"/>
          <w:i/>
          <w:sz w:val="28"/>
          <w:szCs w:val="28"/>
        </w:rPr>
        <w:t xml:space="preserve"> (задание 25);</w:t>
      </w:r>
    </w:p>
    <w:p w14:paraId="6A8CAE7C" w14:textId="091A03F4" w:rsidR="00A24B23" w:rsidRPr="002E3E47" w:rsidRDefault="00A24B23" w:rsidP="00976EE3">
      <w:pPr>
        <w:pStyle w:val="a3"/>
        <w:numPr>
          <w:ilvl w:val="0"/>
          <w:numId w:val="40"/>
        </w:numPr>
        <w:tabs>
          <w:tab w:val="left" w:pos="567"/>
        </w:tabs>
        <w:spacing w:after="0"/>
        <w:ind w:left="-284" w:firstLine="568"/>
        <w:jc w:val="both"/>
        <w:rPr>
          <w:rFonts w:ascii="Times New Roman" w:hAnsi="Times New Roman"/>
          <w:i/>
          <w:sz w:val="28"/>
          <w:szCs w:val="28"/>
        </w:rPr>
      </w:pPr>
      <w:r w:rsidRPr="002E3E47">
        <w:rPr>
          <w:rFonts w:ascii="Times New Roman" w:hAnsi="Times New Roman"/>
          <w:sz w:val="28"/>
          <w:szCs w:val="28"/>
        </w:rPr>
        <w:t xml:space="preserve">умение обобщать и применять знания об эволюции органического мира и экологических закономерностях в новой ситуации </w:t>
      </w:r>
      <w:r w:rsidRPr="002E3E47">
        <w:rPr>
          <w:rFonts w:ascii="Times New Roman" w:hAnsi="Times New Roman"/>
          <w:i/>
          <w:sz w:val="28"/>
          <w:szCs w:val="28"/>
        </w:rPr>
        <w:t>(задание 26);</w:t>
      </w:r>
    </w:p>
    <w:p w14:paraId="4D7D30AA" w14:textId="429EC5B6" w:rsidR="00467236" w:rsidRPr="002E3E47" w:rsidRDefault="00467236" w:rsidP="00976EE3">
      <w:pPr>
        <w:pStyle w:val="a3"/>
        <w:numPr>
          <w:ilvl w:val="0"/>
          <w:numId w:val="40"/>
        </w:numPr>
        <w:tabs>
          <w:tab w:val="left" w:pos="567"/>
        </w:tabs>
        <w:spacing w:after="0"/>
        <w:ind w:left="-284" w:firstLine="568"/>
        <w:jc w:val="both"/>
        <w:rPr>
          <w:rFonts w:ascii="Times New Roman" w:hAnsi="Times New Roman"/>
          <w:i/>
          <w:sz w:val="28"/>
          <w:szCs w:val="28"/>
        </w:rPr>
      </w:pPr>
      <w:r w:rsidRPr="002E3E47">
        <w:rPr>
          <w:rFonts w:ascii="Times New Roman" w:hAnsi="Times New Roman"/>
          <w:sz w:val="28"/>
          <w:szCs w:val="28"/>
        </w:rPr>
        <w:t xml:space="preserve">умения применять знания процессов реакций матричного синтеза при решении цитологических задач </w:t>
      </w:r>
      <w:r w:rsidRPr="002E3E47">
        <w:rPr>
          <w:rFonts w:ascii="Times New Roman" w:hAnsi="Times New Roman"/>
          <w:i/>
          <w:sz w:val="28"/>
          <w:szCs w:val="28"/>
        </w:rPr>
        <w:t>(задание 27);</w:t>
      </w:r>
    </w:p>
    <w:p w14:paraId="60F66C26" w14:textId="4944B5C2" w:rsidR="004F77FF" w:rsidRPr="002E3E47" w:rsidRDefault="00467236" w:rsidP="00976EE3">
      <w:pPr>
        <w:pStyle w:val="a3"/>
        <w:numPr>
          <w:ilvl w:val="0"/>
          <w:numId w:val="40"/>
        </w:numPr>
        <w:tabs>
          <w:tab w:val="left" w:pos="567"/>
        </w:tabs>
        <w:spacing w:after="0"/>
        <w:ind w:left="-284" w:firstLine="568"/>
        <w:jc w:val="both"/>
        <w:rPr>
          <w:rFonts w:ascii="Times New Roman" w:hAnsi="Times New Roman"/>
          <w:i/>
          <w:sz w:val="28"/>
          <w:szCs w:val="28"/>
        </w:rPr>
      </w:pPr>
      <w:r w:rsidRPr="002E3E47">
        <w:rPr>
          <w:rFonts w:ascii="Times New Roman" w:hAnsi="Times New Roman"/>
          <w:sz w:val="28"/>
          <w:szCs w:val="28"/>
        </w:rPr>
        <w:t xml:space="preserve">умения применять знания в новой ситуации при решении задач по генетике </w:t>
      </w:r>
      <w:r w:rsidRPr="002E3E47">
        <w:rPr>
          <w:rFonts w:ascii="Times New Roman" w:hAnsi="Times New Roman"/>
          <w:i/>
          <w:sz w:val="28"/>
          <w:szCs w:val="28"/>
        </w:rPr>
        <w:t>(задание 28</w:t>
      </w:r>
      <w:r w:rsidR="00A24B23" w:rsidRPr="002E3E47">
        <w:rPr>
          <w:rFonts w:ascii="Times New Roman" w:hAnsi="Times New Roman"/>
          <w:i/>
          <w:sz w:val="28"/>
          <w:szCs w:val="28"/>
        </w:rPr>
        <w:t>).</w:t>
      </w:r>
    </w:p>
    <w:p w14:paraId="34272F7E" w14:textId="3EBCD25F" w:rsidR="00EA1655" w:rsidRPr="002E3E47" w:rsidRDefault="004F77FF" w:rsidP="00976EE3">
      <w:pPr>
        <w:tabs>
          <w:tab w:val="left" w:pos="567"/>
        </w:tabs>
        <w:spacing w:line="22" w:lineRule="atLeast"/>
        <w:ind w:left="-284" w:firstLine="568"/>
        <w:contextualSpacing/>
        <w:jc w:val="both"/>
        <w:rPr>
          <w:rFonts w:eastAsia="Times New Roman"/>
          <w:position w:val="-1"/>
          <w:sz w:val="28"/>
          <w:szCs w:val="28"/>
        </w:rPr>
      </w:pPr>
      <w:r w:rsidRPr="002E3E47">
        <w:rPr>
          <w:rFonts w:eastAsia="Times New Roman"/>
          <w:position w:val="-1"/>
          <w:sz w:val="28"/>
          <w:szCs w:val="28"/>
        </w:rPr>
        <w:t xml:space="preserve">В группе участников ЕГЭ, набравших от 60 до 100 баллов, </w:t>
      </w:r>
      <w:r w:rsidRPr="002E3E47">
        <w:rPr>
          <w:rFonts w:eastAsia="Times New Roman"/>
          <w:i/>
          <w:iCs/>
          <w:position w:val="-1"/>
          <w:sz w:val="28"/>
          <w:szCs w:val="28"/>
        </w:rPr>
        <w:t>отсутствуют</w:t>
      </w:r>
      <w:r w:rsidRPr="002E3E47">
        <w:rPr>
          <w:rFonts w:eastAsia="Times New Roman"/>
          <w:position w:val="-1"/>
          <w:sz w:val="28"/>
          <w:szCs w:val="28"/>
        </w:rPr>
        <w:t xml:space="preserve"> недостаточно освоенные элементы содержания общего биологического образования.</w:t>
      </w:r>
    </w:p>
    <w:p w14:paraId="3C2E9B90" w14:textId="77777777" w:rsidR="004F77FF" w:rsidRPr="002E3E47" w:rsidRDefault="004F77FF" w:rsidP="004F77FF">
      <w:pPr>
        <w:spacing w:line="22" w:lineRule="atLeast"/>
        <w:ind w:left="-284" w:firstLine="568"/>
        <w:contextualSpacing/>
        <w:jc w:val="both"/>
        <w:rPr>
          <w:rFonts w:eastAsia="Times New Roman"/>
          <w:b/>
          <w:bCs/>
          <w:iCs/>
          <w:sz w:val="28"/>
          <w:szCs w:val="28"/>
        </w:rPr>
      </w:pPr>
    </w:p>
    <w:p w14:paraId="5E55CC37" w14:textId="77777777" w:rsidR="00EA1655" w:rsidRPr="002E3E47" w:rsidRDefault="00EA1655" w:rsidP="00EA1655">
      <w:pPr>
        <w:spacing w:line="22" w:lineRule="atLeast"/>
        <w:ind w:left="-567" w:firstLine="568"/>
        <w:contextualSpacing/>
        <w:jc w:val="both"/>
        <w:rPr>
          <w:rFonts w:eastAsia="Times New Roman"/>
          <w:b/>
          <w:bCs/>
          <w:iCs/>
          <w:sz w:val="28"/>
          <w:szCs w:val="28"/>
        </w:rPr>
      </w:pPr>
      <w:r w:rsidRPr="002E3E47">
        <w:rPr>
          <w:rFonts w:eastAsia="Times New Roman"/>
          <w:b/>
          <w:bCs/>
          <w:iCs/>
          <w:sz w:val="28"/>
          <w:szCs w:val="28"/>
        </w:rPr>
        <w:t>Выводы об изменении успешности выполнения заданий разных лет по одной теме / проверяемому умению, виду деятельности</w:t>
      </w:r>
    </w:p>
    <w:p w14:paraId="1C8832D9" w14:textId="77777777" w:rsidR="00EA1655" w:rsidRPr="002E3E47" w:rsidRDefault="00EA1655" w:rsidP="00EA1655">
      <w:pPr>
        <w:spacing w:line="22" w:lineRule="atLeast"/>
        <w:ind w:left="-284" w:firstLine="568"/>
        <w:contextualSpacing/>
        <w:jc w:val="both"/>
        <w:rPr>
          <w:rFonts w:eastAsia="Times New Roman"/>
          <w:bCs/>
          <w:i/>
          <w:iCs/>
          <w:sz w:val="28"/>
          <w:szCs w:val="28"/>
        </w:rPr>
      </w:pPr>
    </w:p>
    <w:p w14:paraId="2BD21ABF" w14:textId="77777777" w:rsidR="00A24B23" w:rsidRPr="002E3E47" w:rsidRDefault="00EA1655" w:rsidP="00976EE3">
      <w:pPr>
        <w:tabs>
          <w:tab w:val="left" w:pos="426"/>
        </w:tabs>
        <w:spacing w:line="22" w:lineRule="atLeast"/>
        <w:ind w:left="-567" w:firstLine="568"/>
        <w:contextualSpacing/>
        <w:jc w:val="both"/>
        <w:rPr>
          <w:rFonts w:eastAsia="Times New Roman"/>
          <w:bCs/>
          <w:iCs/>
          <w:sz w:val="28"/>
          <w:szCs w:val="28"/>
        </w:rPr>
      </w:pPr>
      <w:r w:rsidRPr="002E3E47">
        <w:rPr>
          <w:rFonts w:eastAsia="Times New Roman"/>
          <w:bCs/>
          <w:iCs/>
          <w:sz w:val="28"/>
          <w:szCs w:val="28"/>
        </w:rPr>
        <w:t>За последние три года наблюдается положительная</w:t>
      </w:r>
      <w:r w:rsidR="00A24B23" w:rsidRPr="002E3E47">
        <w:rPr>
          <w:rFonts w:eastAsia="Times New Roman"/>
          <w:bCs/>
          <w:iCs/>
          <w:sz w:val="28"/>
          <w:szCs w:val="28"/>
        </w:rPr>
        <w:t xml:space="preserve"> динамика в выполнении заданий: </w:t>
      </w:r>
    </w:p>
    <w:p w14:paraId="64B2932A" w14:textId="77777777" w:rsidR="00A24B23" w:rsidRPr="002E3E47" w:rsidRDefault="00EA1655" w:rsidP="00976EE3">
      <w:pPr>
        <w:pStyle w:val="a3"/>
        <w:numPr>
          <w:ilvl w:val="0"/>
          <w:numId w:val="41"/>
        </w:numPr>
        <w:tabs>
          <w:tab w:val="left" w:pos="426"/>
        </w:tabs>
        <w:spacing w:line="22" w:lineRule="atLeast"/>
        <w:ind w:left="-567" w:firstLine="568"/>
        <w:jc w:val="both"/>
        <w:rPr>
          <w:rFonts w:ascii="Times New Roman" w:hAnsi="Times New Roman"/>
          <w:iCs/>
          <w:sz w:val="28"/>
          <w:szCs w:val="28"/>
        </w:rPr>
      </w:pPr>
      <w:r w:rsidRPr="002E3E47">
        <w:rPr>
          <w:rFonts w:ascii="Times New Roman" w:eastAsia="Times New Roman" w:hAnsi="Times New Roman"/>
          <w:bCs/>
          <w:iCs/>
          <w:sz w:val="28"/>
          <w:szCs w:val="28"/>
        </w:rPr>
        <w:t>лини</w:t>
      </w:r>
      <w:r w:rsidR="00A24B23" w:rsidRPr="002E3E47">
        <w:rPr>
          <w:rFonts w:ascii="Times New Roman" w:eastAsia="Times New Roman" w:hAnsi="Times New Roman"/>
          <w:bCs/>
          <w:iCs/>
          <w:sz w:val="28"/>
          <w:szCs w:val="28"/>
        </w:rPr>
        <w:t>я</w:t>
      </w:r>
      <w:r w:rsidRPr="002E3E47">
        <w:rPr>
          <w:rFonts w:ascii="Times New Roman" w:eastAsia="Times New Roman" w:hAnsi="Times New Roman"/>
          <w:bCs/>
          <w:iCs/>
          <w:sz w:val="28"/>
          <w:szCs w:val="28"/>
        </w:rPr>
        <w:t xml:space="preserve"> 2</w:t>
      </w:r>
      <w:r w:rsidR="00A24B23" w:rsidRPr="002E3E47">
        <w:rPr>
          <w:rFonts w:ascii="Times New Roman" w:eastAsia="Times New Roman" w:hAnsi="Times New Roman"/>
          <w:bCs/>
          <w:iCs/>
          <w:sz w:val="28"/>
          <w:szCs w:val="28"/>
        </w:rPr>
        <w:t>2</w:t>
      </w:r>
      <w:r w:rsidRPr="002E3E47">
        <w:rPr>
          <w:rFonts w:ascii="Times New Roman" w:eastAsia="Times New Roman" w:hAnsi="Times New Roman"/>
          <w:bCs/>
          <w:iCs/>
          <w:sz w:val="28"/>
          <w:szCs w:val="28"/>
        </w:rPr>
        <w:t>.</w:t>
      </w:r>
      <w:r w:rsidRPr="002E3E47">
        <w:rPr>
          <w:rFonts w:ascii="Times New Roman" w:hAnsi="Times New Roman"/>
          <w:b/>
          <w:i/>
          <w:iCs/>
          <w:sz w:val="28"/>
          <w:szCs w:val="28"/>
        </w:rPr>
        <w:t xml:space="preserve"> </w:t>
      </w:r>
      <w:r w:rsidRPr="002E3E47">
        <w:rPr>
          <w:rFonts w:ascii="Times New Roman" w:hAnsi="Times New Roman"/>
          <w:iCs/>
          <w:sz w:val="28"/>
          <w:szCs w:val="28"/>
        </w:rPr>
        <w:t>(Блок 1. Биология как наука. Методы научного позна</w:t>
      </w:r>
      <w:r w:rsidR="00A24B23" w:rsidRPr="002E3E47">
        <w:rPr>
          <w:rFonts w:ascii="Times New Roman" w:hAnsi="Times New Roman"/>
          <w:iCs/>
          <w:sz w:val="28"/>
          <w:szCs w:val="28"/>
        </w:rPr>
        <w:t xml:space="preserve">ния. Уровни организации живого); </w:t>
      </w:r>
    </w:p>
    <w:p w14:paraId="5DFBCD0D" w14:textId="77777777" w:rsidR="00A24B23" w:rsidRPr="002E3E47" w:rsidRDefault="00A24B23" w:rsidP="00976EE3">
      <w:pPr>
        <w:pStyle w:val="a3"/>
        <w:numPr>
          <w:ilvl w:val="0"/>
          <w:numId w:val="41"/>
        </w:numPr>
        <w:tabs>
          <w:tab w:val="left" w:pos="426"/>
        </w:tabs>
        <w:spacing w:line="22" w:lineRule="atLeast"/>
        <w:ind w:left="-567" w:firstLine="568"/>
        <w:jc w:val="both"/>
        <w:rPr>
          <w:rFonts w:ascii="Times New Roman" w:eastAsia="Times New Roman" w:hAnsi="Times New Roman"/>
          <w:bCs/>
          <w:iCs/>
          <w:sz w:val="28"/>
          <w:szCs w:val="28"/>
        </w:rPr>
      </w:pPr>
      <w:r w:rsidRPr="002E3E47">
        <w:rPr>
          <w:rFonts w:ascii="Times New Roman" w:hAnsi="Times New Roman"/>
          <w:iCs/>
          <w:sz w:val="28"/>
          <w:szCs w:val="28"/>
        </w:rPr>
        <w:t>линия 7 (Блок 3. Организм как биологическая система);</w:t>
      </w:r>
      <w:r w:rsidRPr="002E3E47">
        <w:rPr>
          <w:rFonts w:ascii="Times New Roman" w:eastAsia="Times New Roman" w:hAnsi="Times New Roman"/>
          <w:bCs/>
          <w:iCs/>
          <w:sz w:val="28"/>
          <w:szCs w:val="28"/>
        </w:rPr>
        <w:t xml:space="preserve"> </w:t>
      </w:r>
    </w:p>
    <w:p w14:paraId="50220F3E" w14:textId="77777777" w:rsidR="00A24B23" w:rsidRPr="002E3E47" w:rsidRDefault="00A24B23" w:rsidP="00976EE3">
      <w:pPr>
        <w:pStyle w:val="a3"/>
        <w:numPr>
          <w:ilvl w:val="0"/>
          <w:numId w:val="41"/>
        </w:numPr>
        <w:tabs>
          <w:tab w:val="left" w:pos="426"/>
        </w:tabs>
        <w:spacing w:line="22" w:lineRule="atLeast"/>
        <w:ind w:left="-567" w:firstLine="568"/>
        <w:jc w:val="both"/>
        <w:rPr>
          <w:rFonts w:ascii="Times New Roman" w:eastAsia="Times New Roman" w:hAnsi="Times New Roman"/>
          <w:bCs/>
          <w:iCs/>
          <w:sz w:val="28"/>
          <w:szCs w:val="28"/>
        </w:rPr>
      </w:pPr>
      <w:r w:rsidRPr="002E3E47">
        <w:rPr>
          <w:rFonts w:ascii="Times New Roman" w:eastAsia="Times New Roman" w:hAnsi="Times New Roman"/>
          <w:bCs/>
          <w:iCs/>
          <w:sz w:val="28"/>
          <w:szCs w:val="28"/>
        </w:rPr>
        <w:t xml:space="preserve">линия 9 (Блок 4. </w:t>
      </w:r>
      <w:r w:rsidRPr="002E3E47">
        <w:rPr>
          <w:rFonts w:ascii="Times New Roman" w:hAnsi="Times New Roman"/>
          <w:iCs/>
          <w:sz w:val="28"/>
          <w:szCs w:val="28"/>
        </w:rPr>
        <w:t>Многообразие организмов. Бактерии, Грибы, Растения, Животные, Вирусы);</w:t>
      </w:r>
      <w:r w:rsidRPr="002E3E47">
        <w:rPr>
          <w:rFonts w:ascii="Times New Roman" w:eastAsia="Times New Roman" w:hAnsi="Times New Roman"/>
          <w:bCs/>
          <w:iCs/>
          <w:sz w:val="28"/>
          <w:szCs w:val="28"/>
        </w:rPr>
        <w:t xml:space="preserve"> </w:t>
      </w:r>
    </w:p>
    <w:p w14:paraId="52128563" w14:textId="77777777" w:rsidR="00A24B23" w:rsidRPr="002E3E47" w:rsidRDefault="00A24B23" w:rsidP="00976EE3">
      <w:pPr>
        <w:pStyle w:val="a3"/>
        <w:numPr>
          <w:ilvl w:val="0"/>
          <w:numId w:val="41"/>
        </w:numPr>
        <w:tabs>
          <w:tab w:val="left" w:pos="426"/>
        </w:tabs>
        <w:spacing w:line="22" w:lineRule="atLeast"/>
        <w:ind w:left="-567" w:firstLine="568"/>
        <w:jc w:val="both"/>
        <w:rPr>
          <w:rFonts w:ascii="Times New Roman" w:eastAsia="Times New Roman" w:hAnsi="Times New Roman"/>
          <w:bCs/>
          <w:iCs/>
          <w:sz w:val="28"/>
          <w:szCs w:val="28"/>
        </w:rPr>
      </w:pPr>
      <w:r w:rsidRPr="002E3E47">
        <w:rPr>
          <w:rFonts w:ascii="Times New Roman" w:hAnsi="Times New Roman"/>
          <w:iCs/>
          <w:sz w:val="28"/>
          <w:szCs w:val="28"/>
        </w:rPr>
        <w:t>линия 14 и линия 25. (Блок 5. Человек и его здоровье);</w:t>
      </w:r>
      <w:r w:rsidRPr="002E3E47">
        <w:rPr>
          <w:rFonts w:ascii="Times New Roman" w:eastAsia="Times New Roman" w:hAnsi="Times New Roman"/>
          <w:bCs/>
          <w:iCs/>
          <w:sz w:val="28"/>
          <w:szCs w:val="28"/>
        </w:rPr>
        <w:t xml:space="preserve"> </w:t>
      </w:r>
    </w:p>
    <w:p w14:paraId="77A08393" w14:textId="3BA207D0" w:rsidR="00EA1655" w:rsidRPr="002E3E47" w:rsidRDefault="00EA1655" w:rsidP="00976EE3">
      <w:pPr>
        <w:pStyle w:val="a3"/>
        <w:numPr>
          <w:ilvl w:val="0"/>
          <w:numId w:val="41"/>
        </w:numPr>
        <w:tabs>
          <w:tab w:val="left" w:pos="426"/>
        </w:tabs>
        <w:spacing w:line="22" w:lineRule="atLeast"/>
        <w:ind w:left="-567" w:firstLine="568"/>
        <w:jc w:val="both"/>
        <w:rPr>
          <w:rFonts w:ascii="Times New Roman" w:hAnsi="Times New Roman"/>
          <w:iCs/>
          <w:sz w:val="28"/>
          <w:szCs w:val="28"/>
        </w:rPr>
      </w:pPr>
      <w:r w:rsidRPr="002E3E47">
        <w:rPr>
          <w:rFonts w:ascii="Times New Roman" w:eastAsia="Times New Roman" w:hAnsi="Times New Roman"/>
          <w:bCs/>
          <w:iCs/>
          <w:sz w:val="28"/>
          <w:szCs w:val="28"/>
        </w:rPr>
        <w:t>лини</w:t>
      </w:r>
      <w:r w:rsidR="00A24B23" w:rsidRPr="002E3E47">
        <w:rPr>
          <w:rFonts w:ascii="Times New Roman" w:eastAsia="Times New Roman" w:hAnsi="Times New Roman"/>
          <w:bCs/>
          <w:iCs/>
          <w:sz w:val="28"/>
          <w:szCs w:val="28"/>
        </w:rPr>
        <w:t>я</w:t>
      </w:r>
      <w:r w:rsidRPr="002E3E47">
        <w:rPr>
          <w:rFonts w:ascii="Times New Roman" w:eastAsia="Times New Roman" w:hAnsi="Times New Roman"/>
          <w:bCs/>
          <w:iCs/>
          <w:sz w:val="28"/>
          <w:szCs w:val="28"/>
        </w:rPr>
        <w:t xml:space="preserve"> </w:t>
      </w:r>
      <w:r w:rsidR="00A24B23" w:rsidRPr="002E3E47">
        <w:rPr>
          <w:rFonts w:ascii="Times New Roman" w:eastAsia="Times New Roman" w:hAnsi="Times New Roman"/>
          <w:bCs/>
          <w:iCs/>
          <w:sz w:val="28"/>
          <w:szCs w:val="28"/>
        </w:rPr>
        <w:t>21</w:t>
      </w:r>
      <w:r w:rsidRPr="002E3E47">
        <w:rPr>
          <w:rFonts w:ascii="Times New Roman" w:eastAsia="Times New Roman" w:hAnsi="Times New Roman"/>
          <w:bCs/>
          <w:iCs/>
          <w:sz w:val="28"/>
          <w:szCs w:val="28"/>
        </w:rPr>
        <w:t>. (</w:t>
      </w:r>
      <w:r w:rsidRPr="002E3E47">
        <w:rPr>
          <w:rFonts w:ascii="Times New Roman" w:hAnsi="Times New Roman"/>
          <w:iCs/>
          <w:sz w:val="28"/>
          <w:szCs w:val="28"/>
        </w:rPr>
        <w:t xml:space="preserve">Блок </w:t>
      </w:r>
      <w:r w:rsidR="00A24B23" w:rsidRPr="002E3E47">
        <w:rPr>
          <w:rFonts w:ascii="Times New Roman" w:hAnsi="Times New Roman"/>
          <w:iCs/>
          <w:sz w:val="28"/>
          <w:szCs w:val="28"/>
        </w:rPr>
        <w:t>7</w:t>
      </w:r>
      <w:r w:rsidRPr="002E3E47">
        <w:rPr>
          <w:rFonts w:ascii="Times New Roman" w:hAnsi="Times New Roman"/>
          <w:iCs/>
          <w:sz w:val="28"/>
          <w:szCs w:val="28"/>
        </w:rPr>
        <w:t xml:space="preserve">. </w:t>
      </w:r>
      <w:r w:rsidR="00A24B23" w:rsidRPr="002E3E47">
        <w:rPr>
          <w:rFonts w:ascii="Times New Roman" w:hAnsi="Times New Roman"/>
          <w:sz w:val="28"/>
          <w:szCs w:val="28"/>
        </w:rPr>
        <w:t>Экосистемы и присущие им закономерности</w:t>
      </w:r>
      <w:r w:rsidRPr="002E3E47">
        <w:rPr>
          <w:rFonts w:ascii="Times New Roman" w:hAnsi="Times New Roman"/>
          <w:iCs/>
          <w:sz w:val="28"/>
          <w:szCs w:val="28"/>
        </w:rPr>
        <w:t>).</w:t>
      </w:r>
    </w:p>
    <w:p w14:paraId="51BFD36C" w14:textId="0D2CB7B6" w:rsidR="00EA1655" w:rsidRPr="002E3E47" w:rsidRDefault="00EA1655" w:rsidP="00EA1655">
      <w:pPr>
        <w:spacing w:line="22" w:lineRule="atLeast"/>
        <w:ind w:left="-567" w:firstLine="568"/>
        <w:contextualSpacing/>
        <w:jc w:val="both"/>
        <w:rPr>
          <w:rFonts w:eastAsia="Times New Roman"/>
          <w:b/>
          <w:bCs/>
          <w:iCs/>
          <w:sz w:val="28"/>
          <w:szCs w:val="28"/>
        </w:rPr>
      </w:pPr>
      <w:r w:rsidRPr="002E3E47">
        <w:rPr>
          <w:rFonts w:eastAsia="Times New Roman"/>
          <w:b/>
          <w:bCs/>
          <w:iCs/>
          <w:sz w:val="28"/>
          <w:szCs w:val="28"/>
        </w:rPr>
        <w:t>Выводы о существенности вклада содержательных изменений (при наличии изменений) КИМ, использовавшихся в регионе в 202</w:t>
      </w:r>
      <w:r w:rsidR="00A24B23" w:rsidRPr="002E3E47">
        <w:rPr>
          <w:rFonts w:eastAsia="Times New Roman"/>
          <w:b/>
          <w:bCs/>
          <w:iCs/>
          <w:sz w:val="28"/>
          <w:szCs w:val="28"/>
        </w:rPr>
        <w:t>2</w:t>
      </w:r>
      <w:r w:rsidRPr="002E3E47">
        <w:rPr>
          <w:rFonts w:eastAsia="Times New Roman"/>
          <w:b/>
          <w:bCs/>
          <w:iCs/>
          <w:sz w:val="28"/>
          <w:szCs w:val="28"/>
        </w:rPr>
        <w:t xml:space="preserve"> году, относительно КИМ прошлых лет</w:t>
      </w:r>
    </w:p>
    <w:p w14:paraId="471EABA7" w14:textId="77777777" w:rsidR="00EA1655" w:rsidRPr="002E3E47" w:rsidRDefault="00EA1655" w:rsidP="00EA1655">
      <w:pPr>
        <w:spacing w:line="22" w:lineRule="atLeast"/>
        <w:ind w:left="-284" w:firstLine="568"/>
        <w:contextualSpacing/>
        <w:jc w:val="both"/>
        <w:rPr>
          <w:rFonts w:eastAsia="Times New Roman"/>
          <w:bCs/>
          <w:iCs/>
          <w:sz w:val="28"/>
          <w:szCs w:val="28"/>
        </w:rPr>
      </w:pPr>
    </w:p>
    <w:p w14:paraId="0BA26A39" w14:textId="77777777" w:rsidR="00E41A51" w:rsidRPr="002E3E47" w:rsidRDefault="000C1F4A" w:rsidP="000C1F4A">
      <w:pPr>
        <w:spacing w:line="269" w:lineRule="auto"/>
        <w:ind w:left="-567" w:firstLine="567"/>
        <w:contextualSpacing/>
        <w:jc w:val="both"/>
        <w:rPr>
          <w:sz w:val="28"/>
          <w:szCs w:val="28"/>
        </w:rPr>
      </w:pPr>
      <w:r w:rsidRPr="002E3E47">
        <w:rPr>
          <w:rFonts w:eastAsia="Times New Roman"/>
          <w:position w:val="-1"/>
          <w:sz w:val="28"/>
          <w:szCs w:val="28"/>
        </w:rPr>
        <w:t xml:space="preserve">Согласно Спецификации КИМ ЕГЭ по биологии, в 2022 году </w:t>
      </w:r>
      <w:r w:rsidRPr="002E3E47">
        <w:rPr>
          <w:sz w:val="28"/>
          <w:szCs w:val="28"/>
        </w:rPr>
        <w:t xml:space="preserve">изменения затронули первую часть работы: </w:t>
      </w:r>
    </w:p>
    <w:p w14:paraId="3B1F8D3A" w14:textId="77777777" w:rsidR="00E41A51" w:rsidRPr="002E3E47" w:rsidRDefault="000C1F4A" w:rsidP="000C1F4A">
      <w:pPr>
        <w:spacing w:line="269" w:lineRule="auto"/>
        <w:ind w:left="-567" w:firstLine="567"/>
        <w:contextualSpacing/>
        <w:jc w:val="both"/>
        <w:rPr>
          <w:sz w:val="28"/>
          <w:szCs w:val="28"/>
        </w:rPr>
      </w:pPr>
      <w:r w:rsidRPr="002E3E47">
        <w:rPr>
          <w:sz w:val="28"/>
          <w:szCs w:val="28"/>
        </w:rPr>
        <w:t xml:space="preserve">включено задание линии 2, проверяющие умение прогнозировать результаты эксперимента; </w:t>
      </w:r>
    </w:p>
    <w:p w14:paraId="0EED4CDA" w14:textId="77777777" w:rsidR="00E41A51" w:rsidRPr="002E3E47" w:rsidRDefault="000C1F4A" w:rsidP="000C1F4A">
      <w:pPr>
        <w:spacing w:line="269" w:lineRule="auto"/>
        <w:ind w:left="-567" w:firstLine="567"/>
        <w:contextualSpacing/>
        <w:jc w:val="both"/>
        <w:rPr>
          <w:sz w:val="28"/>
          <w:szCs w:val="28"/>
        </w:rPr>
      </w:pPr>
      <w:r w:rsidRPr="002E3E47">
        <w:rPr>
          <w:sz w:val="28"/>
          <w:szCs w:val="28"/>
        </w:rPr>
        <w:t xml:space="preserve">традиционные задачи по генетике части 1 (линия 6) в новой редакции стали располагаться на позиции линии 4; </w:t>
      </w:r>
    </w:p>
    <w:p w14:paraId="578EC14A" w14:textId="77777777" w:rsidR="00E41A51" w:rsidRPr="002E3E47" w:rsidRDefault="000C1F4A" w:rsidP="000C1F4A">
      <w:pPr>
        <w:spacing w:line="269" w:lineRule="auto"/>
        <w:ind w:left="-567" w:firstLine="567"/>
        <w:contextualSpacing/>
        <w:jc w:val="both"/>
        <w:rPr>
          <w:sz w:val="28"/>
          <w:szCs w:val="28"/>
        </w:rPr>
      </w:pPr>
      <w:r w:rsidRPr="002E3E47">
        <w:rPr>
          <w:sz w:val="28"/>
          <w:szCs w:val="28"/>
        </w:rPr>
        <w:t xml:space="preserve">задания, проверяющие знания и умения по темам </w:t>
      </w:r>
      <w:r w:rsidR="00BD472C" w:rsidRPr="002E3E47">
        <w:rPr>
          <w:sz w:val="28"/>
          <w:szCs w:val="28"/>
        </w:rPr>
        <w:t>«</w:t>
      </w:r>
      <w:r w:rsidRPr="002E3E47">
        <w:rPr>
          <w:sz w:val="28"/>
          <w:szCs w:val="28"/>
        </w:rPr>
        <w:t>Клетка как биологическая система</w:t>
      </w:r>
      <w:r w:rsidR="00BD472C" w:rsidRPr="002E3E47">
        <w:rPr>
          <w:sz w:val="28"/>
          <w:szCs w:val="28"/>
        </w:rPr>
        <w:t>»</w:t>
      </w:r>
      <w:r w:rsidRPr="002E3E47">
        <w:rPr>
          <w:sz w:val="28"/>
          <w:szCs w:val="28"/>
        </w:rPr>
        <w:t xml:space="preserve"> и </w:t>
      </w:r>
      <w:r w:rsidR="00BD472C" w:rsidRPr="002E3E47">
        <w:rPr>
          <w:sz w:val="28"/>
          <w:szCs w:val="28"/>
        </w:rPr>
        <w:t>«</w:t>
      </w:r>
      <w:r w:rsidRPr="002E3E47">
        <w:rPr>
          <w:sz w:val="28"/>
          <w:szCs w:val="28"/>
        </w:rPr>
        <w:t>Организм как биологическая система</w:t>
      </w:r>
      <w:r w:rsidR="00BD472C" w:rsidRPr="002E3E47">
        <w:rPr>
          <w:sz w:val="28"/>
          <w:szCs w:val="28"/>
        </w:rPr>
        <w:t>»</w:t>
      </w:r>
      <w:r w:rsidRPr="002E3E47">
        <w:rPr>
          <w:sz w:val="28"/>
          <w:szCs w:val="28"/>
        </w:rPr>
        <w:t xml:space="preserve">, объединены в единый модуль (линии 5–8), при этом в рамках блока всегда два задания проверяют знания и умения по теме </w:t>
      </w:r>
      <w:r w:rsidR="00BD472C" w:rsidRPr="002E3E47">
        <w:rPr>
          <w:sz w:val="28"/>
          <w:szCs w:val="28"/>
        </w:rPr>
        <w:t>«</w:t>
      </w:r>
      <w:r w:rsidRPr="002E3E47">
        <w:rPr>
          <w:sz w:val="28"/>
          <w:szCs w:val="28"/>
        </w:rPr>
        <w:t>Клетка как биологическая система</w:t>
      </w:r>
      <w:r w:rsidR="00BD472C" w:rsidRPr="002E3E47">
        <w:rPr>
          <w:sz w:val="28"/>
          <w:szCs w:val="28"/>
        </w:rPr>
        <w:t>»</w:t>
      </w:r>
      <w:r w:rsidRPr="002E3E47">
        <w:rPr>
          <w:sz w:val="28"/>
          <w:szCs w:val="28"/>
        </w:rPr>
        <w:t xml:space="preserve">, а два – по теме </w:t>
      </w:r>
      <w:r w:rsidR="00BD472C" w:rsidRPr="002E3E47">
        <w:rPr>
          <w:sz w:val="28"/>
          <w:szCs w:val="28"/>
        </w:rPr>
        <w:t>«</w:t>
      </w:r>
      <w:r w:rsidRPr="002E3E47">
        <w:rPr>
          <w:sz w:val="28"/>
          <w:szCs w:val="28"/>
        </w:rPr>
        <w:t>Организм как биологическая система</w:t>
      </w:r>
      <w:r w:rsidR="00BD472C" w:rsidRPr="002E3E47">
        <w:rPr>
          <w:sz w:val="28"/>
          <w:szCs w:val="28"/>
        </w:rPr>
        <w:t>»</w:t>
      </w:r>
      <w:r w:rsidRPr="002E3E47">
        <w:rPr>
          <w:sz w:val="28"/>
          <w:szCs w:val="28"/>
        </w:rPr>
        <w:t xml:space="preserve">; </w:t>
      </w:r>
    </w:p>
    <w:p w14:paraId="234C8109" w14:textId="77777777" w:rsidR="00E41A51" w:rsidRPr="002E3E47" w:rsidRDefault="000C1F4A" w:rsidP="000C1F4A">
      <w:pPr>
        <w:spacing w:line="269" w:lineRule="auto"/>
        <w:ind w:left="-567" w:firstLine="567"/>
        <w:contextualSpacing/>
        <w:jc w:val="both"/>
        <w:rPr>
          <w:sz w:val="28"/>
          <w:szCs w:val="28"/>
        </w:rPr>
      </w:pPr>
      <w:r w:rsidRPr="002E3E47">
        <w:rPr>
          <w:sz w:val="28"/>
          <w:szCs w:val="28"/>
        </w:rPr>
        <w:t xml:space="preserve">во второй части изменилось задание линии 22: задание проверяет знания и умения в рамках планирования, проведения и анализа результата эксперимента; задание оценивается 3 баллами вместо 2 баллов в 2021 году. </w:t>
      </w:r>
    </w:p>
    <w:p w14:paraId="730664D1" w14:textId="48FF01B9" w:rsidR="000C1F4A" w:rsidRPr="002E3E47" w:rsidRDefault="000C1F4A" w:rsidP="000C1F4A">
      <w:pPr>
        <w:spacing w:line="269" w:lineRule="auto"/>
        <w:ind w:left="-567" w:firstLine="567"/>
        <w:contextualSpacing/>
        <w:jc w:val="both"/>
        <w:rPr>
          <w:sz w:val="28"/>
          <w:szCs w:val="28"/>
        </w:rPr>
      </w:pPr>
      <w:r w:rsidRPr="002E3E47">
        <w:rPr>
          <w:sz w:val="28"/>
          <w:szCs w:val="28"/>
        </w:rPr>
        <w:lastRenderedPageBreak/>
        <w:t>Поскольку за</w:t>
      </w:r>
      <w:r w:rsidR="00266211" w:rsidRPr="002E3E47">
        <w:rPr>
          <w:sz w:val="28"/>
          <w:szCs w:val="28"/>
        </w:rPr>
        <w:t>дание линий</w:t>
      </w:r>
      <w:r w:rsidRPr="002E3E47">
        <w:rPr>
          <w:sz w:val="28"/>
          <w:szCs w:val="28"/>
        </w:rPr>
        <w:t xml:space="preserve"> 2, а также задания линии 5 и линии 6</w:t>
      </w:r>
      <w:r w:rsidR="00266211" w:rsidRPr="002E3E47">
        <w:rPr>
          <w:sz w:val="28"/>
          <w:szCs w:val="28"/>
        </w:rPr>
        <w:t>, линии 22</w:t>
      </w:r>
      <w:r w:rsidRPr="002E3E47">
        <w:rPr>
          <w:sz w:val="28"/>
          <w:szCs w:val="28"/>
        </w:rPr>
        <w:t xml:space="preserve"> изменены, то делать вывод о влиянии обозначенных изменений на результаты</w:t>
      </w:r>
      <w:r w:rsidR="00266211" w:rsidRPr="002E3E47">
        <w:rPr>
          <w:sz w:val="28"/>
          <w:szCs w:val="28"/>
        </w:rPr>
        <w:t xml:space="preserve"> выполнения заданий нет оснований.</w:t>
      </w:r>
    </w:p>
    <w:p w14:paraId="74680828" w14:textId="4450C93A" w:rsidR="00EA1655" w:rsidRPr="002E3E47" w:rsidRDefault="00EA1655" w:rsidP="00266211">
      <w:pPr>
        <w:spacing w:line="269" w:lineRule="auto"/>
        <w:contextualSpacing/>
        <w:jc w:val="both"/>
        <w:rPr>
          <w:rFonts w:eastAsia="Times New Roman"/>
          <w:b/>
          <w:bCs/>
          <w:iCs/>
          <w:sz w:val="28"/>
          <w:szCs w:val="28"/>
        </w:rPr>
      </w:pPr>
    </w:p>
    <w:p w14:paraId="560DD02E" w14:textId="650CA5FA" w:rsidR="00EA1655" w:rsidRPr="002E3E47" w:rsidRDefault="00EA1655" w:rsidP="00EA1655">
      <w:pPr>
        <w:spacing w:line="269" w:lineRule="auto"/>
        <w:ind w:left="-567" w:firstLine="567"/>
        <w:contextualSpacing/>
        <w:jc w:val="both"/>
        <w:rPr>
          <w:rFonts w:eastAsia="Times New Roman"/>
          <w:b/>
          <w:bCs/>
          <w:iCs/>
          <w:sz w:val="28"/>
          <w:szCs w:val="28"/>
        </w:rPr>
      </w:pPr>
      <w:r w:rsidRPr="002E3E47">
        <w:rPr>
          <w:rFonts w:eastAsia="Times New Roman"/>
          <w:b/>
          <w:bCs/>
          <w:iCs/>
          <w:sz w:val="28"/>
          <w:szCs w:val="28"/>
        </w:rPr>
        <w:t>Выводы о связи динамики результатов проведения ЕГЭ с использованием рекомендаций для системы образования субъекта Российской Федерации, включенных с статистико-аналитический отчет результатов ЕГЭ в 202</w:t>
      </w:r>
      <w:r w:rsidR="00B23BC2" w:rsidRPr="002E3E47">
        <w:rPr>
          <w:rFonts w:eastAsia="Times New Roman"/>
          <w:b/>
          <w:bCs/>
          <w:iCs/>
          <w:sz w:val="28"/>
          <w:szCs w:val="28"/>
        </w:rPr>
        <w:t>1</w:t>
      </w:r>
      <w:r w:rsidRPr="002E3E47">
        <w:rPr>
          <w:rFonts w:eastAsia="Times New Roman"/>
          <w:b/>
          <w:bCs/>
          <w:iCs/>
          <w:sz w:val="28"/>
          <w:szCs w:val="28"/>
        </w:rPr>
        <w:t>году</w:t>
      </w:r>
    </w:p>
    <w:p w14:paraId="6AF8530B" w14:textId="77777777" w:rsidR="00EA1655" w:rsidRPr="002E3E47" w:rsidRDefault="00EA1655" w:rsidP="00EA1655">
      <w:pPr>
        <w:pBdr>
          <w:bottom w:val="single" w:sz="12" w:space="1" w:color="auto"/>
        </w:pBdr>
        <w:spacing w:line="22" w:lineRule="atLeast"/>
        <w:ind w:left="-284" w:firstLine="568"/>
        <w:contextualSpacing/>
        <w:jc w:val="both"/>
        <w:rPr>
          <w:sz w:val="28"/>
          <w:szCs w:val="28"/>
        </w:rPr>
      </w:pPr>
    </w:p>
    <w:p w14:paraId="5396C122" w14:textId="1EF80FCE" w:rsidR="00EA1655" w:rsidRPr="002E3E47" w:rsidRDefault="00B83669" w:rsidP="00EA1655">
      <w:pPr>
        <w:pBdr>
          <w:bottom w:val="single" w:sz="12" w:space="1" w:color="auto"/>
        </w:pBdr>
        <w:spacing w:line="269" w:lineRule="auto"/>
        <w:ind w:left="-284" w:firstLine="567"/>
        <w:contextualSpacing/>
        <w:jc w:val="both"/>
        <w:rPr>
          <w:rFonts w:eastAsia="Times New Roman"/>
          <w:bCs/>
          <w:iCs/>
          <w:sz w:val="28"/>
          <w:szCs w:val="28"/>
        </w:rPr>
      </w:pPr>
      <w:r w:rsidRPr="002E3E47">
        <w:rPr>
          <w:sz w:val="28"/>
          <w:szCs w:val="28"/>
        </w:rPr>
        <w:t>Незначительное снижение среднего балла ЕГЭ по биологии</w:t>
      </w:r>
      <w:r w:rsidR="00F61BA1" w:rsidRPr="002E3E47">
        <w:rPr>
          <w:sz w:val="28"/>
          <w:szCs w:val="28"/>
        </w:rPr>
        <w:t xml:space="preserve"> на 0,77%</w:t>
      </w:r>
      <w:r w:rsidRPr="002E3E47">
        <w:rPr>
          <w:sz w:val="28"/>
          <w:szCs w:val="28"/>
        </w:rPr>
        <w:t xml:space="preserve"> по отношению к соответствующему показателю 2021 года и учитывая, что средний бал</w:t>
      </w:r>
      <w:r w:rsidR="00F61BA1" w:rsidRPr="002E3E47">
        <w:rPr>
          <w:sz w:val="28"/>
          <w:szCs w:val="28"/>
        </w:rPr>
        <w:t>л</w:t>
      </w:r>
      <w:r w:rsidRPr="002E3E47">
        <w:rPr>
          <w:sz w:val="28"/>
          <w:szCs w:val="28"/>
        </w:rPr>
        <w:t xml:space="preserve"> в Ленинградской области выше соответствующего показателя по РФ,  а также увеличение доли участников показавших высокие результаты от 81 до 99 баллов</w:t>
      </w:r>
      <w:r w:rsidR="00F61BA1" w:rsidRPr="002E3E47">
        <w:rPr>
          <w:sz w:val="28"/>
          <w:szCs w:val="28"/>
        </w:rPr>
        <w:t xml:space="preserve"> в 2022 году на 1,4%</w:t>
      </w:r>
      <w:r w:rsidRPr="002E3E47">
        <w:rPr>
          <w:sz w:val="28"/>
          <w:szCs w:val="28"/>
        </w:rPr>
        <w:t xml:space="preserve">, </w:t>
      </w:r>
      <w:r w:rsidR="00F61BA1" w:rsidRPr="002E3E47">
        <w:rPr>
          <w:sz w:val="28"/>
          <w:szCs w:val="28"/>
        </w:rPr>
        <w:t xml:space="preserve">позволяет </w:t>
      </w:r>
      <w:r w:rsidRPr="002E3E47">
        <w:rPr>
          <w:sz w:val="28"/>
          <w:szCs w:val="28"/>
        </w:rPr>
        <w:t xml:space="preserve"> говорить о положительном влиянии на качество подготовки участников экзамена рекомендаций для системы образования Ленинградской области, включенных в статистико-аналитический </w:t>
      </w:r>
      <w:r w:rsidR="00F61BA1" w:rsidRPr="002E3E47">
        <w:rPr>
          <w:sz w:val="28"/>
          <w:szCs w:val="28"/>
        </w:rPr>
        <w:t>отчет о результатах ЕГЭ в 2021 году.</w:t>
      </w:r>
      <w:r w:rsidR="00EA1655" w:rsidRPr="002E3E47">
        <w:rPr>
          <w:rFonts w:eastAsia="Times New Roman"/>
          <w:bCs/>
          <w:iCs/>
          <w:sz w:val="28"/>
          <w:szCs w:val="28"/>
        </w:rPr>
        <w:t xml:space="preserve"> </w:t>
      </w:r>
    </w:p>
    <w:p w14:paraId="597C242B" w14:textId="77777777" w:rsidR="00EA1655" w:rsidRPr="002E3E47" w:rsidRDefault="00EA1655" w:rsidP="00EA1655">
      <w:pPr>
        <w:pBdr>
          <w:bottom w:val="single" w:sz="12" w:space="1" w:color="auto"/>
        </w:pBdr>
        <w:spacing w:line="22" w:lineRule="atLeast"/>
        <w:ind w:left="-284" w:firstLine="568"/>
        <w:contextualSpacing/>
        <w:jc w:val="center"/>
        <w:rPr>
          <w:rFonts w:eastAsia="Times New Roman"/>
          <w:b/>
          <w:bCs/>
          <w:iCs/>
          <w:sz w:val="28"/>
          <w:szCs w:val="28"/>
        </w:rPr>
      </w:pPr>
    </w:p>
    <w:p w14:paraId="0A847844" w14:textId="77777777" w:rsidR="00EA1655" w:rsidRPr="002E3E47" w:rsidRDefault="00EA1655" w:rsidP="00EA1655">
      <w:pPr>
        <w:pBdr>
          <w:bottom w:val="single" w:sz="12" w:space="1" w:color="auto"/>
        </w:pBdr>
        <w:spacing w:line="22" w:lineRule="atLeast"/>
        <w:ind w:left="-284" w:firstLine="568"/>
        <w:contextualSpacing/>
        <w:jc w:val="both"/>
        <w:rPr>
          <w:rFonts w:eastAsia="Times New Roman"/>
          <w:bCs/>
          <w:iCs/>
          <w:sz w:val="28"/>
          <w:szCs w:val="28"/>
        </w:rPr>
      </w:pPr>
      <w:r w:rsidRPr="002E3E47">
        <w:rPr>
          <w:rFonts w:eastAsia="Times New Roman"/>
          <w:b/>
          <w:bCs/>
          <w:iCs/>
          <w:sz w:val="28"/>
          <w:szCs w:val="28"/>
        </w:rPr>
        <w:t>Выводы о связи динамики результатов проведения ЕГЭ с проведенными мероприятиями, предложенными для включения в дорожную карту в 2020 году</w:t>
      </w:r>
    </w:p>
    <w:p w14:paraId="170678BC" w14:textId="1BF3A80B" w:rsidR="00EA1655" w:rsidRPr="002E3E47" w:rsidRDefault="00EA1655" w:rsidP="00EA1655">
      <w:pPr>
        <w:pBdr>
          <w:bottom w:val="single" w:sz="12" w:space="1" w:color="auto"/>
        </w:pBdr>
        <w:spacing w:line="269" w:lineRule="auto"/>
        <w:ind w:left="-284" w:firstLine="567"/>
        <w:contextualSpacing/>
        <w:jc w:val="both"/>
        <w:rPr>
          <w:sz w:val="28"/>
          <w:szCs w:val="28"/>
        </w:rPr>
      </w:pPr>
      <w:r w:rsidRPr="002E3E47">
        <w:rPr>
          <w:sz w:val="28"/>
          <w:szCs w:val="28"/>
        </w:rPr>
        <w:t>Основная масса образовательных организаций области и обучающиеся, которые участвуют в ЕГЭ по биологии, это обычные сельские и городские школы с базовым обучением биологии. Работа УМО по биологии области была направлена на оказание содержательной и методической помощи учителям</w:t>
      </w:r>
      <w:r w:rsidR="00B23BC2" w:rsidRPr="002E3E47">
        <w:rPr>
          <w:sz w:val="28"/>
          <w:szCs w:val="28"/>
        </w:rPr>
        <w:t>.</w:t>
      </w:r>
    </w:p>
    <w:p w14:paraId="6E528854" w14:textId="6589189D" w:rsidR="00EA1655" w:rsidRPr="002E3E47" w:rsidRDefault="00EA1655" w:rsidP="00EA1655">
      <w:pPr>
        <w:pBdr>
          <w:bottom w:val="single" w:sz="12" w:space="1" w:color="auto"/>
        </w:pBdr>
        <w:spacing w:line="269" w:lineRule="auto"/>
        <w:ind w:left="-284" w:firstLine="567"/>
        <w:contextualSpacing/>
        <w:jc w:val="both"/>
        <w:rPr>
          <w:sz w:val="28"/>
          <w:szCs w:val="28"/>
        </w:rPr>
      </w:pPr>
      <w:r w:rsidRPr="002E3E47">
        <w:rPr>
          <w:sz w:val="28"/>
          <w:szCs w:val="28"/>
        </w:rPr>
        <w:t>Мероприятия, включенные в дорожную карту в 20</w:t>
      </w:r>
      <w:r w:rsidR="00B23BC2" w:rsidRPr="002E3E47">
        <w:rPr>
          <w:sz w:val="28"/>
          <w:szCs w:val="28"/>
        </w:rPr>
        <w:t>21</w:t>
      </w:r>
      <w:r w:rsidRPr="002E3E47">
        <w:rPr>
          <w:sz w:val="28"/>
          <w:szCs w:val="28"/>
        </w:rPr>
        <w:t xml:space="preserve">году, позволили оказать методическую помощь учителям из сельских школ с отмеченными низкими результатами ЕГЭ. </w:t>
      </w:r>
    </w:p>
    <w:p w14:paraId="6F44FC05" w14:textId="77777777" w:rsidR="00EA1655" w:rsidRPr="002E3E47" w:rsidRDefault="00EA1655" w:rsidP="00EA1655">
      <w:pPr>
        <w:pBdr>
          <w:bottom w:val="single" w:sz="12" w:space="1" w:color="auto"/>
        </w:pBdr>
        <w:spacing w:line="269" w:lineRule="auto"/>
        <w:ind w:left="-284" w:firstLine="567"/>
        <w:contextualSpacing/>
        <w:jc w:val="both"/>
        <w:rPr>
          <w:sz w:val="28"/>
          <w:szCs w:val="28"/>
        </w:rPr>
      </w:pPr>
      <w:r w:rsidRPr="002E3E47">
        <w:rPr>
          <w:sz w:val="28"/>
          <w:szCs w:val="28"/>
        </w:rPr>
        <w:t xml:space="preserve">В ходе проведения </w:t>
      </w:r>
      <w:proofErr w:type="spellStart"/>
      <w:r w:rsidRPr="002E3E47">
        <w:rPr>
          <w:sz w:val="28"/>
          <w:szCs w:val="28"/>
        </w:rPr>
        <w:t>вебинаров</w:t>
      </w:r>
      <w:proofErr w:type="spellEnd"/>
      <w:r w:rsidRPr="002E3E47">
        <w:rPr>
          <w:sz w:val="28"/>
          <w:szCs w:val="28"/>
        </w:rPr>
        <w:t xml:space="preserve"> по анализу результатов ЕГЭ по биологии подробно рассматривались типичные ошибки обучающихся, возможные их причины, принципы оценивания заданий с развернутым ответом.</w:t>
      </w:r>
    </w:p>
    <w:p w14:paraId="44725F39" w14:textId="77777777" w:rsidR="00EA1655" w:rsidRPr="002E3E47" w:rsidRDefault="00EA1655" w:rsidP="00EA1655">
      <w:pPr>
        <w:pBdr>
          <w:bottom w:val="single" w:sz="12" w:space="1" w:color="auto"/>
        </w:pBdr>
        <w:spacing w:line="269" w:lineRule="auto"/>
        <w:ind w:left="-284" w:firstLine="567"/>
        <w:contextualSpacing/>
        <w:jc w:val="both"/>
        <w:rPr>
          <w:sz w:val="28"/>
          <w:szCs w:val="28"/>
        </w:rPr>
      </w:pPr>
      <w:r w:rsidRPr="002E3E47">
        <w:rPr>
          <w:sz w:val="28"/>
          <w:szCs w:val="28"/>
        </w:rPr>
        <w:t>В результате улучшились результаты выполнения заданий высокого уровня сложности 2 части ЕГЭ.</w:t>
      </w:r>
    </w:p>
    <w:p w14:paraId="72BBF7A7" w14:textId="05A46917" w:rsidR="00EA1655" w:rsidRPr="002E3E47" w:rsidRDefault="00EA1655" w:rsidP="00EA1655">
      <w:pPr>
        <w:pBdr>
          <w:bottom w:val="single" w:sz="12" w:space="1" w:color="auto"/>
        </w:pBdr>
        <w:spacing w:line="269" w:lineRule="auto"/>
        <w:ind w:left="-284" w:firstLine="567"/>
        <w:contextualSpacing/>
        <w:jc w:val="both"/>
        <w:rPr>
          <w:sz w:val="28"/>
          <w:szCs w:val="28"/>
        </w:rPr>
      </w:pPr>
      <w:r w:rsidRPr="002E3E47">
        <w:rPr>
          <w:sz w:val="28"/>
          <w:szCs w:val="28"/>
        </w:rPr>
        <w:t>Задание линии 22 -202</w:t>
      </w:r>
      <w:r w:rsidR="00B86479" w:rsidRPr="002E3E47">
        <w:rPr>
          <w:sz w:val="28"/>
          <w:szCs w:val="28"/>
        </w:rPr>
        <w:t>2</w:t>
      </w:r>
      <w:r w:rsidRPr="002E3E47">
        <w:rPr>
          <w:sz w:val="28"/>
          <w:szCs w:val="28"/>
        </w:rPr>
        <w:t xml:space="preserve"> год </w:t>
      </w:r>
      <w:r w:rsidR="00B86479" w:rsidRPr="002E3E47">
        <w:rPr>
          <w:sz w:val="28"/>
          <w:szCs w:val="28"/>
        </w:rPr>
        <w:t>42,72</w:t>
      </w:r>
      <w:r w:rsidRPr="002E3E47">
        <w:rPr>
          <w:sz w:val="28"/>
          <w:szCs w:val="28"/>
        </w:rPr>
        <w:t>% (202</w:t>
      </w:r>
      <w:r w:rsidR="00B86479" w:rsidRPr="002E3E47">
        <w:rPr>
          <w:sz w:val="28"/>
          <w:szCs w:val="28"/>
        </w:rPr>
        <w:t>1</w:t>
      </w:r>
      <w:r w:rsidRPr="002E3E47">
        <w:rPr>
          <w:sz w:val="28"/>
          <w:szCs w:val="28"/>
        </w:rPr>
        <w:t xml:space="preserve"> год – </w:t>
      </w:r>
      <w:r w:rsidR="00B86479" w:rsidRPr="002E3E47">
        <w:rPr>
          <w:sz w:val="28"/>
          <w:szCs w:val="28"/>
        </w:rPr>
        <w:t>33,33</w:t>
      </w:r>
      <w:r w:rsidRPr="002E3E47">
        <w:rPr>
          <w:sz w:val="28"/>
          <w:szCs w:val="28"/>
        </w:rPr>
        <w:t>%).</w:t>
      </w:r>
    </w:p>
    <w:p w14:paraId="3018BBBA" w14:textId="6C2A895E" w:rsidR="00EA1655" w:rsidRPr="002E3E47" w:rsidRDefault="00EA1655" w:rsidP="00EA1655">
      <w:pPr>
        <w:pBdr>
          <w:bottom w:val="single" w:sz="12" w:space="1" w:color="auto"/>
        </w:pBdr>
        <w:spacing w:line="269" w:lineRule="auto"/>
        <w:ind w:left="-284" w:firstLine="567"/>
        <w:contextualSpacing/>
        <w:jc w:val="both"/>
        <w:rPr>
          <w:sz w:val="28"/>
          <w:szCs w:val="28"/>
        </w:rPr>
      </w:pPr>
      <w:r w:rsidRPr="002E3E47">
        <w:rPr>
          <w:sz w:val="28"/>
          <w:szCs w:val="28"/>
        </w:rPr>
        <w:t xml:space="preserve">Задание линии 25 – 2021 год </w:t>
      </w:r>
      <w:r w:rsidR="00B86479" w:rsidRPr="002E3E47">
        <w:rPr>
          <w:sz w:val="28"/>
          <w:szCs w:val="28"/>
        </w:rPr>
        <w:t>19,93</w:t>
      </w:r>
      <w:r w:rsidRPr="002E3E47">
        <w:rPr>
          <w:sz w:val="28"/>
          <w:szCs w:val="28"/>
        </w:rPr>
        <w:t>% (202</w:t>
      </w:r>
      <w:r w:rsidR="00B86479" w:rsidRPr="002E3E47">
        <w:rPr>
          <w:sz w:val="28"/>
          <w:szCs w:val="28"/>
        </w:rPr>
        <w:t>1</w:t>
      </w:r>
      <w:r w:rsidRPr="002E3E47">
        <w:rPr>
          <w:sz w:val="28"/>
          <w:szCs w:val="28"/>
        </w:rPr>
        <w:t xml:space="preserve"> год – </w:t>
      </w:r>
      <w:r w:rsidR="00B86479" w:rsidRPr="002E3E47">
        <w:rPr>
          <w:sz w:val="28"/>
          <w:szCs w:val="28"/>
        </w:rPr>
        <w:t>16,65</w:t>
      </w:r>
      <w:r w:rsidRPr="002E3E47">
        <w:rPr>
          <w:sz w:val="28"/>
          <w:szCs w:val="28"/>
        </w:rPr>
        <w:t>%).</w:t>
      </w:r>
    </w:p>
    <w:p w14:paraId="3CC0F638" w14:textId="77777777" w:rsidR="00EA1655" w:rsidRPr="002E3E47" w:rsidRDefault="00EA1655" w:rsidP="00EA1655">
      <w:pPr>
        <w:pBdr>
          <w:bottom w:val="single" w:sz="12" w:space="1" w:color="auto"/>
        </w:pBdr>
        <w:spacing w:line="269" w:lineRule="auto"/>
        <w:ind w:left="-284" w:firstLine="567"/>
        <w:contextualSpacing/>
        <w:jc w:val="both"/>
        <w:rPr>
          <w:sz w:val="28"/>
          <w:szCs w:val="28"/>
        </w:rPr>
      </w:pPr>
      <w:r w:rsidRPr="002E3E47">
        <w:rPr>
          <w:sz w:val="28"/>
          <w:szCs w:val="28"/>
        </w:rPr>
        <w:t>Все большее количество участников экзамена с неудовлетворительной и удовлетворительной подготовкой включаются в выполнение 2 части ЕГЭ.</w:t>
      </w:r>
    </w:p>
    <w:p w14:paraId="79F1ECAC" w14:textId="77777777" w:rsidR="00E41A51" w:rsidRPr="002E3E47" w:rsidRDefault="00E41A51" w:rsidP="00EA1655">
      <w:pPr>
        <w:pBdr>
          <w:bottom w:val="single" w:sz="12" w:space="1" w:color="auto"/>
        </w:pBdr>
        <w:spacing w:line="269" w:lineRule="auto"/>
        <w:ind w:left="-284" w:firstLine="567"/>
        <w:contextualSpacing/>
        <w:jc w:val="both"/>
        <w:rPr>
          <w:sz w:val="28"/>
          <w:szCs w:val="28"/>
        </w:rPr>
      </w:pPr>
    </w:p>
    <w:p w14:paraId="511173DA" w14:textId="77777777" w:rsidR="00E41A51" w:rsidRPr="002E3E47" w:rsidRDefault="00E41A51" w:rsidP="00EA1655">
      <w:pPr>
        <w:pBdr>
          <w:bottom w:val="single" w:sz="12" w:space="1" w:color="auto"/>
        </w:pBdr>
        <w:spacing w:line="269" w:lineRule="auto"/>
        <w:ind w:left="-284" w:firstLine="567"/>
        <w:contextualSpacing/>
        <w:jc w:val="both"/>
        <w:rPr>
          <w:sz w:val="28"/>
          <w:szCs w:val="28"/>
        </w:rPr>
      </w:pPr>
    </w:p>
    <w:p w14:paraId="2596454B" w14:textId="77777777" w:rsidR="00E41A51" w:rsidRPr="002E3E47" w:rsidRDefault="00E41A51" w:rsidP="00EA1655">
      <w:pPr>
        <w:pBdr>
          <w:bottom w:val="single" w:sz="12" w:space="1" w:color="auto"/>
        </w:pBdr>
        <w:spacing w:line="269" w:lineRule="auto"/>
        <w:ind w:left="-284" w:firstLine="567"/>
        <w:contextualSpacing/>
        <w:jc w:val="both"/>
        <w:rPr>
          <w:sz w:val="28"/>
          <w:szCs w:val="28"/>
        </w:rPr>
      </w:pPr>
    </w:p>
    <w:p w14:paraId="5F0BB742" w14:textId="77777777" w:rsidR="005060D9" w:rsidRPr="002E3E47" w:rsidRDefault="00ED57AE" w:rsidP="00FC6BBF">
      <w:pPr>
        <w:pStyle w:val="2"/>
        <w:jc w:val="center"/>
        <w:rPr>
          <w:rFonts w:ascii="Times New Roman" w:hAnsi="Times New Roman"/>
          <w:smallCaps/>
          <w:color w:val="auto"/>
          <w:sz w:val="28"/>
          <w:szCs w:val="28"/>
        </w:rPr>
      </w:pPr>
      <w:r w:rsidRPr="002E3E47">
        <w:rPr>
          <w:rFonts w:ascii="Times New Roman" w:hAnsi="Times New Roman"/>
          <w:b/>
          <w:bCs/>
          <w:color w:val="auto"/>
          <w:sz w:val="28"/>
          <w:szCs w:val="28"/>
        </w:rPr>
        <w:lastRenderedPageBreak/>
        <w:t xml:space="preserve">Раздел </w:t>
      </w:r>
      <w:r w:rsidR="008C6AA2" w:rsidRPr="002E3E47">
        <w:rPr>
          <w:rFonts w:ascii="Times New Roman" w:hAnsi="Times New Roman"/>
          <w:b/>
          <w:bCs/>
          <w:color w:val="auto"/>
          <w:sz w:val="28"/>
          <w:szCs w:val="28"/>
        </w:rPr>
        <w:t>4</w:t>
      </w:r>
      <w:r w:rsidR="005060D9" w:rsidRPr="002E3E47">
        <w:rPr>
          <w:rFonts w:ascii="Times New Roman" w:hAnsi="Times New Roman"/>
          <w:b/>
          <w:bCs/>
          <w:color w:val="auto"/>
          <w:sz w:val="28"/>
          <w:szCs w:val="28"/>
        </w:rPr>
        <w:t>. РЕКОМЕНДАЦИИ</w:t>
      </w:r>
      <w:r w:rsidR="00C959DD" w:rsidRPr="002E3E47">
        <w:rPr>
          <w:rStyle w:val="a6"/>
          <w:rFonts w:ascii="Times New Roman" w:hAnsi="Times New Roman"/>
          <w:b/>
          <w:bCs/>
          <w:color w:val="auto"/>
          <w:sz w:val="28"/>
          <w:szCs w:val="28"/>
        </w:rPr>
        <w:footnoteReference w:id="8"/>
      </w:r>
      <w:r w:rsidRPr="002E3E47">
        <w:rPr>
          <w:rFonts w:ascii="Times New Roman" w:hAnsi="Times New Roman"/>
          <w:b/>
          <w:bCs/>
          <w:color w:val="auto"/>
          <w:sz w:val="28"/>
          <w:szCs w:val="28"/>
        </w:rPr>
        <w:t xml:space="preserve"> </w:t>
      </w:r>
      <w:r w:rsidR="00C60809" w:rsidRPr="002E3E47">
        <w:rPr>
          <w:rFonts w:ascii="Times New Roman" w:hAnsi="Times New Roman"/>
          <w:b/>
          <w:bCs/>
          <w:color w:val="auto"/>
          <w:sz w:val="28"/>
          <w:szCs w:val="28"/>
        </w:rPr>
        <w:t>ДЛЯ СИСТЕМЫ ОБРАЗОВАНИЯ СУБЪЕКТА РОССИЙСКОЙ ФЕДЕРАЦИИ</w:t>
      </w:r>
    </w:p>
    <w:p w14:paraId="5F82404F" w14:textId="77777777" w:rsidR="008531A6" w:rsidRPr="002E3E47" w:rsidRDefault="008531A6" w:rsidP="00D5090A">
      <w:pPr>
        <w:ind w:left="-426"/>
        <w:jc w:val="both"/>
      </w:pPr>
    </w:p>
    <w:p w14:paraId="22E9EEAB" w14:textId="77777777" w:rsidR="007825A6" w:rsidRPr="002E3E47" w:rsidRDefault="007825A6" w:rsidP="00B86ACD">
      <w:pPr>
        <w:ind w:firstLine="539"/>
        <w:rPr>
          <w:i/>
        </w:rPr>
      </w:pPr>
    </w:p>
    <w:p w14:paraId="0375D30B" w14:textId="77777777" w:rsidR="001538B8" w:rsidRPr="002E3E47" w:rsidRDefault="0069747A" w:rsidP="001538B8">
      <w:pPr>
        <w:ind w:firstLine="539"/>
        <w:jc w:val="both"/>
        <w:rPr>
          <w:b/>
          <w:i/>
        </w:rPr>
      </w:pPr>
      <w:r w:rsidRPr="002E3E47">
        <w:rPr>
          <w:b/>
          <w:i/>
        </w:rPr>
        <w:t>Рекомендации</w:t>
      </w:r>
      <w:r w:rsidR="00754C57" w:rsidRPr="002E3E47">
        <w:rPr>
          <w:b/>
          <w:i/>
        </w:rPr>
        <w:t xml:space="preserve"> для системы образования субъекта Российской Федерации (далее - рекомендации)</w:t>
      </w:r>
      <w:r w:rsidRPr="002E3E47">
        <w:rPr>
          <w:b/>
          <w:i/>
        </w:rPr>
        <w:t xml:space="preserve"> составляются на основе проведенного анализа выполнения заданий КИМ и выявленных типичных затруднений и ошибок</w:t>
      </w:r>
      <w:r w:rsidR="00754C57" w:rsidRPr="002E3E47">
        <w:rPr>
          <w:b/>
          <w:i/>
        </w:rPr>
        <w:t xml:space="preserve"> (Раздел 3)</w:t>
      </w:r>
      <w:r w:rsidR="0046211B" w:rsidRPr="002E3E47">
        <w:rPr>
          <w:b/>
          <w:i/>
        </w:rPr>
        <w:t>.</w:t>
      </w:r>
      <w:r w:rsidR="009D3990" w:rsidRPr="002E3E47">
        <w:rPr>
          <w:b/>
          <w:i/>
        </w:rPr>
        <w:t xml:space="preserve"> </w:t>
      </w:r>
    </w:p>
    <w:p w14:paraId="5A2DF3F5" w14:textId="77777777" w:rsidR="001538B8" w:rsidRPr="002E3E47" w:rsidRDefault="00754C57" w:rsidP="001538B8">
      <w:pPr>
        <w:ind w:firstLine="539"/>
        <w:jc w:val="both"/>
        <w:rPr>
          <w:b/>
          <w:i/>
        </w:rPr>
      </w:pPr>
      <w:r w:rsidRPr="002E3E47">
        <w:rPr>
          <w:b/>
          <w:i/>
        </w:rPr>
        <w:t xml:space="preserve">Основные требования: </w:t>
      </w:r>
    </w:p>
    <w:p w14:paraId="2FF4E93A" w14:textId="77777777" w:rsidR="001538B8" w:rsidRPr="002E3E47" w:rsidRDefault="00754C57" w:rsidP="00BC108D">
      <w:pPr>
        <w:numPr>
          <w:ilvl w:val="0"/>
          <w:numId w:val="8"/>
        </w:numPr>
        <w:jc w:val="both"/>
        <w:rPr>
          <w:i/>
        </w:rPr>
      </w:pPr>
      <w:r w:rsidRPr="002E3E47">
        <w:rPr>
          <w:b/>
          <w:i/>
        </w:rPr>
        <w:t xml:space="preserve">рекомендации </w:t>
      </w:r>
      <w:r w:rsidR="001538B8" w:rsidRPr="002E3E47">
        <w:rPr>
          <w:b/>
          <w:i/>
        </w:rPr>
        <w:t>должны содержать описание конкретных методик / технологий / приемов обучения</w:t>
      </w:r>
      <w:r w:rsidR="001538B8" w:rsidRPr="002E3E47">
        <w:rPr>
          <w:i/>
        </w:rPr>
        <w:t xml:space="preserve">, организации различных этапов образовательного процесса; </w:t>
      </w:r>
    </w:p>
    <w:p w14:paraId="61A42D23" w14:textId="77777777" w:rsidR="001538B8" w:rsidRPr="002E3E47" w:rsidRDefault="00754C57" w:rsidP="00BC108D">
      <w:pPr>
        <w:numPr>
          <w:ilvl w:val="0"/>
          <w:numId w:val="8"/>
        </w:numPr>
        <w:jc w:val="both"/>
        <w:rPr>
          <w:i/>
        </w:rPr>
      </w:pPr>
      <w:r w:rsidRPr="002E3E47">
        <w:rPr>
          <w:i/>
        </w:rPr>
        <w:t xml:space="preserve">рекомендации </w:t>
      </w:r>
      <w:r w:rsidR="009D3990" w:rsidRPr="002E3E47">
        <w:rPr>
          <w:i/>
        </w:rPr>
        <w:t>должны быть направлены на ликвидацию / предотвращение выявленных деф</w:t>
      </w:r>
      <w:r w:rsidR="001538B8" w:rsidRPr="002E3E47">
        <w:rPr>
          <w:i/>
        </w:rPr>
        <w:t>ицитов в подготовке обучающихся;</w:t>
      </w:r>
    </w:p>
    <w:p w14:paraId="72647419" w14:textId="77777777" w:rsidR="0069747A" w:rsidRPr="002E3E47" w:rsidRDefault="00754C57" w:rsidP="00BC108D">
      <w:pPr>
        <w:numPr>
          <w:ilvl w:val="0"/>
          <w:numId w:val="8"/>
        </w:numPr>
        <w:jc w:val="both"/>
        <w:rPr>
          <w:i/>
        </w:rPr>
      </w:pPr>
      <w:r w:rsidRPr="002E3E47">
        <w:rPr>
          <w:i/>
        </w:rPr>
        <w:t xml:space="preserve">рекомендации </w:t>
      </w:r>
      <w:r w:rsidR="009D3990" w:rsidRPr="002E3E47">
        <w:rPr>
          <w:i/>
        </w:rPr>
        <w:t xml:space="preserve">должны касаться как предметных, так и </w:t>
      </w:r>
      <w:proofErr w:type="spellStart"/>
      <w:r w:rsidR="009D3990" w:rsidRPr="002E3E47">
        <w:rPr>
          <w:i/>
        </w:rPr>
        <w:t>метапредметных</w:t>
      </w:r>
      <w:proofErr w:type="spellEnd"/>
      <w:r w:rsidR="009D3990" w:rsidRPr="002E3E47">
        <w:rPr>
          <w:i/>
        </w:rPr>
        <w:t xml:space="preserve"> аспектов подготовки обучающихся.</w:t>
      </w:r>
      <w:r w:rsidR="0046211B" w:rsidRPr="002E3E47">
        <w:rPr>
          <w:i/>
        </w:rPr>
        <w:t xml:space="preserve"> </w:t>
      </w:r>
    </w:p>
    <w:p w14:paraId="12C6E1DD" w14:textId="77777777" w:rsidR="001538B8" w:rsidRPr="002E3E47" w:rsidRDefault="001538B8" w:rsidP="00B86ACD">
      <w:pPr>
        <w:ind w:firstLine="539"/>
        <w:jc w:val="both"/>
        <w:rPr>
          <w:i/>
          <w:iCs/>
        </w:rPr>
      </w:pPr>
    </w:p>
    <w:p w14:paraId="72D39BA5" w14:textId="77777777" w:rsidR="00BA108C" w:rsidRPr="002E3E47" w:rsidRDefault="008531A6" w:rsidP="00B86ACD">
      <w:pPr>
        <w:ind w:firstLine="539"/>
        <w:jc w:val="both"/>
      </w:pPr>
      <w:r w:rsidRPr="002E3E47">
        <w:rPr>
          <w:i/>
          <w:iCs/>
        </w:rPr>
        <w:t xml:space="preserve">Раздел </w:t>
      </w:r>
      <w:r w:rsidR="00754C57" w:rsidRPr="002E3E47">
        <w:rPr>
          <w:i/>
          <w:iCs/>
        </w:rPr>
        <w:t xml:space="preserve">должен содержать </w:t>
      </w:r>
      <w:r w:rsidRPr="002E3E47">
        <w:rPr>
          <w:i/>
          <w:iCs/>
        </w:rPr>
        <w:t>р</w:t>
      </w:r>
      <w:r w:rsidR="00ED57AE" w:rsidRPr="002E3E47">
        <w:rPr>
          <w:i/>
          <w:iCs/>
        </w:rPr>
        <w:t xml:space="preserve">екомендации </w:t>
      </w:r>
      <w:r w:rsidR="005060D9" w:rsidRPr="002E3E47">
        <w:rPr>
          <w:i/>
          <w:iCs/>
        </w:rPr>
        <w:t xml:space="preserve">по </w:t>
      </w:r>
      <w:r w:rsidRPr="002E3E47">
        <w:rPr>
          <w:i/>
          <w:iCs/>
        </w:rPr>
        <w:t>следующ</w:t>
      </w:r>
      <w:r w:rsidR="003001AD" w:rsidRPr="002E3E47">
        <w:rPr>
          <w:i/>
          <w:iCs/>
        </w:rPr>
        <w:t>е</w:t>
      </w:r>
      <w:r w:rsidRPr="002E3E47">
        <w:rPr>
          <w:i/>
          <w:iCs/>
        </w:rPr>
        <w:t>м</w:t>
      </w:r>
      <w:r w:rsidR="003001AD" w:rsidRPr="002E3E47">
        <w:rPr>
          <w:i/>
          <w:iCs/>
        </w:rPr>
        <w:t>у минимальному перечню</w:t>
      </w:r>
      <w:r w:rsidRPr="002E3E47">
        <w:rPr>
          <w:i/>
          <w:iCs/>
        </w:rPr>
        <w:t xml:space="preserve"> направлени</w:t>
      </w:r>
      <w:r w:rsidR="003001AD" w:rsidRPr="002E3E47">
        <w:rPr>
          <w:i/>
          <w:iCs/>
        </w:rPr>
        <w:t>й</w:t>
      </w:r>
      <w:r w:rsidRPr="002E3E47">
        <w:rPr>
          <w:i/>
          <w:iCs/>
        </w:rPr>
        <w:t>:</w:t>
      </w:r>
    </w:p>
    <w:p w14:paraId="3B070A45" w14:textId="77777777" w:rsidR="0069747A" w:rsidRPr="002E3E47" w:rsidRDefault="0069747A" w:rsidP="00BC108D">
      <w:pPr>
        <w:pStyle w:val="a3"/>
        <w:keepNext/>
        <w:keepLines/>
        <w:numPr>
          <w:ilvl w:val="0"/>
          <w:numId w:val="7"/>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14:paraId="1821C053" w14:textId="77777777" w:rsidR="009B4508" w:rsidRPr="002E3E47" w:rsidRDefault="009B4508" w:rsidP="00BC108D">
      <w:pPr>
        <w:pStyle w:val="3"/>
        <w:numPr>
          <w:ilvl w:val="1"/>
          <w:numId w:val="7"/>
        </w:numPr>
        <w:tabs>
          <w:tab w:val="left" w:pos="567"/>
        </w:tabs>
        <w:ind w:left="284"/>
        <w:rPr>
          <w:rFonts w:ascii="Times New Roman" w:hAnsi="Times New Roman"/>
        </w:rPr>
      </w:pPr>
      <w:r w:rsidRPr="002E3E47">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p>
    <w:p w14:paraId="61DC0006" w14:textId="5A1D5C99" w:rsidR="009B4508" w:rsidRPr="002E3E47" w:rsidRDefault="009B4508" w:rsidP="00BC108D">
      <w:pPr>
        <w:pStyle w:val="3"/>
        <w:numPr>
          <w:ilvl w:val="2"/>
          <w:numId w:val="7"/>
        </w:numPr>
        <w:rPr>
          <w:rFonts w:ascii="Times New Roman" w:hAnsi="Times New Roman"/>
          <w:b w:val="0"/>
          <w:bCs w:val="0"/>
        </w:rPr>
      </w:pPr>
      <w:r w:rsidRPr="002E3E47">
        <w:rPr>
          <w:rFonts w:ascii="Times New Roman" w:hAnsi="Times New Roman"/>
          <w:b w:val="0"/>
          <w:bCs w:val="0"/>
        </w:rPr>
        <w:t>…по совершенствованию преподавания учебного предмета всем обучающимся</w:t>
      </w:r>
    </w:p>
    <w:p w14:paraId="2B6F7645" w14:textId="77777777" w:rsidR="00976EE3" w:rsidRPr="002E3E47" w:rsidRDefault="00976EE3" w:rsidP="00976EE3">
      <w:pPr>
        <w:tabs>
          <w:tab w:val="left" w:pos="567"/>
        </w:tabs>
        <w:spacing w:line="276" w:lineRule="auto"/>
        <w:ind w:left="-567" w:firstLine="709"/>
        <w:jc w:val="both"/>
        <w:rPr>
          <w:sz w:val="28"/>
          <w:szCs w:val="28"/>
        </w:rPr>
      </w:pPr>
    </w:p>
    <w:p w14:paraId="4DEFA6D2" w14:textId="77777777" w:rsidR="0037433E" w:rsidRPr="002E3E47" w:rsidRDefault="0037433E" w:rsidP="00976EE3">
      <w:pPr>
        <w:tabs>
          <w:tab w:val="left" w:pos="567"/>
        </w:tabs>
        <w:spacing w:line="276" w:lineRule="auto"/>
        <w:ind w:left="-567" w:firstLine="709"/>
        <w:jc w:val="both"/>
        <w:rPr>
          <w:sz w:val="28"/>
          <w:szCs w:val="28"/>
        </w:rPr>
      </w:pPr>
      <w:r w:rsidRPr="002E3E47">
        <w:rPr>
          <w:sz w:val="28"/>
          <w:szCs w:val="28"/>
        </w:rPr>
        <w:t>С целью совершенствования организации и методики преподавания биологии на основании выявленных типичных затруднений и ошибок рекомендовано:</w:t>
      </w:r>
    </w:p>
    <w:p w14:paraId="7DDFB508" w14:textId="77777777" w:rsidR="0037433E" w:rsidRPr="002E3E47" w:rsidRDefault="0037433E" w:rsidP="00976EE3">
      <w:pPr>
        <w:pStyle w:val="a3"/>
        <w:numPr>
          <w:ilvl w:val="0"/>
          <w:numId w:val="42"/>
        </w:numPr>
        <w:tabs>
          <w:tab w:val="left" w:pos="567"/>
        </w:tabs>
        <w:spacing w:after="0"/>
        <w:ind w:left="-567" w:firstLine="709"/>
        <w:jc w:val="both"/>
        <w:rPr>
          <w:rFonts w:ascii="Times New Roman" w:hAnsi="Times New Roman"/>
          <w:sz w:val="28"/>
          <w:szCs w:val="28"/>
        </w:rPr>
      </w:pPr>
      <w:r w:rsidRPr="002E3E47">
        <w:rPr>
          <w:rFonts w:ascii="Times New Roman" w:hAnsi="Times New Roman"/>
          <w:sz w:val="28"/>
          <w:szCs w:val="28"/>
        </w:rPr>
        <w:t xml:space="preserve">уделить особое внимание в содержании курсов повышения квалификации, реализуемых ГАОУ ДПО «ЛОИРО», следующим темам: «Анализ результатов итоговой аттестации (ЕГЭ-2022)»; «Типичные ошибки, разбор наиболее сложных вопросов, требующих развернутого ответа»; «Методическое сопровождение педагогов по совершенствованию организации и методики преподавания биологии с целью повышения качества подготовки обучающихся к итоговой аттестации»; «Достижение предметных, </w:t>
      </w:r>
      <w:proofErr w:type="spellStart"/>
      <w:r w:rsidRPr="002E3E47">
        <w:rPr>
          <w:rFonts w:ascii="Times New Roman" w:hAnsi="Times New Roman"/>
          <w:sz w:val="28"/>
          <w:szCs w:val="28"/>
        </w:rPr>
        <w:t>метапредметных</w:t>
      </w:r>
      <w:proofErr w:type="spellEnd"/>
      <w:r w:rsidRPr="002E3E47">
        <w:rPr>
          <w:rFonts w:ascii="Times New Roman" w:hAnsi="Times New Roman"/>
          <w:sz w:val="28"/>
          <w:szCs w:val="28"/>
        </w:rPr>
        <w:t xml:space="preserve"> и личностных результатов при обучении биологии в соответствии с обновленными ФГОС СОО».</w:t>
      </w:r>
    </w:p>
    <w:p w14:paraId="0A30DF95" w14:textId="77777777" w:rsidR="0037433E" w:rsidRPr="002E3E47" w:rsidRDefault="0037433E" w:rsidP="00976EE3">
      <w:pPr>
        <w:pStyle w:val="a3"/>
        <w:numPr>
          <w:ilvl w:val="0"/>
          <w:numId w:val="42"/>
        </w:numPr>
        <w:tabs>
          <w:tab w:val="left" w:pos="567"/>
        </w:tabs>
        <w:spacing w:after="0"/>
        <w:ind w:left="-567" w:firstLine="709"/>
        <w:jc w:val="both"/>
        <w:rPr>
          <w:rFonts w:ascii="Times New Roman" w:hAnsi="Times New Roman"/>
          <w:sz w:val="28"/>
          <w:szCs w:val="28"/>
        </w:rPr>
      </w:pPr>
      <w:r w:rsidRPr="002E3E47">
        <w:rPr>
          <w:rFonts w:ascii="Times New Roman" w:hAnsi="Times New Roman"/>
          <w:sz w:val="28"/>
          <w:szCs w:val="28"/>
        </w:rPr>
        <w:t xml:space="preserve">привлекать учителей-экспертов, преподавателей-экспертов для участия на курсах повышения квалификации, семинарах, </w:t>
      </w:r>
      <w:proofErr w:type="spellStart"/>
      <w:r w:rsidRPr="002E3E47">
        <w:rPr>
          <w:rFonts w:ascii="Times New Roman" w:hAnsi="Times New Roman"/>
          <w:sz w:val="28"/>
          <w:szCs w:val="28"/>
        </w:rPr>
        <w:t>вебинарах</w:t>
      </w:r>
      <w:proofErr w:type="spellEnd"/>
      <w:r w:rsidRPr="002E3E47">
        <w:rPr>
          <w:rFonts w:ascii="Times New Roman" w:hAnsi="Times New Roman"/>
          <w:sz w:val="28"/>
          <w:szCs w:val="28"/>
        </w:rPr>
        <w:t>, круглых столах по биологии для разбора проблемных вопросов ЕГЭ;</w:t>
      </w:r>
    </w:p>
    <w:p w14:paraId="0FFE0B5B" w14:textId="77777777" w:rsidR="0037433E" w:rsidRPr="002E3E47" w:rsidRDefault="0037433E" w:rsidP="00976EE3">
      <w:pPr>
        <w:pStyle w:val="a3"/>
        <w:numPr>
          <w:ilvl w:val="0"/>
          <w:numId w:val="42"/>
        </w:numPr>
        <w:tabs>
          <w:tab w:val="left" w:pos="567"/>
        </w:tabs>
        <w:spacing w:after="0"/>
        <w:ind w:left="-567" w:firstLine="709"/>
        <w:jc w:val="both"/>
        <w:rPr>
          <w:rFonts w:ascii="Times New Roman" w:hAnsi="Times New Roman"/>
          <w:sz w:val="28"/>
          <w:szCs w:val="28"/>
        </w:rPr>
      </w:pPr>
      <w:r w:rsidRPr="002E3E47">
        <w:rPr>
          <w:rFonts w:ascii="Times New Roman" w:hAnsi="Times New Roman"/>
          <w:sz w:val="28"/>
          <w:szCs w:val="28"/>
        </w:rPr>
        <w:t>внести коррективы в подбор методик преподавания биологии в 2022-2023 учебном году, опираясь на анализ результатов ЕГЭ-2022;</w:t>
      </w:r>
    </w:p>
    <w:p w14:paraId="20066CB0" w14:textId="77777777" w:rsidR="0037433E" w:rsidRPr="002E3E47" w:rsidRDefault="0037433E" w:rsidP="00976EE3">
      <w:pPr>
        <w:pStyle w:val="a3"/>
        <w:numPr>
          <w:ilvl w:val="0"/>
          <w:numId w:val="42"/>
        </w:numPr>
        <w:tabs>
          <w:tab w:val="left" w:pos="567"/>
        </w:tabs>
        <w:spacing w:after="0"/>
        <w:ind w:left="-567" w:firstLine="709"/>
        <w:jc w:val="both"/>
        <w:rPr>
          <w:rFonts w:ascii="Times New Roman" w:hAnsi="Times New Roman"/>
          <w:sz w:val="28"/>
          <w:szCs w:val="28"/>
        </w:rPr>
      </w:pPr>
      <w:r w:rsidRPr="002E3E47">
        <w:rPr>
          <w:rFonts w:ascii="Times New Roman" w:hAnsi="Times New Roman"/>
          <w:sz w:val="28"/>
          <w:szCs w:val="28"/>
        </w:rPr>
        <w:t>проанализировать перспективы изменений в структуре КИМ в новом учебном году;</w:t>
      </w:r>
    </w:p>
    <w:p w14:paraId="3184727B" w14:textId="77777777" w:rsidR="0037433E" w:rsidRPr="002E3E47" w:rsidRDefault="0037433E" w:rsidP="00976EE3">
      <w:pPr>
        <w:pStyle w:val="a3"/>
        <w:numPr>
          <w:ilvl w:val="0"/>
          <w:numId w:val="42"/>
        </w:numPr>
        <w:tabs>
          <w:tab w:val="left" w:pos="567"/>
        </w:tabs>
        <w:spacing w:after="0"/>
        <w:ind w:left="-567" w:firstLine="709"/>
        <w:jc w:val="both"/>
        <w:rPr>
          <w:rFonts w:ascii="Times New Roman" w:hAnsi="Times New Roman"/>
          <w:sz w:val="28"/>
          <w:szCs w:val="28"/>
        </w:rPr>
      </w:pPr>
      <w:r w:rsidRPr="002E3E47">
        <w:rPr>
          <w:rFonts w:ascii="Times New Roman" w:hAnsi="Times New Roman"/>
          <w:sz w:val="28"/>
          <w:szCs w:val="28"/>
        </w:rPr>
        <w:lastRenderedPageBreak/>
        <w:t>учителям биологии сделать акцент на формирование у обучающихся следующих умений: анализировать, сравнивать, делать выводы на основании причинно-следственных связей; интерпретировать информацию, представленную в виде таблиц, графиков или объектов визуализации по всем разделам биологии</w:t>
      </w:r>
    </w:p>
    <w:p w14:paraId="33764D7F" w14:textId="77777777" w:rsidR="0037433E" w:rsidRPr="002E3E47" w:rsidRDefault="0037433E" w:rsidP="0037433E"/>
    <w:p w14:paraId="3EE5E7D9" w14:textId="6D21E281" w:rsidR="009B4508" w:rsidRPr="002E3E47" w:rsidRDefault="009B4508" w:rsidP="00BC108D">
      <w:pPr>
        <w:pStyle w:val="3"/>
        <w:numPr>
          <w:ilvl w:val="2"/>
          <w:numId w:val="7"/>
        </w:numPr>
        <w:rPr>
          <w:rFonts w:ascii="Times New Roman" w:hAnsi="Times New Roman"/>
          <w:b w:val="0"/>
          <w:bCs w:val="0"/>
        </w:rPr>
      </w:pPr>
      <w:r w:rsidRPr="002E3E47">
        <w:rPr>
          <w:rFonts w:ascii="Times New Roman" w:hAnsi="Times New Roman"/>
          <w:b w:val="0"/>
          <w:bCs w:val="0"/>
        </w:rPr>
        <w:t>…по организации дифференцированного обучения школьников с разным</w:t>
      </w:r>
      <w:r w:rsidR="00276E91" w:rsidRPr="002E3E47">
        <w:rPr>
          <w:rFonts w:ascii="Times New Roman" w:hAnsi="Times New Roman"/>
          <w:b w:val="0"/>
          <w:bCs w:val="0"/>
          <w:lang w:val="ru-RU"/>
        </w:rPr>
        <w:t>и</w:t>
      </w:r>
      <w:r w:rsidRPr="002E3E47">
        <w:rPr>
          <w:rFonts w:ascii="Times New Roman" w:hAnsi="Times New Roman"/>
          <w:b w:val="0"/>
          <w:bCs w:val="0"/>
        </w:rPr>
        <w:t xml:space="preserve"> уровн</w:t>
      </w:r>
      <w:r w:rsidR="00276E91" w:rsidRPr="002E3E47">
        <w:rPr>
          <w:rFonts w:ascii="Times New Roman" w:hAnsi="Times New Roman"/>
          <w:b w:val="0"/>
          <w:bCs w:val="0"/>
          <w:lang w:val="ru-RU"/>
        </w:rPr>
        <w:t>я</w:t>
      </w:r>
      <w:r w:rsidRPr="002E3E47">
        <w:rPr>
          <w:rFonts w:ascii="Times New Roman" w:hAnsi="Times New Roman"/>
          <w:b w:val="0"/>
          <w:bCs w:val="0"/>
        </w:rPr>
        <w:t>м</w:t>
      </w:r>
      <w:r w:rsidR="00276E91" w:rsidRPr="002E3E47">
        <w:rPr>
          <w:rFonts w:ascii="Times New Roman" w:hAnsi="Times New Roman"/>
          <w:b w:val="0"/>
          <w:bCs w:val="0"/>
          <w:lang w:val="ru-RU"/>
        </w:rPr>
        <w:t>и</w:t>
      </w:r>
      <w:r w:rsidRPr="002E3E47">
        <w:rPr>
          <w:rFonts w:ascii="Times New Roman" w:hAnsi="Times New Roman"/>
          <w:b w:val="0"/>
          <w:bCs w:val="0"/>
        </w:rPr>
        <w:t xml:space="preserve"> предметной подготовки</w:t>
      </w:r>
    </w:p>
    <w:p w14:paraId="47FB6B8B" w14:textId="08A54D3B" w:rsidR="0037433E" w:rsidRPr="002E3E47" w:rsidRDefault="0037433E" w:rsidP="0037433E"/>
    <w:p w14:paraId="0978D03D" w14:textId="77777777" w:rsidR="00A05AC8" w:rsidRPr="002E3E47" w:rsidRDefault="00A05AC8" w:rsidP="00976EE3">
      <w:pPr>
        <w:spacing w:line="276" w:lineRule="auto"/>
        <w:ind w:left="-567" w:firstLine="567"/>
        <w:jc w:val="both"/>
        <w:rPr>
          <w:sz w:val="28"/>
          <w:szCs w:val="28"/>
        </w:rPr>
      </w:pPr>
      <w:r w:rsidRPr="002E3E47">
        <w:rPr>
          <w:sz w:val="28"/>
          <w:szCs w:val="28"/>
        </w:rPr>
        <w:t xml:space="preserve">С целью повышения качества подготовки учащихся к сдаче ЕГЭ по биологии наиболее эффективным становится использование принципов индивидуализации и дифференциации обучения, предполагающих персонифицированную траекторию обучения. </w:t>
      </w:r>
    </w:p>
    <w:p w14:paraId="7AD95739" w14:textId="77777777" w:rsidR="00A05AC8" w:rsidRPr="002E3E47" w:rsidRDefault="00A05AC8" w:rsidP="00976EE3">
      <w:pPr>
        <w:spacing w:line="276" w:lineRule="auto"/>
        <w:ind w:left="-567" w:firstLine="567"/>
        <w:jc w:val="both"/>
        <w:rPr>
          <w:sz w:val="28"/>
          <w:szCs w:val="28"/>
        </w:rPr>
      </w:pPr>
      <w:r w:rsidRPr="002E3E47">
        <w:rPr>
          <w:sz w:val="28"/>
          <w:szCs w:val="28"/>
        </w:rPr>
        <w:t xml:space="preserve">Для организации подобной траектории обучения необходимо организовать методическую работу по определению возможностей и способностей обучающихся, их психологических установок, а также уровня мотивации к получению знаний. При этом процесс дифференциации не должен быть изолирован, а, напротив, интегрирован в групповую форму обучения для возможности коррекции индивидуальных достижений в ходе обмена различными способами действий обучающихся. </w:t>
      </w:r>
    </w:p>
    <w:p w14:paraId="7EF42635" w14:textId="77777777" w:rsidR="00A05AC8" w:rsidRPr="002E3E47" w:rsidRDefault="00A05AC8" w:rsidP="00976EE3">
      <w:pPr>
        <w:spacing w:line="276" w:lineRule="auto"/>
        <w:ind w:left="-567" w:firstLine="567"/>
        <w:jc w:val="both"/>
        <w:rPr>
          <w:sz w:val="28"/>
          <w:szCs w:val="28"/>
        </w:rPr>
      </w:pPr>
      <w:r w:rsidRPr="002E3E47">
        <w:rPr>
          <w:sz w:val="28"/>
          <w:szCs w:val="28"/>
        </w:rPr>
        <w:t>Задания с инструктивным материалом должны быть вариативны, т.е. должны соответствовать различным уровням сложности, в результате чего обучающиеся с разными возможностями и способностями смогут наиболее эффективно реализовать свой потенциал и развить навыки эффективной самостоятельной работы.</w:t>
      </w:r>
    </w:p>
    <w:p w14:paraId="2A2DC4FE" w14:textId="79F35571" w:rsidR="00BA108C" w:rsidRPr="002E3E47" w:rsidRDefault="00BA108C" w:rsidP="00BC108D">
      <w:pPr>
        <w:pStyle w:val="3"/>
        <w:numPr>
          <w:ilvl w:val="1"/>
          <w:numId w:val="7"/>
        </w:numPr>
        <w:tabs>
          <w:tab w:val="left" w:pos="567"/>
        </w:tabs>
        <w:ind w:left="426" w:hanging="574"/>
        <w:jc w:val="both"/>
        <w:rPr>
          <w:rFonts w:ascii="Times New Roman" w:hAnsi="Times New Roman"/>
        </w:rPr>
      </w:pPr>
      <w:r w:rsidRPr="002E3E47">
        <w:rPr>
          <w:rFonts w:ascii="Times New Roman" w:hAnsi="Times New Roman"/>
        </w:rPr>
        <w:t>Р</w:t>
      </w:r>
      <w:r w:rsidR="005060D9" w:rsidRPr="002E3E47">
        <w:rPr>
          <w:rFonts w:ascii="Times New Roman" w:hAnsi="Times New Roman"/>
        </w:rPr>
        <w:t>екомендации по темам для обсуждения на методических объединениях учителей-предметников</w:t>
      </w:r>
      <w:r w:rsidR="003001AD" w:rsidRPr="002E3E47">
        <w:rPr>
          <w:rFonts w:ascii="Times New Roman" w:hAnsi="Times New Roman"/>
        </w:rPr>
        <w:t xml:space="preserve">, </w:t>
      </w:r>
      <w:r w:rsidR="005060D9" w:rsidRPr="002E3E47">
        <w:rPr>
          <w:rFonts w:ascii="Times New Roman" w:hAnsi="Times New Roman"/>
        </w:rPr>
        <w:t>возможны</w:t>
      </w:r>
      <w:r w:rsidR="008531A6" w:rsidRPr="002E3E47">
        <w:rPr>
          <w:rFonts w:ascii="Times New Roman" w:hAnsi="Times New Roman"/>
        </w:rPr>
        <w:t>е</w:t>
      </w:r>
      <w:r w:rsidR="005060D9" w:rsidRPr="002E3E47">
        <w:rPr>
          <w:rFonts w:ascii="Times New Roman" w:hAnsi="Times New Roman"/>
        </w:rPr>
        <w:t xml:space="preserve"> направления повышения квалификации</w:t>
      </w:r>
    </w:p>
    <w:p w14:paraId="0721D3A1" w14:textId="47193829" w:rsidR="00A05AC8" w:rsidRPr="002E3E47" w:rsidRDefault="00A05AC8" w:rsidP="00A05AC8">
      <w:pPr>
        <w:rPr>
          <w:lang w:val="x-none"/>
        </w:rPr>
      </w:pPr>
    </w:p>
    <w:p w14:paraId="0B252270" w14:textId="77777777" w:rsidR="00A05AC8" w:rsidRPr="002E3E47" w:rsidRDefault="00A05AC8" w:rsidP="00976EE3">
      <w:pPr>
        <w:tabs>
          <w:tab w:val="left" w:pos="426"/>
        </w:tabs>
        <w:spacing w:line="276" w:lineRule="auto"/>
        <w:ind w:left="-567" w:firstLine="567"/>
        <w:jc w:val="both"/>
        <w:rPr>
          <w:sz w:val="28"/>
          <w:szCs w:val="28"/>
        </w:rPr>
      </w:pPr>
      <w:r w:rsidRPr="002E3E47">
        <w:rPr>
          <w:sz w:val="28"/>
          <w:szCs w:val="28"/>
        </w:rPr>
        <w:t xml:space="preserve">Методическую помощь учителю биологии, а также учащимся могут оказать материалы сайта ФИПИ - </w:t>
      </w:r>
      <w:hyperlink r:id="rId42" w:history="1">
        <w:r w:rsidRPr="002E3E47">
          <w:rPr>
            <w:rStyle w:val="afa"/>
            <w:color w:val="auto"/>
            <w:sz w:val="28"/>
            <w:szCs w:val="28"/>
          </w:rPr>
          <w:t>www.fipi.ru</w:t>
        </w:r>
      </w:hyperlink>
      <w:r w:rsidRPr="002E3E47">
        <w:rPr>
          <w:sz w:val="28"/>
          <w:szCs w:val="28"/>
        </w:rPr>
        <w:t>:</w:t>
      </w:r>
    </w:p>
    <w:p w14:paraId="2AA6D6EA" w14:textId="77777777" w:rsidR="00A05AC8" w:rsidRPr="002E3E47" w:rsidRDefault="00A05AC8" w:rsidP="00976EE3">
      <w:pPr>
        <w:pStyle w:val="a3"/>
        <w:numPr>
          <w:ilvl w:val="0"/>
          <w:numId w:val="45"/>
        </w:numPr>
        <w:tabs>
          <w:tab w:val="left" w:pos="426"/>
        </w:tabs>
        <w:ind w:left="-567" w:firstLine="567"/>
        <w:jc w:val="both"/>
        <w:rPr>
          <w:rFonts w:ascii="Times New Roman" w:hAnsi="Times New Roman"/>
          <w:sz w:val="28"/>
          <w:szCs w:val="28"/>
        </w:rPr>
      </w:pPr>
      <w:r w:rsidRPr="002E3E47">
        <w:rPr>
          <w:rFonts w:ascii="Times New Roman" w:hAnsi="Times New Roman"/>
          <w:sz w:val="28"/>
          <w:szCs w:val="28"/>
        </w:rPr>
        <w:t xml:space="preserve">кодификатор элементов содержания, спецификация, а также демонстрационный вариант КИМ – документы, определяющие структуру и содержание КИМ; </w:t>
      </w:r>
    </w:p>
    <w:p w14:paraId="5D8F99A3" w14:textId="47C0BEE0" w:rsidR="00A05AC8" w:rsidRPr="002E3E47" w:rsidRDefault="00A05AC8" w:rsidP="00976EE3">
      <w:pPr>
        <w:tabs>
          <w:tab w:val="left" w:pos="426"/>
        </w:tabs>
        <w:spacing w:line="276" w:lineRule="auto"/>
        <w:ind w:left="-567" w:firstLine="567"/>
        <w:jc w:val="both"/>
        <w:rPr>
          <w:sz w:val="28"/>
          <w:szCs w:val="28"/>
        </w:rPr>
      </w:pPr>
      <w:r w:rsidRPr="002E3E47">
        <w:rPr>
          <w:sz w:val="28"/>
          <w:szCs w:val="28"/>
        </w:rPr>
        <w:t xml:space="preserve">Кроме того, методическим объединениям учителей биологии рекомендуем проанализировать и обсудить результаты итоговой аттестации (ЕГЭ) по биологии с привлечением на заседания методических объединений экспертов предметной комиссии, в форме офлайн- или онлайн- участия. Сформировать планы мероприятий по повышению качества обучения биологии в образовательных организациях. </w:t>
      </w:r>
    </w:p>
    <w:p w14:paraId="15DBEF50" w14:textId="26711160" w:rsidR="00A05AC8" w:rsidRPr="002E3E47" w:rsidRDefault="00A05AC8" w:rsidP="00976EE3">
      <w:pPr>
        <w:tabs>
          <w:tab w:val="left" w:pos="426"/>
        </w:tabs>
        <w:spacing w:line="276" w:lineRule="auto"/>
        <w:ind w:left="-567" w:firstLine="567"/>
        <w:jc w:val="both"/>
        <w:rPr>
          <w:sz w:val="28"/>
          <w:szCs w:val="28"/>
        </w:rPr>
      </w:pPr>
      <w:r w:rsidRPr="002E3E47">
        <w:rPr>
          <w:sz w:val="28"/>
          <w:szCs w:val="28"/>
        </w:rPr>
        <w:t xml:space="preserve">Целесообразно реализовать практику стажировок педагогов из школ с низкими результатами по ЕГЭ на базе образовательных организаций, имеющих стабильные высокие результаты государственной итоговой аттестации, возможно, в рамках КПК </w:t>
      </w:r>
      <w:r w:rsidRPr="002E3E47">
        <w:rPr>
          <w:sz w:val="28"/>
          <w:szCs w:val="28"/>
        </w:rPr>
        <w:lastRenderedPageBreak/>
        <w:t>(курсов повышения квалификации)</w:t>
      </w:r>
      <w:r w:rsidR="000C6811" w:rsidRPr="002E3E47">
        <w:rPr>
          <w:sz w:val="28"/>
          <w:szCs w:val="28"/>
        </w:rPr>
        <w:t xml:space="preserve"> или обсудить возможность сетевого взаимодействия ОО с низкими и высокими результатами.</w:t>
      </w:r>
    </w:p>
    <w:p w14:paraId="4867788F" w14:textId="77777777" w:rsidR="00A05AC8" w:rsidRPr="002E3E47" w:rsidRDefault="00A05AC8" w:rsidP="00976EE3">
      <w:pPr>
        <w:tabs>
          <w:tab w:val="left" w:pos="426"/>
        </w:tabs>
        <w:spacing w:line="276" w:lineRule="auto"/>
        <w:ind w:left="-567" w:firstLine="567"/>
        <w:jc w:val="both"/>
        <w:rPr>
          <w:sz w:val="28"/>
          <w:szCs w:val="28"/>
        </w:rPr>
      </w:pPr>
    </w:p>
    <w:p w14:paraId="6905D8C1" w14:textId="77777777" w:rsidR="00A05AC8" w:rsidRPr="002E3E47" w:rsidRDefault="00A05AC8" w:rsidP="00976EE3">
      <w:pPr>
        <w:tabs>
          <w:tab w:val="left" w:pos="426"/>
        </w:tabs>
        <w:spacing w:line="276" w:lineRule="auto"/>
        <w:ind w:left="-567" w:firstLine="567"/>
        <w:jc w:val="both"/>
        <w:rPr>
          <w:sz w:val="28"/>
          <w:szCs w:val="28"/>
        </w:rPr>
      </w:pPr>
      <w:r w:rsidRPr="002E3E47">
        <w:rPr>
          <w:sz w:val="28"/>
          <w:szCs w:val="28"/>
        </w:rPr>
        <w:t>Рекомендуем темы для обсуждения на методических объединениях учителей-предметников:</w:t>
      </w:r>
    </w:p>
    <w:p w14:paraId="20595C73" w14:textId="77777777" w:rsidR="00A05AC8" w:rsidRPr="002E3E47" w:rsidRDefault="00A05AC8" w:rsidP="00976EE3">
      <w:pPr>
        <w:pStyle w:val="a3"/>
        <w:numPr>
          <w:ilvl w:val="0"/>
          <w:numId w:val="43"/>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Методический анализ результатов ЕГЭ текущего года: успехи, проблемы;</w:t>
      </w:r>
    </w:p>
    <w:p w14:paraId="1F3C76AE" w14:textId="77777777" w:rsidR="00A05AC8" w:rsidRPr="002E3E47" w:rsidRDefault="00A05AC8" w:rsidP="00976EE3">
      <w:pPr>
        <w:pStyle w:val="a3"/>
        <w:numPr>
          <w:ilvl w:val="0"/>
          <w:numId w:val="43"/>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Современные технологии и методы практико-ориентированного обучения на уроках биологии;</w:t>
      </w:r>
    </w:p>
    <w:p w14:paraId="6DA1AEF3" w14:textId="77777777" w:rsidR="00A05AC8" w:rsidRPr="002E3E47" w:rsidRDefault="00A05AC8" w:rsidP="00976EE3">
      <w:pPr>
        <w:pStyle w:val="a3"/>
        <w:numPr>
          <w:ilvl w:val="0"/>
          <w:numId w:val="43"/>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Эффективные методы и технологии, а также приемы в изучении проблемных тем по биологии («Методы научного познания», «Уровни организации живого», «Жизненные циклы растений», «Генетическая информация в клетке», «Основные типы задач по цитологии, генетике. Решение задач с применением знаний в новой ситуации. «Экологические закономерности. Применение знаний в новой ситуации»);</w:t>
      </w:r>
    </w:p>
    <w:p w14:paraId="6EC193E4" w14:textId="77777777" w:rsidR="00A05AC8" w:rsidRPr="002E3E47" w:rsidRDefault="00A05AC8" w:rsidP="00976EE3">
      <w:pPr>
        <w:pStyle w:val="a3"/>
        <w:numPr>
          <w:ilvl w:val="0"/>
          <w:numId w:val="43"/>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Актуальность и эффективность выбранного УМК в подготовке учащихся к итоговой аттестации;</w:t>
      </w:r>
    </w:p>
    <w:p w14:paraId="13537629" w14:textId="77777777" w:rsidR="00A05AC8" w:rsidRPr="002E3E47" w:rsidRDefault="00A05AC8" w:rsidP="00976EE3">
      <w:pPr>
        <w:pStyle w:val="a3"/>
        <w:numPr>
          <w:ilvl w:val="0"/>
          <w:numId w:val="43"/>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 xml:space="preserve">Стратегия развития и тактика реализации КИМ по биологии </w:t>
      </w:r>
    </w:p>
    <w:p w14:paraId="03E8BEC4" w14:textId="77777777" w:rsidR="00A05AC8" w:rsidRPr="002E3E47" w:rsidRDefault="00A05AC8" w:rsidP="00976EE3">
      <w:pPr>
        <w:pStyle w:val="a3"/>
        <w:tabs>
          <w:tab w:val="left" w:pos="426"/>
        </w:tabs>
        <w:ind w:left="-567" w:firstLine="567"/>
        <w:jc w:val="both"/>
        <w:rPr>
          <w:rFonts w:ascii="Times New Roman" w:hAnsi="Times New Roman"/>
          <w:sz w:val="28"/>
          <w:szCs w:val="28"/>
        </w:rPr>
      </w:pPr>
    </w:p>
    <w:p w14:paraId="12EB1DB4" w14:textId="0AD33F39" w:rsidR="00A05AC8" w:rsidRPr="002E3E47" w:rsidRDefault="00A05AC8" w:rsidP="00976EE3">
      <w:pPr>
        <w:tabs>
          <w:tab w:val="left" w:pos="426"/>
        </w:tabs>
        <w:spacing w:line="276" w:lineRule="auto"/>
        <w:ind w:left="-567" w:firstLine="567"/>
        <w:jc w:val="both"/>
        <w:rPr>
          <w:sz w:val="28"/>
          <w:szCs w:val="28"/>
        </w:rPr>
      </w:pPr>
      <w:r w:rsidRPr="002E3E47">
        <w:rPr>
          <w:sz w:val="28"/>
          <w:szCs w:val="28"/>
        </w:rPr>
        <w:t>Помимо вышеперечисленного, также рекомендуем учителям биологии:</w:t>
      </w:r>
    </w:p>
    <w:p w14:paraId="652D2587" w14:textId="77777777" w:rsidR="00A05AC8" w:rsidRPr="002E3E47" w:rsidRDefault="00A05AC8" w:rsidP="00976EE3">
      <w:pPr>
        <w:tabs>
          <w:tab w:val="left" w:pos="426"/>
        </w:tabs>
        <w:spacing w:line="276" w:lineRule="auto"/>
        <w:ind w:left="-567" w:firstLine="567"/>
        <w:jc w:val="both"/>
        <w:rPr>
          <w:sz w:val="28"/>
          <w:szCs w:val="28"/>
        </w:rPr>
      </w:pPr>
    </w:p>
    <w:p w14:paraId="60DF3437" w14:textId="77777777" w:rsidR="00A05AC8" w:rsidRPr="002E3E47" w:rsidRDefault="00A05AC8" w:rsidP="00976EE3">
      <w:pPr>
        <w:pStyle w:val="a3"/>
        <w:numPr>
          <w:ilvl w:val="0"/>
          <w:numId w:val="4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 xml:space="preserve">осуществлять самообразование путем самостоятельного изучения аналитических и методических материалов, разработанных сотрудниками ФИПИ и размещенных на соответствующем сайте для формирования представления о наиболее сложных разделах биологии и способов преодоления возникающих затруднений. </w:t>
      </w:r>
    </w:p>
    <w:p w14:paraId="6DE31A2A" w14:textId="77777777" w:rsidR="00A05AC8" w:rsidRPr="002E3E47" w:rsidRDefault="00A05AC8" w:rsidP="00976EE3">
      <w:pPr>
        <w:pStyle w:val="a3"/>
        <w:numPr>
          <w:ilvl w:val="0"/>
          <w:numId w:val="4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 xml:space="preserve">изучать публикации ведущих специалистов в научно-методических журналах: «Педагогические измерения» - </w:t>
      </w:r>
      <w:hyperlink r:id="rId43" w:history="1">
        <w:r w:rsidRPr="002E3E47">
          <w:rPr>
            <w:rStyle w:val="afa"/>
            <w:rFonts w:ascii="Times New Roman" w:hAnsi="Times New Roman"/>
            <w:color w:val="auto"/>
            <w:sz w:val="28"/>
            <w:szCs w:val="28"/>
          </w:rPr>
          <w:t>https://fipi.ru/zhurnal-fipi</w:t>
        </w:r>
      </w:hyperlink>
      <w:r w:rsidRPr="002E3E47">
        <w:rPr>
          <w:rFonts w:ascii="Times New Roman" w:hAnsi="Times New Roman"/>
          <w:sz w:val="28"/>
          <w:szCs w:val="28"/>
        </w:rPr>
        <w:t xml:space="preserve">; «Биология» - </w:t>
      </w:r>
      <w:hyperlink r:id="rId44" w:history="1">
        <w:r w:rsidRPr="002E3E47">
          <w:rPr>
            <w:rStyle w:val="afa"/>
            <w:rFonts w:ascii="Times New Roman" w:hAnsi="Times New Roman"/>
            <w:color w:val="auto"/>
            <w:sz w:val="28"/>
            <w:szCs w:val="28"/>
          </w:rPr>
          <w:t>https://bio.1sept.ru/topic.php?TopicID=4&amp;Page=1</w:t>
        </w:r>
      </w:hyperlink>
      <w:r w:rsidRPr="002E3E47">
        <w:rPr>
          <w:rFonts w:ascii="Times New Roman" w:hAnsi="Times New Roman"/>
          <w:sz w:val="28"/>
          <w:szCs w:val="28"/>
        </w:rPr>
        <w:t xml:space="preserve">; «Биология. Все для учителя» - </w:t>
      </w:r>
      <w:r w:rsidRPr="002E3E47">
        <w:rPr>
          <w:rFonts w:ascii="Times New Roman" w:hAnsi="Times New Roman"/>
          <w:sz w:val="28"/>
          <w:szCs w:val="28"/>
          <w:u w:val="single"/>
        </w:rPr>
        <w:t>https://www.e-osnova.ru/journal/1/</w:t>
      </w:r>
    </w:p>
    <w:p w14:paraId="3C6FA496" w14:textId="77777777" w:rsidR="00A05AC8" w:rsidRPr="002E3E47" w:rsidRDefault="00A05AC8" w:rsidP="00976EE3">
      <w:pPr>
        <w:pStyle w:val="a3"/>
        <w:numPr>
          <w:ilvl w:val="0"/>
          <w:numId w:val="4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использовать единую коллекцию цифровых образовательных ресурсов, расположенную на сайте http://school-collection.edu.ru/;</w:t>
      </w:r>
    </w:p>
    <w:p w14:paraId="2209D48D" w14:textId="77777777" w:rsidR="00A05AC8" w:rsidRPr="002E3E47" w:rsidRDefault="00A05AC8" w:rsidP="00976EE3">
      <w:pPr>
        <w:pStyle w:val="a3"/>
        <w:numPr>
          <w:ilvl w:val="0"/>
          <w:numId w:val="44"/>
        </w:numPr>
        <w:tabs>
          <w:tab w:val="left" w:pos="426"/>
        </w:tabs>
        <w:spacing w:after="0"/>
        <w:ind w:left="-567" w:firstLine="567"/>
        <w:jc w:val="both"/>
        <w:rPr>
          <w:rFonts w:ascii="Times New Roman" w:hAnsi="Times New Roman"/>
          <w:sz w:val="28"/>
          <w:szCs w:val="28"/>
        </w:rPr>
      </w:pPr>
      <w:r w:rsidRPr="002E3E47">
        <w:rPr>
          <w:rFonts w:ascii="Times New Roman" w:hAnsi="Times New Roman"/>
          <w:sz w:val="28"/>
          <w:szCs w:val="28"/>
        </w:rPr>
        <w:t xml:space="preserve">использовать словари и справочники «Академик» </w:t>
      </w:r>
      <w:hyperlink r:id="rId45" w:history="1">
        <w:r w:rsidRPr="002E3E47">
          <w:rPr>
            <w:rStyle w:val="afa"/>
            <w:rFonts w:ascii="Times New Roman" w:hAnsi="Times New Roman"/>
            <w:color w:val="auto"/>
            <w:sz w:val="28"/>
            <w:szCs w:val="28"/>
          </w:rPr>
          <w:t>https://dic.academic.ru</w:t>
        </w:r>
      </w:hyperlink>
      <w:r w:rsidRPr="002E3E47">
        <w:rPr>
          <w:rFonts w:ascii="Times New Roman" w:hAnsi="Times New Roman"/>
          <w:sz w:val="28"/>
          <w:szCs w:val="28"/>
        </w:rPr>
        <w:t>, а также другие информационно-справочные материалы</w:t>
      </w:r>
    </w:p>
    <w:p w14:paraId="27F0857B" w14:textId="77777777" w:rsidR="00A05AC8" w:rsidRPr="002E3E47" w:rsidRDefault="00A05AC8" w:rsidP="00A05AC8">
      <w:pPr>
        <w:jc w:val="both"/>
        <w:rPr>
          <w:sz w:val="28"/>
          <w:szCs w:val="28"/>
        </w:rPr>
      </w:pPr>
    </w:p>
    <w:p w14:paraId="2D8C5157" w14:textId="43DEEBE9" w:rsidR="00A05AC8" w:rsidRPr="002E3E47" w:rsidRDefault="00A05AC8" w:rsidP="00A05AC8"/>
    <w:p w14:paraId="5A0D3444" w14:textId="77777777" w:rsidR="00A05AC8" w:rsidRPr="002E3E47" w:rsidRDefault="00A05AC8" w:rsidP="00A05AC8">
      <w:pPr>
        <w:rPr>
          <w:lang w:val="x-none"/>
        </w:rPr>
      </w:pPr>
    </w:p>
    <w:p w14:paraId="299C8D82" w14:textId="77777777" w:rsidR="005E780E" w:rsidRPr="002E3E47" w:rsidRDefault="00754C57" w:rsidP="00BC108D">
      <w:pPr>
        <w:pStyle w:val="3"/>
        <w:numPr>
          <w:ilvl w:val="1"/>
          <w:numId w:val="7"/>
        </w:numPr>
        <w:tabs>
          <w:tab w:val="left" w:pos="567"/>
        </w:tabs>
        <w:ind w:left="426" w:hanging="574"/>
        <w:jc w:val="both"/>
        <w:rPr>
          <w:rFonts w:ascii="Times New Roman" w:hAnsi="Times New Roman"/>
          <w:lang w:val="ru-RU"/>
        </w:rPr>
      </w:pPr>
      <w:r w:rsidRPr="002E3E47">
        <w:rPr>
          <w:rFonts w:ascii="Times New Roman" w:hAnsi="Times New Roman"/>
          <w:lang w:val="ru-RU"/>
        </w:rPr>
        <w:lastRenderedPageBreak/>
        <w:t>Информация о публикации (размещении) на открытых для общего доступа</w:t>
      </w:r>
      <w:r w:rsidR="00124D4C" w:rsidRPr="002E3E47">
        <w:rPr>
          <w:rFonts w:ascii="Times New Roman" w:hAnsi="Times New Roman"/>
          <w:lang w:val="ru-RU"/>
        </w:rPr>
        <w:t xml:space="preserve"> на</w:t>
      </w:r>
      <w:r w:rsidRPr="002E3E47">
        <w:rPr>
          <w:rFonts w:ascii="Times New Roman" w:hAnsi="Times New Roman"/>
          <w:lang w:val="ru-RU"/>
        </w:rPr>
        <w:t xml:space="preserve"> страницах информационно-коммуникационных </w:t>
      </w:r>
      <w:proofErr w:type="spellStart"/>
      <w:r w:rsidR="005E780E" w:rsidRPr="002E3E47">
        <w:rPr>
          <w:rFonts w:ascii="Times New Roman" w:hAnsi="Times New Roman"/>
        </w:rPr>
        <w:t>интернет-ресурсах</w:t>
      </w:r>
      <w:proofErr w:type="spellEnd"/>
      <w:r w:rsidR="005E780E" w:rsidRPr="002E3E47">
        <w:rPr>
          <w:rFonts w:ascii="Times New Roman" w:hAnsi="Times New Roman"/>
        </w:rPr>
        <w:t xml:space="preserve"> ОИВ (подведомственных учреждений) в неизменном или расширенном виде приведенных в статистико-аналитическ</w:t>
      </w:r>
      <w:r w:rsidR="005E780E" w:rsidRPr="002E3E47">
        <w:rPr>
          <w:rFonts w:ascii="Times New Roman" w:hAnsi="Times New Roman"/>
          <w:lang w:val="ru-RU"/>
        </w:rPr>
        <w:t>ом</w:t>
      </w:r>
      <w:r w:rsidR="005E780E" w:rsidRPr="002E3E47">
        <w:rPr>
          <w:rFonts w:ascii="Times New Roman" w:hAnsi="Times New Roman"/>
        </w:rPr>
        <w:t xml:space="preserve"> отчет</w:t>
      </w:r>
      <w:r w:rsidR="005E780E" w:rsidRPr="002E3E47">
        <w:rPr>
          <w:rFonts w:ascii="Times New Roman" w:hAnsi="Times New Roman"/>
          <w:lang w:val="ru-RU"/>
        </w:rPr>
        <w:t>е</w:t>
      </w:r>
      <w:r w:rsidR="005E780E" w:rsidRPr="002E3E47">
        <w:rPr>
          <w:rFonts w:ascii="Times New Roman" w:hAnsi="Times New Roman"/>
        </w:rPr>
        <w:t xml:space="preserve">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w:t>
      </w:r>
      <w:r w:rsidR="005E780E" w:rsidRPr="002E3E47">
        <w:rPr>
          <w:rFonts w:ascii="Times New Roman" w:hAnsi="Times New Roman"/>
          <w:lang w:val="ru-RU"/>
        </w:rPr>
        <w:t>.</w:t>
      </w:r>
    </w:p>
    <w:p w14:paraId="75ED8A77" w14:textId="77777777" w:rsidR="005E780E" w:rsidRPr="002E3E47" w:rsidRDefault="005E780E" w:rsidP="004814BF"/>
    <w:p w14:paraId="75B6CA9E" w14:textId="4DC913FF" w:rsidR="00617579" w:rsidRPr="002E3E47" w:rsidRDefault="00754C57" w:rsidP="004D1291">
      <w:pPr>
        <w:pStyle w:val="3"/>
        <w:numPr>
          <w:ilvl w:val="2"/>
          <w:numId w:val="7"/>
        </w:numPr>
        <w:rPr>
          <w:rFonts w:ascii="Times New Roman" w:hAnsi="Times New Roman"/>
          <w:b w:val="0"/>
          <w:bCs w:val="0"/>
          <w:lang w:val="ru-RU"/>
        </w:rPr>
      </w:pPr>
      <w:r w:rsidRPr="002E3E47">
        <w:rPr>
          <w:rFonts w:ascii="Times New Roman" w:hAnsi="Times New Roman"/>
          <w:b w:val="0"/>
          <w:bCs w:val="0"/>
        </w:rPr>
        <w:t>Адрес страницы размещения</w:t>
      </w:r>
      <w:r w:rsidR="00F178B0" w:rsidRPr="002E3E47">
        <w:rPr>
          <w:rFonts w:ascii="Times New Roman" w:hAnsi="Times New Roman"/>
          <w:b w:val="0"/>
          <w:bCs w:val="0"/>
          <w:lang w:val="ru-RU"/>
        </w:rPr>
        <w:t xml:space="preserve"> </w:t>
      </w:r>
    </w:p>
    <w:p w14:paraId="3610E951" w14:textId="2106D295" w:rsidR="000D592B" w:rsidRPr="002E3E47" w:rsidRDefault="000D592B" w:rsidP="000D592B"/>
    <w:p w14:paraId="22009245" w14:textId="77777777" w:rsidR="00CC601D" w:rsidRPr="002E3E47" w:rsidRDefault="00CC601D" w:rsidP="00CC601D">
      <w:pPr>
        <w:pStyle w:val="3"/>
        <w:numPr>
          <w:ilvl w:val="0"/>
          <w:numId w:val="0"/>
        </w:numPr>
        <w:spacing w:before="0"/>
        <w:ind w:left="709"/>
        <w:jc w:val="both"/>
        <w:rPr>
          <w:rFonts w:ascii="Times New Roman" w:hAnsi="Times New Roman"/>
          <w:b w:val="0"/>
          <w:lang w:val="ru-RU"/>
        </w:rPr>
      </w:pPr>
      <w:r w:rsidRPr="002E3E47">
        <w:rPr>
          <w:rFonts w:ascii="Times New Roman" w:hAnsi="Times New Roman"/>
          <w:b w:val="0"/>
          <w:lang w:val="ru-RU"/>
        </w:rPr>
        <w:t xml:space="preserve">На официальном сайте комитета общего и профессионального образования Ленинградской области </w:t>
      </w:r>
    </w:p>
    <w:p w14:paraId="0AF81419" w14:textId="77777777" w:rsidR="00CC601D" w:rsidRPr="002E3E47" w:rsidRDefault="00CC601D" w:rsidP="00CC601D">
      <w:pPr>
        <w:pStyle w:val="3"/>
        <w:numPr>
          <w:ilvl w:val="0"/>
          <w:numId w:val="0"/>
        </w:numPr>
        <w:spacing w:before="0"/>
        <w:ind w:left="709"/>
        <w:jc w:val="both"/>
        <w:rPr>
          <w:rFonts w:ascii="Times New Roman" w:hAnsi="Times New Roman"/>
          <w:b w:val="0"/>
          <w:lang w:val="ru-RU"/>
        </w:rPr>
      </w:pPr>
      <w:r w:rsidRPr="002E3E47">
        <w:rPr>
          <w:rFonts w:ascii="Times New Roman" w:hAnsi="Times New Roman"/>
          <w:b w:val="0"/>
          <w:lang w:val="ru-RU"/>
        </w:rPr>
        <w:t>https://edu.lenobl.ru/ru/law/regionalnye-instrumenty-upravleniya-kachestvom-obrazovaniya-2021-2022/sistema-ocenki-kachestva-podgotovki-obuchayushihsya/adresnye-rekomendacii-po-rezultatam-analiza/</w:t>
      </w:r>
    </w:p>
    <w:p w14:paraId="1DC96982" w14:textId="77777777" w:rsidR="000D592B" w:rsidRPr="002E3E47" w:rsidRDefault="000D592B" w:rsidP="000D592B">
      <w:pPr>
        <w:jc w:val="both"/>
        <w:rPr>
          <w:sz w:val="28"/>
          <w:szCs w:val="28"/>
        </w:rPr>
      </w:pPr>
    </w:p>
    <w:p w14:paraId="0087FFF2" w14:textId="02988667" w:rsidR="00617579" w:rsidRPr="002E3E47" w:rsidRDefault="00260ED5" w:rsidP="00BC108D">
      <w:pPr>
        <w:pStyle w:val="3"/>
        <w:numPr>
          <w:ilvl w:val="2"/>
          <w:numId w:val="7"/>
        </w:numPr>
        <w:rPr>
          <w:rFonts w:ascii="Times New Roman" w:hAnsi="Times New Roman"/>
          <w:b w:val="0"/>
          <w:bCs w:val="0"/>
        </w:rPr>
      </w:pPr>
      <w:r w:rsidRPr="002E3E47">
        <w:rPr>
          <w:rFonts w:ascii="Times New Roman" w:hAnsi="Times New Roman"/>
          <w:b w:val="0"/>
          <w:bCs w:val="0"/>
        </w:rPr>
        <w:t xml:space="preserve">дата размещения </w:t>
      </w:r>
      <w:r w:rsidRPr="002E3E47">
        <w:rPr>
          <w:rFonts w:ascii="Times New Roman" w:hAnsi="Times New Roman"/>
          <w:b w:val="0"/>
          <w:bCs w:val="0"/>
          <w:lang w:val="ru-RU"/>
        </w:rPr>
        <w:t>- 01</w:t>
      </w:r>
      <w:r w:rsidRPr="002E3E47">
        <w:rPr>
          <w:rFonts w:ascii="Times New Roman" w:hAnsi="Times New Roman"/>
          <w:b w:val="0"/>
          <w:bCs w:val="0"/>
        </w:rPr>
        <w:t>.09.2022</w:t>
      </w:r>
    </w:p>
    <w:p w14:paraId="7C7293CB" w14:textId="77777777" w:rsidR="00617579" w:rsidRPr="002E3E47" w:rsidRDefault="00617579" w:rsidP="00617579">
      <w:pPr>
        <w:spacing w:line="360" w:lineRule="auto"/>
        <w:ind w:left="-425"/>
        <w:jc w:val="both"/>
        <w:rPr>
          <w:sz w:val="28"/>
        </w:rPr>
      </w:pPr>
    </w:p>
    <w:p w14:paraId="64333E8C" w14:textId="063502BC" w:rsidR="00683D13" w:rsidRPr="002E3E47" w:rsidRDefault="00683D13" w:rsidP="00407DD7">
      <w:pPr>
        <w:spacing w:line="360" w:lineRule="auto"/>
        <w:jc w:val="both"/>
        <w:sectPr w:rsidR="00683D13" w:rsidRPr="002E3E47" w:rsidSect="00332A77">
          <w:footerReference w:type="default" r:id="rId46"/>
          <w:pgSz w:w="11906" w:h="16838"/>
          <w:pgMar w:top="709" w:right="567" w:bottom="1134" w:left="1701" w:header="709" w:footer="709" w:gutter="0"/>
          <w:cols w:space="708"/>
          <w:docGrid w:linePitch="360"/>
        </w:sectPr>
      </w:pPr>
    </w:p>
    <w:p w14:paraId="1CF379CC" w14:textId="77777777" w:rsidR="00540DB2" w:rsidRPr="002E3E47" w:rsidRDefault="005F641E" w:rsidP="00407DD7">
      <w:pPr>
        <w:pStyle w:val="3"/>
        <w:numPr>
          <w:ilvl w:val="0"/>
          <w:numId w:val="0"/>
        </w:numPr>
        <w:tabs>
          <w:tab w:val="left" w:pos="567"/>
        </w:tabs>
      </w:pPr>
      <w:r w:rsidRPr="002E3E47">
        <w:rPr>
          <w:rFonts w:ascii="Times New Roman" w:hAnsi="Times New Roman"/>
          <w:szCs w:val="28"/>
        </w:rPr>
        <w:lastRenderedPageBreak/>
        <w:t xml:space="preserve">Раздел 5. </w:t>
      </w:r>
      <w:r w:rsidR="00E67DE8" w:rsidRPr="002E3E47">
        <w:rPr>
          <w:rFonts w:ascii="Times New Roman" w:hAnsi="Times New Roman"/>
          <w:szCs w:val="28"/>
          <w:lang w:val="ru-RU"/>
        </w:rPr>
        <w:t>Мероприятия, запланированные для включения в </w:t>
      </w:r>
      <w:r w:rsidR="00CC69B1" w:rsidRPr="002E3E47">
        <w:rPr>
          <w:rFonts w:ascii="Times New Roman" w:hAnsi="Times New Roman"/>
          <w:szCs w:val="28"/>
        </w:rPr>
        <w:t xml:space="preserve">ДОРОЖНУЮ КАРТУ по развитию региональной системы образования </w:t>
      </w:r>
    </w:p>
    <w:p w14:paraId="43944107" w14:textId="77777777" w:rsidR="005F641E" w:rsidRPr="002E3E47" w:rsidRDefault="005F641E" w:rsidP="00BC108D">
      <w:pPr>
        <w:pStyle w:val="a3"/>
        <w:keepNext/>
        <w:keepLines/>
        <w:numPr>
          <w:ilvl w:val="0"/>
          <w:numId w:val="7"/>
        </w:numPr>
        <w:spacing w:before="200" w:after="0" w:line="240" w:lineRule="auto"/>
        <w:contextualSpacing w:val="0"/>
        <w:outlineLvl w:val="2"/>
        <w:rPr>
          <w:rFonts w:ascii="Times New Roman" w:eastAsia="SimSun" w:hAnsi="Times New Roman"/>
          <w:vanish/>
          <w:sz w:val="28"/>
          <w:szCs w:val="24"/>
          <w:lang w:eastAsia="ru-RU"/>
        </w:rPr>
      </w:pPr>
    </w:p>
    <w:p w14:paraId="298F930B" w14:textId="451E8B17" w:rsidR="00825F34" w:rsidRPr="002E3E47" w:rsidRDefault="005F641E" w:rsidP="0071046A">
      <w:pPr>
        <w:pStyle w:val="3"/>
        <w:numPr>
          <w:ilvl w:val="0"/>
          <w:numId w:val="0"/>
        </w:numPr>
        <w:tabs>
          <w:tab w:val="left" w:pos="567"/>
        </w:tabs>
        <w:rPr>
          <w:rFonts w:ascii="Times New Roman" w:hAnsi="Times New Roman"/>
        </w:rPr>
      </w:pPr>
      <w:r w:rsidRPr="002E3E47">
        <w:rPr>
          <w:rFonts w:ascii="Times New Roman" w:hAnsi="Times New Roman"/>
        </w:rPr>
        <w:t xml:space="preserve">Анализ эффективности мероприятий, указанных в предложениях </w:t>
      </w:r>
      <w:r w:rsidR="006020BB" w:rsidRPr="002E3E47">
        <w:rPr>
          <w:rFonts w:ascii="Times New Roman" w:hAnsi="Times New Roman"/>
        </w:rPr>
        <w:br/>
      </w:r>
      <w:r w:rsidRPr="002E3E47">
        <w:rPr>
          <w:rFonts w:ascii="Times New Roman" w:hAnsi="Times New Roman"/>
        </w:rPr>
        <w:t xml:space="preserve">в дорожную карту по развитию региональной системы образования </w:t>
      </w:r>
      <w:r w:rsidR="006020BB" w:rsidRPr="002E3E47">
        <w:rPr>
          <w:rFonts w:ascii="Times New Roman" w:hAnsi="Times New Roman"/>
        </w:rPr>
        <w:br/>
      </w:r>
      <w:r w:rsidRPr="002E3E47">
        <w:rPr>
          <w:rFonts w:ascii="Times New Roman" w:hAnsi="Times New Roman"/>
        </w:rPr>
        <w:t xml:space="preserve">на </w:t>
      </w:r>
      <w:r w:rsidR="00E67DE8" w:rsidRPr="002E3E47">
        <w:rPr>
          <w:rFonts w:ascii="Times New Roman" w:hAnsi="Times New Roman"/>
        </w:rPr>
        <w:t>202</w:t>
      </w:r>
      <w:r w:rsidR="001727ED" w:rsidRPr="002E3E47">
        <w:rPr>
          <w:rFonts w:ascii="Times New Roman" w:hAnsi="Times New Roman"/>
          <w:lang w:val="ru-RU"/>
        </w:rPr>
        <w:t>2</w:t>
      </w:r>
      <w:r w:rsidR="00E67DE8" w:rsidRPr="002E3E47">
        <w:rPr>
          <w:rFonts w:ascii="Times New Roman" w:hAnsi="Times New Roman"/>
        </w:rPr>
        <w:t xml:space="preserve"> </w:t>
      </w:r>
      <w:r w:rsidR="00B171E8" w:rsidRPr="002E3E47">
        <w:rPr>
          <w:rFonts w:ascii="Times New Roman" w:hAnsi="Times New Roman"/>
        </w:rPr>
        <w:t xml:space="preserve">- </w:t>
      </w:r>
      <w:r w:rsidR="00E67DE8" w:rsidRPr="002E3E47">
        <w:rPr>
          <w:rFonts w:ascii="Times New Roman" w:hAnsi="Times New Roman"/>
        </w:rPr>
        <w:t>202</w:t>
      </w:r>
      <w:r w:rsidR="001727ED" w:rsidRPr="002E3E47">
        <w:rPr>
          <w:rFonts w:ascii="Times New Roman" w:hAnsi="Times New Roman"/>
          <w:lang w:val="ru-RU"/>
        </w:rPr>
        <w:t>3</w:t>
      </w:r>
      <w:r w:rsidR="00E67DE8" w:rsidRPr="002E3E47">
        <w:rPr>
          <w:rFonts w:ascii="Times New Roman" w:hAnsi="Times New Roman"/>
        </w:rPr>
        <w:t xml:space="preserve"> </w:t>
      </w:r>
      <w:r w:rsidRPr="002E3E47">
        <w:rPr>
          <w:rFonts w:ascii="Times New Roman" w:hAnsi="Times New Roman"/>
        </w:rPr>
        <w:t xml:space="preserve">г. </w:t>
      </w:r>
    </w:p>
    <w:p w14:paraId="0408DD40" w14:textId="6CC595CC" w:rsidR="00DB6897" w:rsidRPr="002E3E47" w:rsidRDefault="00DB6897" w:rsidP="00DB6897">
      <w:pPr>
        <w:pStyle w:val="af7"/>
        <w:keepNext/>
        <w:rPr>
          <w:noProof/>
        </w:rPr>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14</w:t>
      </w:r>
      <w:r w:rsidR="005110EC" w:rsidRPr="002E3E47">
        <w:rPr>
          <w:noProof/>
        </w:rPr>
        <w:fldChar w:fldCharType="end"/>
      </w:r>
    </w:p>
    <w:p w14:paraId="035ECAE3" w14:textId="212C9405" w:rsidR="00EC6FF5" w:rsidRPr="002E3E47" w:rsidRDefault="00EC6FF5" w:rsidP="00EC6F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624"/>
        <w:gridCol w:w="2504"/>
        <w:gridCol w:w="4424"/>
      </w:tblGrid>
      <w:tr w:rsidR="002E3E47" w:rsidRPr="002E3E47" w14:paraId="1F19E0D2" w14:textId="77777777" w:rsidTr="002E3E47">
        <w:trPr>
          <w:trHeight w:val="365"/>
        </w:trPr>
        <w:tc>
          <w:tcPr>
            <w:tcW w:w="479" w:type="dxa"/>
            <w:tcBorders>
              <w:top w:val="single" w:sz="4" w:space="0" w:color="auto"/>
              <w:left w:val="single" w:sz="4" w:space="0" w:color="auto"/>
              <w:bottom w:val="single" w:sz="4" w:space="0" w:color="auto"/>
              <w:right w:val="single" w:sz="4" w:space="0" w:color="auto"/>
            </w:tcBorders>
            <w:hideMark/>
          </w:tcPr>
          <w:p w14:paraId="6038EC54" w14:textId="77777777" w:rsidR="00EC6FF5" w:rsidRPr="002E3E47" w:rsidRDefault="00EC6FF5" w:rsidP="002E3E47">
            <w:pPr>
              <w:jc w:val="center"/>
            </w:pPr>
            <w:r w:rsidRPr="002E3E47">
              <w:t>№</w:t>
            </w:r>
          </w:p>
        </w:tc>
        <w:tc>
          <w:tcPr>
            <w:tcW w:w="2624" w:type="dxa"/>
            <w:tcBorders>
              <w:top w:val="single" w:sz="4" w:space="0" w:color="auto"/>
              <w:left w:val="single" w:sz="4" w:space="0" w:color="auto"/>
              <w:bottom w:val="single" w:sz="4" w:space="0" w:color="auto"/>
              <w:right w:val="single" w:sz="4" w:space="0" w:color="auto"/>
            </w:tcBorders>
            <w:hideMark/>
          </w:tcPr>
          <w:p w14:paraId="02CF4815" w14:textId="77777777" w:rsidR="00EC6FF5" w:rsidRPr="002E3E47" w:rsidRDefault="00EC6FF5" w:rsidP="002E3E47">
            <w:pPr>
              <w:jc w:val="center"/>
            </w:pPr>
            <w:r w:rsidRPr="002E3E47">
              <w:t>Название мероприятия</w:t>
            </w:r>
          </w:p>
        </w:tc>
        <w:tc>
          <w:tcPr>
            <w:tcW w:w="2504" w:type="dxa"/>
            <w:tcBorders>
              <w:top w:val="single" w:sz="4" w:space="0" w:color="auto"/>
              <w:left w:val="single" w:sz="4" w:space="0" w:color="auto"/>
              <w:bottom w:val="single" w:sz="4" w:space="0" w:color="auto"/>
              <w:right w:val="single" w:sz="4" w:space="0" w:color="auto"/>
            </w:tcBorders>
            <w:hideMark/>
          </w:tcPr>
          <w:p w14:paraId="650D00E1" w14:textId="77777777" w:rsidR="00EC6FF5" w:rsidRPr="002E3E47" w:rsidRDefault="00EC6FF5" w:rsidP="002E3E47">
            <w:pPr>
              <w:jc w:val="center"/>
            </w:pPr>
            <w:r w:rsidRPr="002E3E47">
              <w:t>Показатели</w:t>
            </w:r>
          </w:p>
          <w:p w14:paraId="3EE79ADF" w14:textId="77777777" w:rsidR="00EC6FF5" w:rsidRPr="002E3E47" w:rsidRDefault="00EC6FF5" w:rsidP="002E3E47">
            <w:pPr>
              <w:jc w:val="center"/>
            </w:pPr>
            <w:r w:rsidRPr="002E3E47">
              <w:t>(дата, формат, место проведения, категории участников)</w:t>
            </w:r>
          </w:p>
        </w:tc>
        <w:tc>
          <w:tcPr>
            <w:tcW w:w="4424" w:type="dxa"/>
            <w:tcBorders>
              <w:top w:val="single" w:sz="4" w:space="0" w:color="auto"/>
              <w:left w:val="single" w:sz="4" w:space="0" w:color="auto"/>
              <w:bottom w:val="single" w:sz="4" w:space="0" w:color="auto"/>
              <w:right w:val="single" w:sz="4" w:space="0" w:color="auto"/>
            </w:tcBorders>
            <w:hideMark/>
          </w:tcPr>
          <w:p w14:paraId="580E52FA" w14:textId="77777777" w:rsidR="002E3E47" w:rsidRDefault="00EC6FF5" w:rsidP="002E3E47">
            <w:pPr>
              <w:jc w:val="center"/>
            </w:pPr>
            <w:r w:rsidRPr="002E3E47">
              <w:t xml:space="preserve">Выводы об эффективности </w:t>
            </w:r>
          </w:p>
          <w:p w14:paraId="562D3367" w14:textId="38922DEB" w:rsidR="00EC6FF5" w:rsidRPr="002E3E47" w:rsidRDefault="00EC6FF5" w:rsidP="002E3E47">
            <w:pPr>
              <w:jc w:val="center"/>
            </w:pPr>
            <w:r w:rsidRPr="002E3E47">
              <w:t xml:space="preserve">(или ее отсутствии), </w:t>
            </w:r>
            <w:r w:rsidRPr="002E3E47">
              <w:br/>
              <w:t>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2E3E47" w:rsidRPr="002E3E47" w14:paraId="206C1904" w14:textId="77777777" w:rsidTr="002E3E47">
        <w:tc>
          <w:tcPr>
            <w:tcW w:w="479" w:type="dxa"/>
            <w:tcBorders>
              <w:top w:val="single" w:sz="4" w:space="0" w:color="auto"/>
              <w:left w:val="single" w:sz="4" w:space="0" w:color="auto"/>
              <w:bottom w:val="single" w:sz="4" w:space="0" w:color="auto"/>
              <w:right w:val="single" w:sz="4" w:space="0" w:color="auto"/>
            </w:tcBorders>
            <w:hideMark/>
          </w:tcPr>
          <w:p w14:paraId="3ED28911" w14:textId="77777777" w:rsidR="00EC6FF5" w:rsidRPr="002E3E47" w:rsidRDefault="00EC6FF5" w:rsidP="002E3E47">
            <w:r w:rsidRPr="002E3E47">
              <w:t>1</w:t>
            </w:r>
          </w:p>
        </w:tc>
        <w:tc>
          <w:tcPr>
            <w:tcW w:w="2624" w:type="dxa"/>
            <w:tcBorders>
              <w:top w:val="single" w:sz="4" w:space="0" w:color="auto"/>
              <w:left w:val="single" w:sz="4" w:space="0" w:color="auto"/>
              <w:bottom w:val="single" w:sz="4" w:space="0" w:color="auto"/>
              <w:right w:val="single" w:sz="4" w:space="0" w:color="auto"/>
            </w:tcBorders>
          </w:tcPr>
          <w:p w14:paraId="2DE13488" w14:textId="09FAFD76" w:rsidR="00EC6FF5" w:rsidRPr="002E3E47" w:rsidRDefault="001727ED" w:rsidP="002E3E47">
            <w:pPr>
              <w:pStyle w:val="afc"/>
              <w:spacing w:before="0" w:beforeAutospacing="0" w:after="0" w:afterAutospacing="0"/>
            </w:pPr>
            <w:proofErr w:type="spellStart"/>
            <w:r w:rsidRPr="002E3E47">
              <w:t>Вебинар</w:t>
            </w:r>
            <w:proofErr w:type="spellEnd"/>
            <w:r w:rsidR="00EC6FF5" w:rsidRPr="002E3E47">
              <w:t xml:space="preserve"> «Анализ итогов ГИА по биологии 2021 года» </w:t>
            </w:r>
          </w:p>
        </w:tc>
        <w:tc>
          <w:tcPr>
            <w:tcW w:w="2504" w:type="dxa"/>
            <w:tcBorders>
              <w:top w:val="single" w:sz="4" w:space="0" w:color="auto"/>
              <w:left w:val="single" w:sz="4" w:space="0" w:color="auto"/>
              <w:bottom w:val="single" w:sz="4" w:space="0" w:color="auto"/>
              <w:right w:val="single" w:sz="4" w:space="0" w:color="auto"/>
            </w:tcBorders>
          </w:tcPr>
          <w:p w14:paraId="73AC5218" w14:textId="4722FCB2" w:rsidR="00D92304" w:rsidRPr="002E3E47" w:rsidRDefault="00D92304" w:rsidP="002E3E47">
            <w:pPr>
              <w:pStyle w:val="afc"/>
              <w:spacing w:before="0" w:beforeAutospacing="0" w:after="0" w:afterAutospacing="0"/>
            </w:pPr>
            <w:r w:rsidRPr="002E3E47">
              <w:t>Сентябрь 2021</w:t>
            </w:r>
          </w:p>
          <w:p w14:paraId="258BF080" w14:textId="77777777" w:rsidR="00D92304" w:rsidRPr="002E3E47" w:rsidRDefault="00EC6FF5" w:rsidP="002E3E47">
            <w:pPr>
              <w:pStyle w:val="afc"/>
              <w:spacing w:before="0" w:beforeAutospacing="0" w:after="0" w:afterAutospacing="0"/>
            </w:pPr>
            <w:proofErr w:type="spellStart"/>
            <w:r w:rsidRPr="002E3E47">
              <w:t>Вебинар</w:t>
            </w:r>
            <w:proofErr w:type="spellEnd"/>
            <w:r w:rsidRPr="002E3E47">
              <w:t xml:space="preserve"> </w:t>
            </w:r>
          </w:p>
          <w:p w14:paraId="794BCF20" w14:textId="46AA521B" w:rsidR="00EC6FF5" w:rsidRPr="002E3E47" w:rsidRDefault="001727ED" w:rsidP="002E3E47">
            <w:pPr>
              <w:pStyle w:val="afc"/>
              <w:spacing w:before="0" w:beforeAutospacing="0" w:after="0" w:afterAutospacing="0"/>
            </w:pPr>
            <w:r w:rsidRPr="002E3E47">
              <w:rPr>
                <w:rStyle w:val="21"/>
              </w:rPr>
              <w:t>ГАОУ ДПО ЛОИРО</w:t>
            </w:r>
            <w:r w:rsidRPr="002E3E47">
              <w:t xml:space="preserve"> </w:t>
            </w:r>
            <w:r w:rsidR="00EC6FF5" w:rsidRPr="002E3E47">
              <w:t>Руководители районных методических кабинетов и школьных методических объединений предметников, руководители общеобразовательных организаций, учителя- предметники</w:t>
            </w:r>
          </w:p>
        </w:tc>
        <w:tc>
          <w:tcPr>
            <w:tcW w:w="4424" w:type="dxa"/>
            <w:tcBorders>
              <w:top w:val="single" w:sz="4" w:space="0" w:color="auto"/>
              <w:left w:val="single" w:sz="4" w:space="0" w:color="auto"/>
              <w:bottom w:val="single" w:sz="4" w:space="0" w:color="auto"/>
              <w:right w:val="single" w:sz="4" w:space="0" w:color="auto"/>
            </w:tcBorders>
          </w:tcPr>
          <w:p w14:paraId="6C55FC6D" w14:textId="77777777" w:rsidR="00EC6FF5" w:rsidRPr="002E3E47" w:rsidRDefault="00EC6FF5" w:rsidP="002E3E47">
            <w:pPr>
              <w:pStyle w:val="afc"/>
              <w:spacing w:before="0" w:beforeAutospacing="0" w:after="0" w:afterAutospacing="0"/>
            </w:pPr>
            <w:r w:rsidRPr="002E3E47">
              <w:t>Анализ результатов ЕГЭ позволил определить круг проблем, связанных с освоением определенных элементов содержания разными группами экзаменуемых, выявлением затруднений и типичных ошибок, некоторые из которых повторяются из года в год. </w:t>
            </w:r>
          </w:p>
          <w:p w14:paraId="5DDDC8C5" w14:textId="72C59AD8" w:rsidR="00EC6FF5" w:rsidRPr="002E3E47" w:rsidRDefault="00EC6FF5" w:rsidP="002E3E47">
            <w:pPr>
              <w:pStyle w:val="afc"/>
              <w:spacing w:before="0" w:beforeAutospacing="0" w:after="0" w:afterAutospacing="0"/>
            </w:pPr>
            <w:r w:rsidRPr="002E3E47">
              <w:t>Планируется продолжить подобные мероприятия в текущем году по отзывам учителей и методистов районов.</w:t>
            </w:r>
          </w:p>
        </w:tc>
      </w:tr>
      <w:tr w:rsidR="002E3E47" w:rsidRPr="002E3E47" w14:paraId="6DDCC0EF" w14:textId="77777777" w:rsidTr="002E3E47">
        <w:tc>
          <w:tcPr>
            <w:tcW w:w="479" w:type="dxa"/>
            <w:tcBorders>
              <w:top w:val="single" w:sz="4" w:space="0" w:color="auto"/>
              <w:left w:val="single" w:sz="4" w:space="0" w:color="auto"/>
              <w:bottom w:val="single" w:sz="4" w:space="0" w:color="auto"/>
              <w:right w:val="single" w:sz="4" w:space="0" w:color="auto"/>
            </w:tcBorders>
          </w:tcPr>
          <w:p w14:paraId="6E08740F" w14:textId="77777777" w:rsidR="00EC6FF5" w:rsidRPr="002E3E47" w:rsidRDefault="00EC6FF5" w:rsidP="002E3E47">
            <w:r w:rsidRPr="002E3E47">
              <w:t>2</w:t>
            </w:r>
          </w:p>
        </w:tc>
        <w:tc>
          <w:tcPr>
            <w:tcW w:w="2624" w:type="dxa"/>
            <w:tcBorders>
              <w:top w:val="single" w:sz="4" w:space="0" w:color="auto"/>
              <w:left w:val="single" w:sz="4" w:space="0" w:color="auto"/>
              <w:bottom w:val="single" w:sz="4" w:space="0" w:color="auto"/>
              <w:right w:val="single" w:sz="4" w:space="0" w:color="auto"/>
            </w:tcBorders>
          </w:tcPr>
          <w:p w14:paraId="555959D6" w14:textId="77777777" w:rsidR="00EC6FF5" w:rsidRPr="002E3E47" w:rsidRDefault="00EC6FF5" w:rsidP="002E3E47">
            <w:pPr>
              <w:pStyle w:val="afc"/>
              <w:spacing w:before="0" w:beforeAutospacing="0" w:after="0" w:afterAutospacing="0"/>
            </w:pPr>
            <w:proofErr w:type="spellStart"/>
            <w:r w:rsidRPr="002E3E47">
              <w:t>Вебинар</w:t>
            </w:r>
            <w:proofErr w:type="spellEnd"/>
            <w:r w:rsidRPr="002E3E47">
              <w:t xml:space="preserve"> «ГИА биология: результаты 2021 года, изменения в КИМ в 2022 году»</w:t>
            </w:r>
          </w:p>
        </w:tc>
        <w:tc>
          <w:tcPr>
            <w:tcW w:w="2504" w:type="dxa"/>
            <w:tcBorders>
              <w:top w:val="single" w:sz="4" w:space="0" w:color="auto"/>
              <w:left w:val="single" w:sz="4" w:space="0" w:color="auto"/>
              <w:bottom w:val="single" w:sz="4" w:space="0" w:color="auto"/>
              <w:right w:val="single" w:sz="4" w:space="0" w:color="auto"/>
            </w:tcBorders>
          </w:tcPr>
          <w:p w14:paraId="3EE2D39B" w14:textId="0E6C8259" w:rsidR="00D92304" w:rsidRPr="002E3E47" w:rsidRDefault="00D92304" w:rsidP="002E3E47">
            <w:pPr>
              <w:pStyle w:val="afc"/>
              <w:spacing w:before="0" w:beforeAutospacing="0" w:after="0" w:afterAutospacing="0"/>
            </w:pPr>
            <w:r w:rsidRPr="002E3E47">
              <w:t>Октябрь 2021</w:t>
            </w:r>
          </w:p>
          <w:p w14:paraId="4AF1CCA4" w14:textId="77777777" w:rsidR="00D92304" w:rsidRPr="002E3E47" w:rsidRDefault="00EC6FF5" w:rsidP="002E3E47">
            <w:pPr>
              <w:pStyle w:val="afc"/>
              <w:spacing w:before="0" w:beforeAutospacing="0" w:after="0" w:afterAutospacing="0"/>
            </w:pPr>
            <w:proofErr w:type="spellStart"/>
            <w:r w:rsidRPr="002E3E47">
              <w:t>Вебинар</w:t>
            </w:r>
            <w:proofErr w:type="spellEnd"/>
            <w:r w:rsidRPr="002E3E47">
              <w:t xml:space="preserve"> </w:t>
            </w:r>
          </w:p>
          <w:p w14:paraId="0626E652" w14:textId="2552EE0E" w:rsidR="00EC6FF5" w:rsidRPr="002E3E47" w:rsidRDefault="001727ED" w:rsidP="002E3E47">
            <w:pPr>
              <w:pStyle w:val="afc"/>
              <w:spacing w:before="0" w:beforeAutospacing="0" w:after="0" w:afterAutospacing="0"/>
            </w:pPr>
            <w:r w:rsidRPr="002E3E47">
              <w:rPr>
                <w:rStyle w:val="21"/>
              </w:rPr>
              <w:t>ГАОУ ДПО ЛОИРО</w:t>
            </w:r>
            <w:r w:rsidRPr="002E3E47">
              <w:t xml:space="preserve"> </w:t>
            </w:r>
            <w:r w:rsidR="00EC6FF5" w:rsidRPr="002E3E47">
              <w:t>Руководители районных методических кабинетов и школьных методических объединений предметников, учителя- предметники</w:t>
            </w:r>
          </w:p>
          <w:p w14:paraId="1D5E9B4D" w14:textId="082AC573" w:rsidR="00EC6FF5" w:rsidRPr="002E3E47" w:rsidRDefault="00D92304" w:rsidP="002E3E47">
            <w:pPr>
              <w:pStyle w:val="afc"/>
              <w:spacing w:before="0" w:beforeAutospacing="0" w:after="0" w:afterAutospacing="0"/>
            </w:pPr>
            <w:r w:rsidRPr="002E3E47">
              <w:t>э</w:t>
            </w:r>
            <w:r w:rsidR="00EC6FF5" w:rsidRPr="002E3E47">
              <w:t>ксперты ПК</w:t>
            </w:r>
          </w:p>
        </w:tc>
        <w:tc>
          <w:tcPr>
            <w:tcW w:w="4424" w:type="dxa"/>
            <w:tcBorders>
              <w:top w:val="single" w:sz="4" w:space="0" w:color="auto"/>
              <w:left w:val="single" w:sz="4" w:space="0" w:color="auto"/>
              <w:bottom w:val="single" w:sz="4" w:space="0" w:color="auto"/>
              <w:right w:val="single" w:sz="4" w:space="0" w:color="auto"/>
            </w:tcBorders>
          </w:tcPr>
          <w:p w14:paraId="5178A5B3" w14:textId="77777777" w:rsidR="00EC6FF5" w:rsidRPr="002E3E47" w:rsidRDefault="00EC6FF5" w:rsidP="002E3E47">
            <w:pPr>
              <w:pStyle w:val="afc"/>
              <w:spacing w:before="0" w:beforeAutospacing="0" w:after="0" w:afterAutospacing="0"/>
            </w:pPr>
            <w:r w:rsidRPr="002E3E47">
              <w:t>Подробный анализ выполнения заданий разного уровня сложности с указанием типичных ошибок для групп с разным уровнем подготовки дает возможность получить более широкую информацию об итогах ЕГЭ. </w:t>
            </w:r>
          </w:p>
          <w:p w14:paraId="1C799DDE" w14:textId="00EDDCC0" w:rsidR="00EC6FF5" w:rsidRPr="002E3E47" w:rsidRDefault="00EC6FF5" w:rsidP="002E3E47">
            <w:pPr>
              <w:pStyle w:val="afc"/>
              <w:spacing w:before="0" w:beforeAutospacing="0" w:after="0" w:afterAutospacing="0"/>
            </w:pPr>
            <w:r w:rsidRPr="002E3E47">
              <w:t>Во время занятия изучены подходы к выполнению заданий КИМ по предмету, рассмотрены типичные ошибки 202</w:t>
            </w:r>
            <w:r w:rsidR="001727ED" w:rsidRPr="002E3E47">
              <w:t>1</w:t>
            </w:r>
            <w:r w:rsidRPr="002E3E47">
              <w:t xml:space="preserve"> года.</w:t>
            </w:r>
          </w:p>
          <w:p w14:paraId="00AA1F53" w14:textId="5DB8AB40" w:rsidR="00EC6FF5" w:rsidRPr="002E3E47" w:rsidRDefault="00B420A9" w:rsidP="002E3E47">
            <w:pPr>
              <w:pStyle w:val="afc"/>
              <w:spacing w:before="0" w:beforeAutospacing="0" w:after="0" w:afterAutospacing="0"/>
            </w:pPr>
            <w:r w:rsidRPr="002E3E47">
              <w:t>Изучены КИМ и </w:t>
            </w:r>
            <w:r w:rsidR="00EC6FF5" w:rsidRPr="002E3E47">
              <w:t>критерии оценивания экзаменационных работ ЕГЭ, ОГЭ 202</w:t>
            </w:r>
            <w:r w:rsidR="001727ED" w:rsidRPr="002E3E47">
              <w:t>2</w:t>
            </w:r>
            <w:r w:rsidR="00EC6FF5" w:rsidRPr="002E3E47">
              <w:t xml:space="preserve"> года.</w:t>
            </w:r>
          </w:p>
          <w:p w14:paraId="1980662E" w14:textId="77777777" w:rsidR="00EC6FF5" w:rsidRPr="002E3E47" w:rsidRDefault="00EC6FF5" w:rsidP="002E3E47">
            <w:pPr>
              <w:pStyle w:val="afc"/>
              <w:spacing w:before="0" w:beforeAutospacing="0" w:after="0" w:afterAutospacing="0"/>
            </w:pPr>
            <w:r w:rsidRPr="002E3E47">
              <w:t>Мероприятие позволяет расширить круг вопросов, связанных с типичными затруднениями участников экзамена.   </w:t>
            </w:r>
          </w:p>
        </w:tc>
      </w:tr>
      <w:tr w:rsidR="002E3E47" w:rsidRPr="002E3E47" w14:paraId="426FEA28" w14:textId="77777777" w:rsidTr="002E3E47">
        <w:tc>
          <w:tcPr>
            <w:tcW w:w="479" w:type="dxa"/>
            <w:tcBorders>
              <w:top w:val="single" w:sz="4" w:space="0" w:color="auto"/>
              <w:left w:val="single" w:sz="4" w:space="0" w:color="auto"/>
              <w:bottom w:val="single" w:sz="4" w:space="0" w:color="auto"/>
              <w:right w:val="single" w:sz="4" w:space="0" w:color="auto"/>
            </w:tcBorders>
          </w:tcPr>
          <w:p w14:paraId="79C1AEDF" w14:textId="1B3BD8DA" w:rsidR="001727ED" w:rsidRPr="002E3E47" w:rsidRDefault="001727ED" w:rsidP="002E3E47">
            <w:r w:rsidRPr="002E3E47">
              <w:t>3</w:t>
            </w:r>
          </w:p>
        </w:tc>
        <w:tc>
          <w:tcPr>
            <w:tcW w:w="2624" w:type="dxa"/>
            <w:tcBorders>
              <w:top w:val="single" w:sz="4" w:space="0" w:color="auto"/>
              <w:left w:val="single" w:sz="4" w:space="0" w:color="auto"/>
              <w:bottom w:val="single" w:sz="4" w:space="0" w:color="auto"/>
              <w:right w:val="single" w:sz="4" w:space="0" w:color="auto"/>
            </w:tcBorders>
          </w:tcPr>
          <w:p w14:paraId="165E8E43" w14:textId="17A68282" w:rsidR="001727ED" w:rsidRPr="002E3E47" w:rsidRDefault="001727ED" w:rsidP="002E3E47">
            <w:pPr>
              <w:pStyle w:val="afc"/>
              <w:spacing w:before="0" w:beforeAutospacing="0" w:after="0" w:afterAutospacing="0"/>
              <w:rPr>
                <w:rStyle w:val="21"/>
              </w:rPr>
            </w:pPr>
            <w:proofErr w:type="spellStart"/>
            <w:r w:rsidRPr="002E3E47">
              <w:rPr>
                <w:rStyle w:val="21"/>
              </w:rPr>
              <w:t>Вебинар</w:t>
            </w:r>
            <w:proofErr w:type="spellEnd"/>
            <w:r w:rsidRPr="002E3E47">
              <w:rPr>
                <w:rStyle w:val="21"/>
              </w:rPr>
              <w:t xml:space="preserve">  </w:t>
            </w:r>
            <w:r w:rsidRPr="002E3E47">
              <w:t>«ЕГЭ по биологии: методика проверки и оценивания заданий с развернутым ответом»</w:t>
            </w:r>
          </w:p>
        </w:tc>
        <w:tc>
          <w:tcPr>
            <w:tcW w:w="2504" w:type="dxa"/>
            <w:tcBorders>
              <w:top w:val="single" w:sz="4" w:space="0" w:color="auto"/>
              <w:left w:val="single" w:sz="4" w:space="0" w:color="auto"/>
              <w:bottom w:val="single" w:sz="4" w:space="0" w:color="auto"/>
              <w:right w:val="single" w:sz="4" w:space="0" w:color="auto"/>
            </w:tcBorders>
          </w:tcPr>
          <w:p w14:paraId="7747D5CE" w14:textId="77777777" w:rsidR="001727ED" w:rsidRPr="002E3E47" w:rsidRDefault="001727ED" w:rsidP="002E3E47">
            <w:pPr>
              <w:pStyle w:val="31"/>
              <w:rPr>
                <w:szCs w:val="24"/>
              </w:rPr>
            </w:pPr>
            <w:r w:rsidRPr="002E3E47">
              <w:rPr>
                <w:szCs w:val="24"/>
              </w:rPr>
              <w:t>Октябрь 2021</w:t>
            </w:r>
          </w:p>
          <w:p w14:paraId="7D5376C3" w14:textId="1E9D91F9" w:rsidR="001727ED" w:rsidRPr="002E3E47" w:rsidRDefault="001727ED" w:rsidP="002E3E47">
            <w:pPr>
              <w:pStyle w:val="31"/>
              <w:rPr>
                <w:rStyle w:val="21"/>
                <w:szCs w:val="24"/>
              </w:rPr>
            </w:pPr>
            <w:proofErr w:type="spellStart"/>
            <w:r w:rsidRPr="002E3E47">
              <w:rPr>
                <w:rStyle w:val="21"/>
                <w:szCs w:val="24"/>
              </w:rPr>
              <w:t>Вебинар</w:t>
            </w:r>
            <w:proofErr w:type="spellEnd"/>
            <w:r w:rsidRPr="002E3E47">
              <w:rPr>
                <w:rStyle w:val="21"/>
                <w:szCs w:val="24"/>
              </w:rPr>
              <w:t xml:space="preserve"> </w:t>
            </w:r>
          </w:p>
          <w:p w14:paraId="44844D86" w14:textId="6CF12740" w:rsidR="001727ED" w:rsidRPr="002E3E47" w:rsidRDefault="001727ED" w:rsidP="002E3E47">
            <w:pPr>
              <w:pStyle w:val="31"/>
              <w:rPr>
                <w:szCs w:val="24"/>
              </w:rPr>
            </w:pPr>
            <w:r w:rsidRPr="002E3E47">
              <w:rPr>
                <w:rStyle w:val="21"/>
                <w:szCs w:val="24"/>
              </w:rPr>
              <w:t>ГАОУ ДПО ЛОИРО, учителя-предметники</w:t>
            </w:r>
          </w:p>
        </w:tc>
        <w:tc>
          <w:tcPr>
            <w:tcW w:w="4424" w:type="dxa"/>
            <w:tcBorders>
              <w:top w:val="single" w:sz="4" w:space="0" w:color="auto"/>
              <w:left w:val="single" w:sz="4" w:space="0" w:color="auto"/>
              <w:bottom w:val="single" w:sz="4" w:space="0" w:color="auto"/>
              <w:right w:val="single" w:sz="4" w:space="0" w:color="auto"/>
            </w:tcBorders>
          </w:tcPr>
          <w:p w14:paraId="229ED577" w14:textId="0E2BC4CB" w:rsidR="001727ED" w:rsidRPr="002E3E47" w:rsidRDefault="001727ED" w:rsidP="002E3E47">
            <w:pPr>
              <w:pStyle w:val="22"/>
              <w:rPr>
                <w:rStyle w:val="21"/>
                <w:szCs w:val="24"/>
              </w:rPr>
            </w:pPr>
            <w:r w:rsidRPr="002E3E47">
              <w:rPr>
                <w:rStyle w:val="21"/>
                <w:szCs w:val="24"/>
              </w:rPr>
              <w:t xml:space="preserve">Рассмотрены типичные ошибки </w:t>
            </w:r>
            <w:r w:rsidRPr="002E3E47">
              <w:rPr>
                <w:szCs w:val="24"/>
              </w:rPr>
              <w:t xml:space="preserve">в </w:t>
            </w:r>
            <w:r w:rsidRPr="002E3E47">
              <w:rPr>
                <w:rStyle w:val="21"/>
                <w:szCs w:val="24"/>
              </w:rPr>
              <w:t>оценивании экзаменационных работ ЕГЭ, ОГЭ 2022 года.</w:t>
            </w:r>
          </w:p>
        </w:tc>
      </w:tr>
      <w:tr w:rsidR="002E3E47" w:rsidRPr="002E3E47" w14:paraId="2E6850E7" w14:textId="77777777" w:rsidTr="002E3E47">
        <w:tc>
          <w:tcPr>
            <w:tcW w:w="479" w:type="dxa"/>
            <w:tcBorders>
              <w:top w:val="single" w:sz="4" w:space="0" w:color="auto"/>
              <w:left w:val="single" w:sz="4" w:space="0" w:color="auto"/>
              <w:bottom w:val="single" w:sz="4" w:space="0" w:color="auto"/>
              <w:right w:val="single" w:sz="4" w:space="0" w:color="auto"/>
            </w:tcBorders>
          </w:tcPr>
          <w:p w14:paraId="398F1F45" w14:textId="032506C2" w:rsidR="001727ED" w:rsidRPr="002E3E47" w:rsidRDefault="001727ED" w:rsidP="002E3E47">
            <w:r w:rsidRPr="002E3E47">
              <w:lastRenderedPageBreak/>
              <w:t>4</w:t>
            </w:r>
          </w:p>
        </w:tc>
        <w:tc>
          <w:tcPr>
            <w:tcW w:w="2624" w:type="dxa"/>
            <w:tcBorders>
              <w:top w:val="single" w:sz="4" w:space="0" w:color="auto"/>
              <w:left w:val="single" w:sz="4" w:space="0" w:color="auto"/>
              <w:bottom w:val="single" w:sz="4" w:space="0" w:color="auto"/>
              <w:right w:val="single" w:sz="4" w:space="0" w:color="auto"/>
            </w:tcBorders>
          </w:tcPr>
          <w:p w14:paraId="42AF62D2" w14:textId="2981C5BE" w:rsidR="001727ED" w:rsidRPr="002E3E47" w:rsidRDefault="001727ED" w:rsidP="002E3E47">
            <w:pPr>
              <w:pStyle w:val="afc"/>
              <w:spacing w:before="0" w:beforeAutospacing="0" w:after="0" w:afterAutospacing="0"/>
              <w:rPr>
                <w:rStyle w:val="21"/>
              </w:rPr>
            </w:pPr>
            <w:r w:rsidRPr="002E3E47">
              <w:rPr>
                <w:rStyle w:val="21"/>
              </w:rPr>
              <w:t>Модуль «Методика подготовки к ЕГЭ по биологии в 2021-2022 году» в рамках КПК «Обучение биологии в современной школе» ГАОУ ДПО ЛОИРО</w:t>
            </w:r>
          </w:p>
        </w:tc>
        <w:tc>
          <w:tcPr>
            <w:tcW w:w="2504" w:type="dxa"/>
            <w:tcBorders>
              <w:top w:val="single" w:sz="4" w:space="0" w:color="auto"/>
              <w:left w:val="single" w:sz="4" w:space="0" w:color="auto"/>
              <w:bottom w:val="single" w:sz="4" w:space="0" w:color="auto"/>
              <w:right w:val="single" w:sz="4" w:space="0" w:color="auto"/>
            </w:tcBorders>
          </w:tcPr>
          <w:p w14:paraId="728BC0B8" w14:textId="3BB5BE36" w:rsidR="001727ED" w:rsidRPr="002E3E47" w:rsidRDefault="00C94628" w:rsidP="002E3E47">
            <w:pPr>
              <w:pStyle w:val="31"/>
              <w:rPr>
                <w:szCs w:val="24"/>
              </w:rPr>
            </w:pPr>
            <w:r w:rsidRPr="002E3E47">
              <w:rPr>
                <w:szCs w:val="24"/>
              </w:rPr>
              <w:t>Ноябрь</w:t>
            </w:r>
            <w:r w:rsidR="001727ED" w:rsidRPr="002E3E47">
              <w:rPr>
                <w:szCs w:val="24"/>
              </w:rPr>
              <w:t xml:space="preserve"> 2021</w:t>
            </w:r>
          </w:p>
          <w:p w14:paraId="06BC8F68" w14:textId="6250B3D7" w:rsidR="001727ED" w:rsidRPr="002E3E47" w:rsidRDefault="001727ED" w:rsidP="002E3E47">
            <w:pPr>
              <w:pStyle w:val="31"/>
              <w:rPr>
                <w:rStyle w:val="21"/>
                <w:szCs w:val="24"/>
              </w:rPr>
            </w:pPr>
            <w:r w:rsidRPr="002E3E47">
              <w:rPr>
                <w:rStyle w:val="21"/>
                <w:szCs w:val="24"/>
              </w:rPr>
              <w:t>КПК</w:t>
            </w:r>
          </w:p>
          <w:p w14:paraId="5D6EFA70" w14:textId="5F34C6D4" w:rsidR="001727ED" w:rsidRPr="002E3E47" w:rsidRDefault="001727ED" w:rsidP="002E3E47">
            <w:pPr>
              <w:pStyle w:val="31"/>
              <w:rPr>
                <w:szCs w:val="24"/>
              </w:rPr>
            </w:pPr>
            <w:r w:rsidRPr="002E3E47">
              <w:rPr>
                <w:rStyle w:val="21"/>
                <w:szCs w:val="24"/>
              </w:rPr>
              <w:t xml:space="preserve">ГАОУ ДПО ЛОИРО, учителя-предметники </w:t>
            </w:r>
          </w:p>
        </w:tc>
        <w:tc>
          <w:tcPr>
            <w:tcW w:w="4424" w:type="dxa"/>
            <w:tcBorders>
              <w:top w:val="single" w:sz="4" w:space="0" w:color="auto"/>
              <w:left w:val="single" w:sz="4" w:space="0" w:color="auto"/>
              <w:bottom w:val="single" w:sz="4" w:space="0" w:color="auto"/>
              <w:right w:val="single" w:sz="4" w:space="0" w:color="auto"/>
            </w:tcBorders>
          </w:tcPr>
          <w:p w14:paraId="58C79FBF" w14:textId="77777777" w:rsidR="001727ED" w:rsidRPr="002E3E47" w:rsidRDefault="001727ED" w:rsidP="002E3E47">
            <w:pPr>
              <w:pStyle w:val="22"/>
              <w:rPr>
                <w:szCs w:val="24"/>
              </w:rPr>
            </w:pPr>
            <w:r w:rsidRPr="002E3E47">
              <w:rPr>
                <w:rStyle w:val="21"/>
                <w:szCs w:val="24"/>
              </w:rPr>
              <w:t>Во время занятия изучены подходы к выполнению заданий КИМ по предмету, рассмотрены типичные ошибки 2021 года.</w:t>
            </w:r>
          </w:p>
          <w:p w14:paraId="058A86F6" w14:textId="7D4847C3" w:rsidR="001727ED" w:rsidRPr="002E3E47" w:rsidRDefault="001727ED" w:rsidP="002E3E47">
            <w:pPr>
              <w:pStyle w:val="22"/>
              <w:rPr>
                <w:rStyle w:val="21"/>
                <w:szCs w:val="24"/>
              </w:rPr>
            </w:pPr>
            <w:r w:rsidRPr="002E3E47">
              <w:rPr>
                <w:rStyle w:val="21"/>
                <w:szCs w:val="24"/>
              </w:rPr>
              <w:t>Изучены КИМ и  критерии оценивания экзаменационных работ ЕГЭ, ОГЭ 2022 года.</w:t>
            </w:r>
          </w:p>
        </w:tc>
      </w:tr>
    </w:tbl>
    <w:p w14:paraId="4637368B" w14:textId="77777777" w:rsidR="00EC6FF5" w:rsidRPr="002E3E47" w:rsidRDefault="00EC6FF5" w:rsidP="00EC6FF5"/>
    <w:p w14:paraId="72C8071E" w14:textId="77777777" w:rsidR="000F3B34" w:rsidRPr="002E3E47" w:rsidRDefault="00E67DE8" w:rsidP="00BC108D">
      <w:pPr>
        <w:pStyle w:val="3"/>
        <w:numPr>
          <w:ilvl w:val="1"/>
          <w:numId w:val="7"/>
        </w:numPr>
        <w:tabs>
          <w:tab w:val="left" w:pos="567"/>
        </w:tabs>
        <w:ind w:left="284"/>
        <w:rPr>
          <w:rFonts w:ascii="Times New Roman" w:hAnsi="Times New Roman"/>
        </w:rPr>
      </w:pPr>
      <w:r w:rsidRPr="002E3E47">
        <w:rPr>
          <w:rFonts w:ascii="Times New Roman" w:hAnsi="Times New Roman"/>
          <w:lang w:val="ru-RU"/>
        </w:rPr>
        <w:t xml:space="preserve">Планируемые меры методической поддержки изучения учебных предметов в 2022-2023 </w:t>
      </w:r>
      <w:proofErr w:type="spellStart"/>
      <w:r w:rsidRPr="002E3E47">
        <w:rPr>
          <w:rFonts w:ascii="Times New Roman" w:hAnsi="Times New Roman"/>
          <w:lang w:val="ru-RU"/>
        </w:rPr>
        <w:t>уч.г</w:t>
      </w:r>
      <w:proofErr w:type="spellEnd"/>
      <w:r w:rsidRPr="002E3E47">
        <w:rPr>
          <w:rFonts w:ascii="Times New Roman" w:hAnsi="Times New Roman"/>
          <w:lang w:val="ru-RU"/>
        </w:rPr>
        <w:t xml:space="preserve">. на региональном уровне. </w:t>
      </w:r>
    </w:p>
    <w:p w14:paraId="7EC5F2B8" w14:textId="77777777" w:rsidR="005060D9" w:rsidRPr="002E3E47" w:rsidRDefault="00E67DE8" w:rsidP="00BC108D">
      <w:pPr>
        <w:pStyle w:val="3"/>
        <w:numPr>
          <w:ilvl w:val="2"/>
          <w:numId w:val="7"/>
        </w:numPr>
        <w:tabs>
          <w:tab w:val="left" w:pos="567"/>
        </w:tabs>
        <w:rPr>
          <w:rFonts w:ascii="Times New Roman" w:hAnsi="Times New Roman"/>
          <w:b w:val="0"/>
        </w:rPr>
      </w:pPr>
      <w:r w:rsidRPr="002E3E47">
        <w:rPr>
          <w:rFonts w:ascii="Times New Roman" w:hAnsi="Times New Roman"/>
          <w:b w:val="0"/>
          <w:lang w:val="ru-RU"/>
        </w:rPr>
        <w:t>Планируемые мероприятия</w:t>
      </w:r>
      <w:r w:rsidR="005060D9" w:rsidRPr="002E3E47">
        <w:rPr>
          <w:rFonts w:ascii="Times New Roman" w:hAnsi="Times New Roman"/>
          <w:b w:val="0"/>
        </w:rPr>
        <w:t xml:space="preserve"> методической поддержки изучения учебных предметов в </w:t>
      </w:r>
      <w:r w:rsidR="003D0D44" w:rsidRPr="002E3E47">
        <w:rPr>
          <w:rFonts w:ascii="Times New Roman" w:hAnsi="Times New Roman"/>
          <w:b w:val="0"/>
        </w:rPr>
        <w:t>202</w:t>
      </w:r>
      <w:r w:rsidR="00F675DB" w:rsidRPr="002E3E47">
        <w:rPr>
          <w:rFonts w:ascii="Times New Roman" w:hAnsi="Times New Roman"/>
          <w:b w:val="0"/>
          <w:lang w:val="ru-RU"/>
        </w:rPr>
        <w:t>2</w:t>
      </w:r>
      <w:r w:rsidR="005060D9" w:rsidRPr="002E3E47">
        <w:rPr>
          <w:rFonts w:ascii="Times New Roman" w:hAnsi="Times New Roman"/>
          <w:b w:val="0"/>
        </w:rPr>
        <w:t>-</w:t>
      </w:r>
      <w:r w:rsidR="003D0D44" w:rsidRPr="002E3E47">
        <w:rPr>
          <w:rFonts w:ascii="Times New Roman" w:hAnsi="Times New Roman"/>
          <w:b w:val="0"/>
        </w:rPr>
        <w:t>202</w:t>
      </w:r>
      <w:r w:rsidR="00F675DB" w:rsidRPr="002E3E47">
        <w:rPr>
          <w:rFonts w:ascii="Times New Roman" w:hAnsi="Times New Roman"/>
          <w:b w:val="0"/>
          <w:lang w:val="ru-RU"/>
        </w:rPr>
        <w:t>3</w:t>
      </w:r>
      <w:r w:rsidR="000F3B34" w:rsidRPr="002E3E47">
        <w:rPr>
          <w:rFonts w:ascii="Times New Roman" w:hAnsi="Times New Roman"/>
          <w:b w:val="0"/>
        </w:rPr>
        <w:t xml:space="preserve"> </w:t>
      </w:r>
      <w:proofErr w:type="spellStart"/>
      <w:r w:rsidR="005060D9" w:rsidRPr="002E3E47">
        <w:rPr>
          <w:rFonts w:ascii="Times New Roman" w:hAnsi="Times New Roman"/>
          <w:b w:val="0"/>
        </w:rPr>
        <w:t>уч.г</w:t>
      </w:r>
      <w:proofErr w:type="spellEnd"/>
      <w:r w:rsidR="005060D9" w:rsidRPr="002E3E47">
        <w:rPr>
          <w:rFonts w:ascii="Times New Roman" w:hAnsi="Times New Roman"/>
          <w:b w:val="0"/>
        </w:rPr>
        <w:t>. на региональном уровне</w:t>
      </w:r>
      <w:r w:rsidR="00B171E8" w:rsidRPr="002E3E47">
        <w:rPr>
          <w:rFonts w:ascii="Times New Roman" w:hAnsi="Times New Roman"/>
          <w:b w:val="0"/>
        </w:rPr>
        <w:t xml:space="preserve">, в том числе в ОО с аномально низкими результатами ЕГЭ </w:t>
      </w:r>
      <w:r w:rsidR="003D0D44" w:rsidRPr="002E3E47">
        <w:rPr>
          <w:rFonts w:ascii="Times New Roman" w:hAnsi="Times New Roman"/>
          <w:b w:val="0"/>
        </w:rPr>
        <w:t>202</w:t>
      </w:r>
      <w:r w:rsidR="00F675DB" w:rsidRPr="002E3E47">
        <w:rPr>
          <w:rFonts w:ascii="Times New Roman" w:hAnsi="Times New Roman"/>
          <w:b w:val="0"/>
          <w:lang w:val="ru-RU"/>
        </w:rPr>
        <w:t>2</w:t>
      </w:r>
      <w:r w:rsidR="00B171E8" w:rsidRPr="002E3E47">
        <w:rPr>
          <w:rFonts w:ascii="Times New Roman" w:hAnsi="Times New Roman"/>
          <w:b w:val="0"/>
        </w:rPr>
        <w:t xml:space="preserve"> г.</w:t>
      </w:r>
    </w:p>
    <w:p w14:paraId="0AFD818C" w14:textId="29307BA3" w:rsidR="00637887" w:rsidRPr="002E3E47" w:rsidRDefault="00637887" w:rsidP="00637887">
      <w:pPr>
        <w:pStyle w:val="af7"/>
        <w:keepNext/>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00DB6897"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15</w:t>
      </w:r>
      <w:r w:rsidR="005110EC" w:rsidRPr="002E3E47">
        <w:rPr>
          <w:noProof/>
        </w:rPr>
        <w:fldChar w:fldCharType="end"/>
      </w:r>
      <w:r w:rsidR="00683D13" w:rsidRPr="002E3E47">
        <w:t>5</w:t>
      </w:r>
    </w:p>
    <w:tbl>
      <w:tblPr>
        <w:tblW w:w="0" w:type="auto"/>
        <w:tblCellMar>
          <w:top w:w="15" w:type="dxa"/>
          <w:left w:w="15" w:type="dxa"/>
          <w:bottom w:w="15" w:type="dxa"/>
          <w:right w:w="15" w:type="dxa"/>
        </w:tblCellMar>
        <w:tblLook w:val="04A0" w:firstRow="1" w:lastRow="0" w:firstColumn="1" w:lastColumn="0" w:noHBand="0" w:noVBand="1"/>
      </w:tblPr>
      <w:tblGrid>
        <w:gridCol w:w="846"/>
        <w:gridCol w:w="1810"/>
        <w:gridCol w:w="4994"/>
        <w:gridCol w:w="2544"/>
      </w:tblGrid>
      <w:tr w:rsidR="002E3E47" w:rsidRPr="002E3E47" w14:paraId="3CB7D389" w14:textId="45273530" w:rsidTr="0071046A">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2A9A9" w14:textId="77777777" w:rsidR="0071046A" w:rsidRPr="002E3E47" w:rsidRDefault="0071046A" w:rsidP="004D1291">
            <w:pPr>
              <w:jc w:val="center"/>
              <w:rPr>
                <w:rFonts w:eastAsia="Times New Roman"/>
              </w:rPr>
            </w:pPr>
            <w:r w:rsidRPr="002E3E47">
              <w:rPr>
                <w:rFonts w:eastAsia="Times New Roman"/>
              </w:rPr>
              <w:t>№</w:t>
            </w: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367C0" w14:textId="77777777" w:rsidR="0071046A" w:rsidRPr="002E3E47" w:rsidRDefault="0071046A" w:rsidP="004D1291">
            <w:pPr>
              <w:jc w:val="center"/>
              <w:rPr>
                <w:rFonts w:eastAsia="Times New Roman"/>
              </w:rPr>
            </w:pPr>
            <w:r w:rsidRPr="002E3E47">
              <w:rPr>
                <w:rFonts w:eastAsia="Times New Roman"/>
              </w:rPr>
              <w:t>Дата</w:t>
            </w:r>
          </w:p>
          <w:p w14:paraId="149002CD" w14:textId="77777777" w:rsidR="0071046A" w:rsidRPr="002E3E47" w:rsidRDefault="0071046A" w:rsidP="004D1291">
            <w:pPr>
              <w:jc w:val="center"/>
              <w:rPr>
                <w:rFonts w:eastAsia="Times New Roman"/>
              </w:rPr>
            </w:pPr>
            <w:r w:rsidRPr="002E3E47">
              <w:rPr>
                <w:rFonts w:eastAsia="Times New Roman"/>
                <w:i/>
                <w:iCs/>
              </w:rPr>
              <w:t>(месяц)</w:t>
            </w:r>
          </w:p>
        </w:tc>
        <w:tc>
          <w:tcPr>
            <w:tcW w:w="4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821F9" w14:textId="77777777" w:rsidR="0071046A" w:rsidRPr="002E3E47" w:rsidRDefault="0071046A" w:rsidP="004D1291">
            <w:pPr>
              <w:jc w:val="center"/>
              <w:rPr>
                <w:rFonts w:eastAsia="Times New Roman"/>
              </w:rPr>
            </w:pPr>
            <w:r w:rsidRPr="002E3E47">
              <w:rPr>
                <w:rFonts w:eastAsia="Times New Roman"/>
              </w:rPr>
              <w:t>Мероприятие</w:t>
            </w:r>
          </w:p>
          <w:p w14:paraId="5FCC53CD" w14:textId="77777777" w:rsidR="0071046A" w:rsidRPr="002E3E47" w:rsidRDefault="0071046A" w:rsidP="004D1291">
            <w:pPr>
              <w:jc w:val="center"/>
              <w:rPr>
                <w:rFonts w:eastAsia="Times New Roman"/>
              </w:rPr>
            </w:pPr>
            <w:r w:rsidRPr="002E3E47">
              <w:rPr>
                <w:rFonts w:eastAsia="Times New Roman"/>
                <w:i/>
                <w:iCs/>
              </w:rPr>
              <w:t>(указать тему и организацию, которая планирует проведение мероприятия)</w:t>
            </w:r>
          </w:p>
        </w:tc>
        <w:tc>
          <w:tcPr>
            <w:tcW w:w="2544" w:type="dxa"/>
            <w:tcBorders>
              <w:top w:val="single" w:sz="4" w:space="0" w:color="000000"/>
              <w:left w:val="single" w:sz="4" w:space="0" w:color="000000"/>
              <w:bottom w:val="single" w:sz="4" w:space="0" w:color="000000"/>
              <w:right w:val="single" w:sz="4" w:space="0" w:color="000000"/>
            </w:tcBorders>
          </w:tcPr>
          <w:p w14:paraId="0C3057D2" w14:textId="65BB6C1F" w:rsidR="0071046A" w:rsidRPr="002E3E47" w:rsidRDefault="0071046A" w:rsidP="004D1291">
            <w:pPr>
              <w:jc w:val="center"/>
              <w:rPr>
                <w:rFonts w:eastAsia="Times New Roman"/>
              </w:rPr>
            </w:pPr>
            <w:r w:rsidRPr="002E3E47">
              <w:rPr>
                <w:rFonts w:eastAsia="Times New Roman"/>
              </w:rPr>
              <w:t>Категория участников</w:t>
            </w:r>
          </w:p>
        </w:tc>
      </w:tr>
      <w:tr w:rsidR="002E3E47" w:rsidRPr="002E3E47" w14:paraId="7FCB1C07" w14:textId="35A5BD8D" w:rsidTr="0071046A">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B1678" w14:textId="596F1B3D" w:rsidR="0071046A" w:rsidRPr="002E3E47" w:rsidRDefault="0071046A" w:rsidP="0071046A">
            <w:pPr>
              <w:pStyle w:val="a3"/>
              <w:numPr>
                <w:ilvl w:val="0"/>
                <w:numId w:val="47"/>
              </w:numPr>
              <w:jc w:val="center"/>
              <w:rPr>
                <w:rFonts w:eastAsia="Times New Roman"/>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9E26B" w14:textId="17546C40" w:rsidR="0071046A" w:rsidRPr="002E3E47" w:rsidRDefault="002E3E47" w:rsidP="002E3E47">
            <w:pPr>
              <w:rPr>
                <w:rFonts w:eastAsia="Times New Roman"/>
              </w:rPr>
            </w:pPr>
            <w:r w:rsidRPr="002E3E47">
              <w:rPr>
                <w:rFonts w:eastAsia="Times New Roman"/>
              </w:rPr>
              <w:t>Февраль- ноябрь 2023 г.</w:t>
            </w:r>
          </w:p>
        </w:tc>
        <w:tc>
          <w:tcPr>
            <w:tcW w:w="4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00136" w14:textId="77777777" w:rsidR="0071046A" w:rsidRPr="002E3E47" w:rsidRDefault="0071046A" w:rsidP="002E3E47">
            <w:pPr>
              <w:rPr>
                <w:rFonts w:eastAsia="Times New Roman"/>
              </w:rPr>
            </w:pPr>
            <w:r w:rsidRPr="002E3E47">
              <w:rPr>
                <w:rFonts w:eastAsia="Times New Roman"/>
              </w:rPr>
              <w:t>КПК «Обучение биологии в современной школе» (очная форма с применением ДОТ) </w:t>
            </w:r>
          </w:p>
        </w:tc>
        <w:tc>
          <w:tcPr>
            <w:tcW w:w="2544" w:type="dxa"/>
            <w:tcBorders>
              <w:top w:val="single" w:sz="4" w:space="0" w:color="000000"/>
              <w:left w:val="single" w:sz="4" w:space="0" w:color="000000"/>
              <w:bottom w:val="single" w:sz="4" w:space="0" w:color="000000"/>
              <w:right w:val="single" w:sz="4" w:space="0" w:color="000000"/>
            </w:tcBorders>
          </w:tcPr>
          <w:p w14:paraId="32658EC8" w14:textId="223E8A63" w:rsidR="0071046A" w:rsidRPr="002E3E47" w:rsidRDefault="00D92304" w:rsidP="002E3E47">
            <w:pPr>
              <w:rPr>
                <w:rFonts w:eastAsia="Times New Roman"/>
              </w:rPr>
            </w:pPr>
            <w:r w:rsidRPr="002E3E47">
              <w:rPr>
                <w:rFonts w:eastAsia="Times New Roman"/>
              </w:rPr>
              <w:t>Учителя-предметники</w:t>
            </w:r>
          </w:p>
        </w:tc>
      </w:tr>
      <w:tr w:rsidR="002E3E47" w:rsidRPr="002E3E47" w14:paraId="4470A9C6" w14:textId="7D237036" w:rsidTr="0071046A">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F2737" w14:textId="7BF63BC0" w:rsidR="00D92304" w:rsidRPr="002E3E47" w:rsidRDefault="00D92304" w:rsidP="00D92304">
            <w:pPr>
              <w:pStyle w:val="a3"/>
              <w:numPr>
                <w:ilvl w:val="0"/>
                <w:numId w:val="47"/>
              </w:numPr>
              <w:jc w:val="center"/>
              <w:rPr>
                <w:rFonts w:ascii="Times New Roman" w:eastAsia="Times New Roman" w:hAnsi="Times New Roman"/>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02766" w14:textId="751BABD6" w:rsidR="00D92304" w:rsidRPr="002E3E47" w:rsidRDefault="002E3E47" w:rsidP="002E3E47">
            <w:pPr>
              <w:rPr>
                <w:rFonts w:eastAsia="Times New Roman"/>
              </w:rPr>
            </w:pPr>
            <w:r w:rsidRPr="002E3E47">
              <w:rPr>
                <w:rFonts w:eastAsia="Times New Roman"/>
              </w:rPr>
              <w:t>Январь-</w:t>
            </w:r>
            <w:r w:rsidR="00D92304" w:rsidRPr="002E3E47">
              <w:rPr>
                <w:rFonts w:eastAsia="Times New Roman"/>
              </w:rPr>
              <w:t>февраль 2022 г.</w:t>
            </w:r>
          </w:p>
        </w:tc>
        <w:tc>
          <w:tcPr>
            <w:tcW w:w="4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4334C" w14:textId="6662002A" w:rsidR="00D92304" w:rsidRPr="002E3E47" w:rsidRDefault="00D92304" w:rsidP="002E3E47">
            <w:pPr>
              <w:rPr>
                <w:rFonts w:eastAsia="Times New Roman"/>
              </w:rPr>
            </w:pPr>
            <w:r w:rsidRPr="002E3E47">
              <w:rPr>
                <w:rFonts w:eastAsia="Times New Roman"/>
              </w:rPr>
              <w:t>КПК «ЕГЭ по биологии: методика проверки и оценивания заданий с развернутым ответом» (очная форма с применением ДОТ) </w:t>
            </w:r>
          </w:p>
        </w:tc>
        <w:tc>
          <w:tcPr>
            <w:tcW w:w="2544" w:type="dxa"/>
            <w:tcBorders>
              <w:top w:val="single" w:sz="4" w:space="0" w:color="000000"/>
              <w:left w:val="single" w:sz="4" w:space="0" w:color="000000"/>
              <w:bottom w:val="single" w:sz="4" w:space="0" w:color="000000"/>
              <w:right w:val="single" w:sz="4" w:space="0" w:color="000000"/>
            </w:tcBorders>
          </w:tcPr>
          <w:p w14:paraId="5394B47D" w14:textId="247F993F" w:rsidR="00D92304" w:rsidRPr="002E3E47" w:rsidRDefault="00D92304" w:rsidP="002E3E47">
            <w:pPr>
              <w:rPr>
                <w:rFonts w:eastAsia="Times New Roman"/>
              </w:rPr>
            </w:pPr>
            <w:r w:rsidRPr="002E3E47">
              <w:rPr>
                <w:rFonts w:eastAsia="Times New Roman"/>
              </w:rPr>
              <w:t>Учителя-предметники</w:t>
            </w:r>
          </w:p>
        </w:tc>
      </w:tr>
      <w:tr w:rsidR="002E3E47" w:rsidRPr="002E3E47" w14:paraId="37A37639" w14:textId="0ADCF668" w:rsidTr="0071046A">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DEF7E" w14:textId="77777777" w:rsidR="00D92304" w:rsidRPr="002E3E47" w:rsidRDefault="00D92304" w:rsidP="00D92304">
            <w:pPr>
              <w:pStyle w:val="a3"/>
              <w:numPr>
                <w:ilvl w:val="0"/>
                <w:numId w:val="47"/>
              </w:numPr>
              <w:rPr>
                <w:rFonts w:ascii="Times New Roman" w:eastAsia="Times New Roman" w:hAnsi="Times New Roman"/>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97117" w14:textId="635038F8" w:rsidR="00D92304" w:rsidRPr="002E3E47" w:rsidRDefault="00D92304" w:rsidP="002E3E47">
            <w:pPr>
              <w:rPr>
                <w:rFonts w:eastAsia="Times New Roman"/>
              </w:rPr>
            </w:pPr>
            <w:r w:rsidRPr="002E3E47">
              <w:rPr>
                <w:rFonts w:eastAsia="Times New Roman"/>
              </w:rPr>
              <w:t>Февраль-март 2023 г.</w:t>
            </w:r>
          </w:p>
        </w:tc>
        <w:tc>
          <w:tcPr>
            <w:tcW w:w="4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461A8" w14:textId="77777777" w:rsidR="00D92304" w:rsidRPr="002E3E47" w:rsidRDefault="00D92304" w:rsidP="002E3E47">
            <w:pPr>
              <w:rPr>
                <w:rFonts w:eastAsia="Times New Roman"/>
              </w:rPr>
            </w:pPr>
            <w:r w:rsidRPr="002E3E47">
              <w:rPr>
                <w:rFonts w:eastAsia="Times New Roman"/>
              </w:rPr>
              <w:t>КПК «ОГЭ по биологии: методика проверки и оценивания заданий с развернутым ответом» </w:t>
            </w:r>
          </w:p>
        </w:tc>
        <w:tc>
          <w:tcPr>
            <w:tcW w:w="2544" w:type="dxa"/>
            <w:tcBorders>
              <w:top w:val="single" w:sz="4" w:space="0" w:color="000000"/>
              <w:left w:val="single" w:sz="4" w:space="0" w:color="000000"/>
              <w:bottom w:val="single" w:sz="4" w:space="0" w:color="000000"/>
              <w:right w:val="single" w:sz="4" w:space="0" w:color="000000"/>
            </w:tcBorders>
          </w:tcPr>
          <w:p w14:paraId="59E5A2D6" w14:textId="4E26C187" w:rsidR="00D92304" w:rsidRPr="002E3E47" w:rsidRDefault="00D92304" w:rsidP="002E3E47">
            <w:pPr>
              <w:rPr>
                <w:rFonts w:eastAsia="Times New Roman"/>
              </w:rPr>
            </w:pPr>
            <w:r w:rsidRPr="002E3E47">
              <w:rPr>
                <w:rFonts w:eastAsia="Times New Roman"/>
              </w:rPr>
              <w:t>Учителя-предметники</w:t>
            </w:r>
          </w:p>
        </w:tc>
      </w:tr>
      <w:tr w:rsidR="002E3E47" w:rsidRPr="002E3E47" w14:paraId="79CF18EC" w14:textId="59A4C847" w:rsidTr="0071046A">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B3CDB" w14:textId="305F3E52" w:rsidR="00D92304" w:rsidRPr="002E3E47" w:rsidRDefault="00D92304" w:rsidP="00D92304">
            <w:pPr>
              <w:pStyle w:val="a3"/>
              <w:numPr>
                <w:ilvl w:val="0"/>
                <w:numId w:val="47"/>
              </w:numPr>
              <w:jc w:val="center"/>
              <w:rPr>
                <w:rFonts w:ascii="Times New Roman" w:eastAsia="Times New Roman" w:hAnsi="Times New Roman"/>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A505D" w14:textId="79A517C9" w:rsidR="00D92304" w:rsidRPr="002E3E47" w:rsidRDefault="00D92304" w:rsidP="002E3E47">
            <w:pPr>
              <w:rPr>
                <w:rFonts w:eastAsia="Times New Roman"/>
              </w:rPr>
            </w:pPr>
            <w:r w:rsidRPr="002E3E47">
              <w:rPr>
                <w:rFonts w:eastAsia="Times New Roman"/>
              </w:rPr>
              <w:t>Сентябрь-ноябрь 2023 г.</w:t>
            </w:r>
          </w:p>
        </w:tc>
        <w:tc>
          <w:tcPr>
            <w:tcW w:w="4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9B91A" w14:textId="77777777" w:rsidR="00D92304" w:rsidRPr="002E3E47" w:rsidRDefault="00D92304" w:rsidP="002E3E47">
            <w:pPr>
              <w:rPr>
                <w:rFonts w:eastAsia="Times New Roman"/>
              </w:rPr>
            </w:pPr>
            <w:r w:rsidRPr="002E3E47">
              <w:rPr>
                <w:rFonts w:eastAsia="Times New Roman"/>
              </w:rPr>
              <w:t>Формирование и оценивание функциональной (естественнонаучной) грамотности школьников в контексте требований международных исследований качества образования (PISA) (очно-заочная форма с применением ДОТ и ЭО) </w:t>
            </w:r>
          </w:p>
        </w:tc>
        <w:tc>
          <w:tcPr>
            <w:tcW w:w="2544" w:type="dxa"/>
            <w:tcBorders>
              <w:top w:val="single" w:sz="4" w:space="0" w:color="000000"/>
              <w:left w:val="single" w:sz="4" w:space="0" w:color="000000"/>
              <w:bottom w:val="single" w:sz="4" w:space="0" w:color="000000"/>
              <w:right w:val="single" w:sz="4" w:space="0" w:color="000000"/>
            </w:tcBorders>
          </w:tcPr>
          <w:p w14:paraId="21A43226" w14:textId="3FDB485C" w:rsidR="00D92304" w:rsidRPr="002E3E47" w:rsidRDefault="00D92304" w:rsidP="002E3E47">
            <w:pPr>
              <w:rPr>
                <w:rFonts w:eastAsia="Times New Roman"/>
              </w:rPr>
            </w:pPr>
            <w:r w:rsidRPr="002E3E47">
              <w:rPr>
                <w:rFonts w:eastAsia="Times New Roman"/>
              </w:rPr>
              <w:t>Учителя-предметники</w:t>
            </w:r>
          </w:p>
        </w:tc>
      </w:tr>
      <w:tr w:rsidR="002E3E47" w:rsidRPr="002E3E47" w14:paraId="73B4EA9F" w14:textId="332493ED" w:rsidTr="0071046A">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C06F4" w14:textId="77777777" w:rsidR="00D92304" w:rsidRPr="002E3E47" w:rsidRDefault="00D92304" w:rsidP="00D92304">
            <w:pPr>
              <w:pStyle w:val="a3"/>
              <w:numPr>
                <w:ilvl w:val="0"/>
                <w:numId w:val="47"/>
              </w:numPr>
              <w:rPr>
                <w:rFonts w:ascii="Times New Roman" w:eastAsia="Times New Roman" w:hAnsi="Times New Roman"/>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383CD" w14:textId="771E119F" w:rsidR="00D92304" w:rsidRPr="002E3E47" w:rsidRDefault="002E3E47" w:rsidP="002E3E47">
            <w:pPr>
              <w:rPr>
                <w:rFonts w:eastAsia="Times New Roman"/>
              </w:rPr>
            </w:pPr>
            <w:r w:rsidRPr="002E3E47">
              <w:rPr>
                <w:rFonts w:eastAsia="Times New Roman"/>
              </w:rPr>
              <w:t>Февраль 2023 г.</w:t>
            </w:r>
          </w:p>
        </w:tc>
        <w:tc>
          <w:tcPr>
            <w:tcW w:w="4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41C0C" w14:textId="77777777" w:rsidR="00D92304" w:rsidRPr="002E3E47" w:rsidRDefault="00D92304" w:rsidP="002E3E47">
            <w:pPr>
              <w:rPr>
                <w:rFonts w:eastAsia="Times New Roman"/>
              </w:rPr>
            </w:pPr>
            <w:r w:rsidRPr="002E3E47">
              <w:rPr>
                <w:rFonts w:eastAsia="Times New Roman"/>
              </w:rPr>
              <w:t>Семинар «ОГЭ по биологии: методика проверки и оценивания заданий с развернутым ответом / квалификационные испытания» </w:t>
            </w:r>
          </w:p>
        </w:tc>
        <w:tc>
          <w:tcPr>
            <w:tcW w:w="2544" w:type="dxa"/>
            <w:tcBorders>
              <w:top w:val="single" w:sz="4" w:space="0" w:color="000000"/>
              <w:left w:val="single" w:sz="4" w:space="0" w:color="000000"/>
              <w:bottom w:val="single" w:sz="4" w:space="0" w:color="000000"/>
              <w:right w:val="single" w:sz="4" w:space="0" w:color="000000"/>
            </w:tcBorders>
          </w:tcPr>
          <w:p w14:paraId="1D4BC6D0" w14:textId="5A73D5F9" w:rsidR="00D92304" w:rsidRPr="002E3E47" w:rsidRDefault="00D92304" w:rsidP="002E3E47">
            <w:pPr>
              <w:rPr>
                <w:rFonts w:eastAsia="Times New Roman"/>
              </w:rPr>
            </w:pPr>
            <w:r w:rsidRPr="002E3E47">
              <w:rPr>
                <w:rFonts w:eastAsia="Times New Roman"/>
              </w:rPr>
              <w:t>Учителя-предметники</w:t>
            </w:r>
          </w:p>
        </w:tc>
      </w:tr>
      <w:tr w:rsidR="002E3E47" w:rsidRPr="002E3E47" w14:paraId="61CE4BAA" w14:textId="7F16D99F" w:rsidTr="0071046A">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9D61C" w14:textId="77777777" w:rsidR="00D92304" w:rsidRPr="002E3E47" w:rsidRDefault="00D92304" w:rsidP="00D92304">
            <w:pPr>
              <w:pStyle w:val="a3"/>
              <w:numPr>
                <w:ilvl w:val="0"/>
                <w:numId w:val="47"/>
              </w:numPr>
              <w:rPr>
                <w:rFonts w:ascii="Times New Roman" w:eastAsia="Times New Roman" w:hAnsi="Times New Roman"/>
              </w:rPr>
            </w:pPr>
          </w:p>
        </w:tc>
        <w:tc>
          <w:tcPr>
            <w:tcW w:w="1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7F637" w14:textId="26454D0D" w:rsidR="00D92304" w:rsidRPr="002E3E47" w:rsidRDefault="00D92304" w:rsidP="002E3E47">
            <w:pPr>
              <w:rPr>
                <w:rFonts w:eastAsia="Times New Roman"/>
              </w:rPr>
            </w:pPr>
            <w:r w:rsidRPr="002E3E47">
              <w:rPr>
                <w:rFonts w:eastAsia="Times New Roman"/>
              </w:rPr>
              <w:t>Март-апрель 2023 г.</w:t>
            </w:r>
          </w:p>
        </w:tc>
        <w:tc>
          <w:tcPr>
            <w:tcW w:w="4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D9A89" w14:textId="77777777" w:rsidR="00D92304" w:rsidRPr="002E3E47" w:rsidRDefault="00D92304" w:rsidP="002E3E47">
            <w:pPr>
              <w:rPr>
                <w:rFonts w:eastAsia="Times New Roman"/>
              </w:rPr>
            </w:pPr>
            <w:r w:rsidRPr="002E3E47">
              <w:rPr>
                <w:rFonts w:eastAsia="Times New Roman"/>
              </w:rPr>
              <w:t>Семинар «ВПР по биологии: методика проверки и оценивания ответов обучающихся / квалификационные испытания» </w:t>
            </w:r>
          </w:p>
        </w:tc>
        <w:tc>
          <w:tcPr>
            <w:tcW w:w="2544" w:type="dxa"/>
            <w:tcBorders>
              <w:top w:val="single" w:sz="4" w:space="0" w:color="000000"/>
              <w:left w:val="single" w:sz="4" w:space="0" w:color="000000"/>
              <w:bottom w:val="single" w:sz="4" w:space="0" w:color="000000"/>
              <w:right w:val="single" w:sz="4" w:space="0" w:color="000000"/>
            </w:tcBorders>
          </w:tcPr>
          <w:p w14:paraId="2AA7B494" w14:textId="28E4A885" w:rsidR="00D92304" w:rsidRPr="002E3E47" w:rsidRDefault="00D92304" w:rsidP="002E3E47">
            <w:pPr>
              <w:rPr>
                <w:rFonts w:eastAsia="Times New Roman"/>
              </w:rPr>
            </w:pPr>
            <w:r w:rsidRPr="002E3E47">
              <w:rPr>
                <w:rFonts w:eastAsia="Times New Roman"/>
              </w:rPr>
              <w:t>Учителя-предметники</w:t>
            </w:r>
          </w:p>
        </w:tc>
      </w:tr>
    </w:tbl>
    <w:p w14:paraId="2C0D176D" w14:textId="1BBA99E1" w:rsidR="00874C0D" w:rsidRPr="002E3E47" w:rsidRDefault="00874C0D" w:rsidP="00874C0D"/>
    <w:p w14:paraId="37D46969" w14:textId="77777777" w:rsidR="00E67DE8" w:rsidRPr="002E3E47" w:rsidRDefault="00E67DE8" w:rsidP="00BC108D">
      <w:pPr>
        <w:pStyle w:val="3"/>
        <w:numPr>
          <w:ilvl w:val="2"/>
          <w:numId w:val="7"/>
        </w:numPr>
        <w:tabs>
          <w:tab w:val="left" w:pos="567"/>
        </w:tabs>
        <w:rPr>
          <w:rFonts w:ascii="Times New Roman" w:hAnsi="Times New Roman"/>
          <w:b w:val="0"/>
        </w:rPr>
      </w:pPr>
      <w:r w:rsidRPr="002E3E47">
        <w:rPr>
          <w:rFonts w:ascii="Times New Roman" w:hAnsi="Times New Roman"/>
          <w:b w:val="0"/>
        </w:rPr>
        <w:t>Трансляция эффективных педагогических практик ОО с наиболее высокими результатами ЕГЭ 2022 г.</w:t>
      </w:r>
    </w:p>
    <w:p w14:paraId="6ADCC579" w14:textId="2C7A4517" w:rsidR="00E67DE8" w:rsidRPr="002E3E47" w:rsidRDefault="00E67DE8" w:rsidP="00E67DE8">
      <w:pPr>
        <w:pStyle w:val="af7"/>
        <w:keepNext/>
      </w:pPr>
      <w:r w:rsidRPr="002E3E47">
        <w:t xml:space="preserve">Таблица </w:t>
      </w:r>
      <w:r w:rsidR="005110EC" w:rsidRPr="002E3E47">
        <w:fldChar w:fldCharType="begin"/>
      </w:r>
      <w:r w:rsidR="005110EC" w:rsidRPr="002E3E47">
        <w:instrText xml:space="preserve"> STYLEREF 1 \s </w:instrText>
      </w:r>
      <w:r w:rsidR="005110EC" w:rsidRPr="002E3E47">
        <w:fldChar w:fldCharType="separate"/>
      </w:r>
      <w:r w:rsidR="0071046A" w:rsidRPr="002E3E47">
        <w:rPr>
          <w:noProof/>
        </w:rPr>
        <w:t>0</w:t>
      </w:r>
      <w:r w:rsidR="005110EC" w:rsidRPr="002E3E47">
        <w:rPr>
          <w:noProof/>
        </w:rPr>
        <w:fldChar w:fldCharType="end"/>
      </w:r>
      <w:r w:rsidRPr="002E3E47">
        <w:noBreakHyphen/>
      </w:r>
      <w:r w:rsidR="005110EC" w:rsidRPr="002E3E47">
        <w:fldChar w:fldCharType="begin"/>
      </w:r>
      <w:r w:rsidR="005110EC" w:rsidRPr="002E3E47">
        <w:instrText xml:space="preserve"> SEQ Таблица \* ARABIC \s 1 </w:instrText>
      </w:r>
      <w:r w:rsidR="005110EC" w:rsidRPr="002E3E47">
        <w:fldChar w:fldCharType="separate"/>
      </w:r>
      <w:r w:rsidR="0071046A" w:rsidRPr="002E3E47">
        <w:rPr>
          <w:noProof/>
        </w:rPr>
        <w:t>16</w:t>
      </w:r>
      <w:r w:rsidR="005110EC" w:rsidRPr="002E3E47">
        <w:rPr>
          <w:noProof/>
        </w:rPr>
        <w:fldChar w:fldCharType="end"/>
      </w:r>
      <w:r w:rsidR="007743EF" w:rsidRPr="002E3E47">
        <w:t>6</w:t>
      </w:r>
    </w:p>
    <w:tbl>
      <w:tblPr>
        <w:tblW w:w="0" w:type="auto"/>
        <w:tblCellMar>
          <w:top w:w="15" w:type="dxa"/>
          <w:left w:w="15" w:type="dxa"/>
          <w:bottom w:w="15" w:type="dxa"/>
          <w:right w:w="15" w:type="dxa"/>
        </w:tblCellMar>
        <w:tblLook w:val="04A0" w:firstRow="1" w:lastRow="0" w:firstColumn="1" w:lastColumn="0" w:noHBand="0" w:noVBand="1"/>
      </w:tblPr>
      <w:tblGrid>
        <w:gridCol w:w="704"/>
        <w:gridCol w:w="1178"/>
        <w:gridCol w:w="8538"/>
      </w:tblGrid>
      <w:tr w:rsidR="002E3E47" w:rsidRPr="002E3E47" w14:paraId="41160DC5" w14:textId="77777777" w:rsidTr="0002100F">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B154A" w14:textId="77777777" w:rsidR="004D1291" w:rsidRPr="002E3E47" w:rsidRDefault="004D1291" w:rsidP="004D1291">
            <w:pPr>
              <w:jc w:val="center"/>
              <w:rPr>
                <w:rFonts w:eastAsia="Times New Roman"/>
              </w:rPr>
            </w:pPr>
            <w:r w:rsidRPr="002E3E47">
              <w:rPr>
                <w:rFonts w:eastAsia="Times New Roman"/>
              </w:rPr>
              <w:t>№</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C7074" w14:textId="77777777" w:rsidR="004D1291" w:rsidRPr="002E3E47" w:rsidRDefault="004D1291" w:rsidP="004D1291">
            <w:pPr>
              <w:jc w:val="center"/>
              <w:rPr>
                <w:rFonts w:eastAsia="Times New Roman"/>
              </w:rPr>
            </w:pPr>
            <w:r w:rsidRPr="002E3E47">
              <w:rPr>
                <w:rFonts w:eastAsia="Times New Roman"/>
              </w:rPr>
              <w:t>Дата</w:t>
            </w:r>
          </w:p>
          <w:p w14:paraId="7DB2F14C" w14:textId="77777777" w:rsidR="004D1291" w:rsidRPr="002E3E47" w:rsidRDefault="004D1291" w:rsidP="004D1291">
            <w:pPr>
              <w:jc w:val="center"/>
              <w:rPr>
                <w:rFonts w:eastAsia="Times New Roman"/>
              </w:rPr>
            </w:pPr>
            <w:r w:rsidRPr="002E3E47">
              <w:rPr>
                <w:rFonts w:eastAsia="Times New Roman"/>
                <w:i/>
                <w:iCs/>
              </w:rPr>
              <w:t>(месяц)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FE4AC" w14:textId="77777777" w:rsidR="004D1291" w:rsidRPr="002E3E47" w:rsidRDefault="004D1291" w:rsidP="004D1291">
            <w:pPr>
              <w:jc w:val="center"/>
              <w:rPr>
                <w:rFonts w:eastAsia="Times New Roman"/>
              </w:rPr>
            </w:pPr>
            <w:r w:rsidRPr="002E3E47">
              <w:rPr>
                <w:rFonts w:eastAsia="Times New Roman"/>
              </w:rPr>
              <w:t>Мероприятие</w:t>
            </w:r>
          </w:p>
          <w:p w14:paraId="2C548243" w14:textId="77777777" w:rsidR="004D1291" w:rsidRPr="002E3E47" w:rsidRDefault="004D1291" w:rsidP="004D1291">
            <w:pPr>
              <w:jc w:val="center"/>
              <w:rPr>
                <w:rFonts w:eastAsia="Times New Roman"/>
              </w:rPr>
            </w:pPr>
            <w:r w:rsidRPr="002E3E47">
              <w:rPr>
                <w:rFonts w:eastAsia="Times New Roman"/>
                <w:i/>
                <w:iCs/>
              </w:rPr>
              <w:t>(указать формат, тему и организацию, которая планирует проведение мероприятия)</w:t>
            </w:r>
          </w:p>
        </w:tc>
      </w:tr>
      <w:tr w:rsidR="002E3E47" w:rsidRPr="002E3E47" w14:paraId="275246EE" w14:textId="77777777" w:rsidTr="0002100F">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7D808" w14:textId="2AE2BE99" w:rsidR="0002100F" w:rsidRPr="002E3E47" w:rsidRDefault="0002100F" w:rsidP="0002100F">
            <w:pPr>
              <w:pStyle w:val="a3"/>
              <w:numPr>
                <w:ilvl w:val="0"/>
                <w:numId w:val="48"/>
              </w:numPr>
              <w:jc w:val="center"/>
              <w:rPr>
                <w:rFonts w:ascii="Times New Roman" w:eastAsia="Times New Roman" w:hAnsi="Times New Roman"/>
              </w:rP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FF866" w14:textId="77777777" w:rsidR="001727ED" w:rsidRPr="002E3E47" w:rsidRDefault="001727ED" w:rsidP="001727ED">
            <w:pPr>
              <w:pStyle w:val="a3"/>
              <w:spacing w:after="0" w:line="240" w:lineRule="auto"/>
              <w:ind w:left="0"/>
              <w:rPr>
                <w:rFonts w:ascii="Times New Roman" w:eastAsia="Times New Roman" w:hAnsi="Times New Roman"/>
                <w:sz w:val="24"/>
              </w:rPr>
            </w:pPr>
            <w:r w:rsidRPr="002E3E47">
              <w:rPr>
                <w:rFonts w:ascii="Times New Roman" w:eastAsia="Times New Roman" w:hAnsi="Times New Roman"/>
                <w:sz w:val="24"/>
              </w:rPr>
              <w:t>Сентябрь</w:t>
            </w:r>
          </w:p>
          <w:p w14:paraId="25178426" w14:textId="28092B89" w:rsidR="001727ED" w:rsidRPr="002E3E47" w:rsidRDefault="001727ED" w:rsidP="001727ED">
            <w:pPr>
              <w:jc w:val="center"/>
              <w:rPr>
                <w:rFonts w:eastAsia="Times New Roman"/>
              </w:rPr>
            </w:pPr>
            <w:r w:rsidRPr="002E3E47">
              <w:rPr>
                <w:rFonts w:eastAsia="Times New Roman"/>
              </w:rPr>
              <w:t>2022 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5718F" w14:textId="35581270" w:rsidR="001727ED" w:rsidRPr="002E3E47" w:rsidRDefault="001727ED" w:rsidP="001727ED">
            <w:pPr>
              <w:jc w:val="both"/>
              <w:rPr>
                <w:rFonts w:eastAsia="Times New Roman"/>
              </w:rPr>
            </w:pPr>
            <w:r w:rsidRPr="002E3E47">
              <w:rPr>
                <w:rStyle w:val="21"/>
                <w:rFonts w:eastAsia="Times New Roman"/>
              </w:rPr>
              <w:t xml:space="preserve">Круглый стол «Актуальные вопросы обучения биологии в 2022-2023 </w:t>
            </w:r>
            <w:proofErr w:type="spellStart"/>
            <w:r w:rsidRPr="002E3E47">
              <w:rPr>
                <w:rStyle w:val="21"/>
                <w:rFonts w:eastAsia="Times New Roman"/>
              </w:rPr>
              <w:t>г.г</w:t>
            </w:r>
            <w:proofErr w:type="spellEnd"/>
            <w:r w:rsidRPr="002E3E47">
              <w:rPr>
                <w:rStyle w:val="21"/>
                <w:rFonts w:eastAsia="Times New Roman"/>
              </w:rPr>
              <w:t>. в свете обновленных ФГОС ООО» с привлечением педагога, подготовившего «</w:t>
            </w:r>
            <w:proofErr w:type="spellStart"/>
            <w:r w:rsidRPr="002E3E47">
              <w:rPr>
                <w:rStyle w:val="21"/>
                <w:rFonts w:eastAsia="Times New Roman"/>
              </w:rPr>
              <w:t>высокобалльника</w:t>
            </w:r>
            <w:proofErr w:type="spellEnd"/>
            <w:r w:rsidRPr="002E3E47">
              <w:rPr>
                <w:rStyle w:val="21"/>
                <w:rFonts w:eastAsia="Times New Roman"/>
              </w:rPr>
              <w:t>» в рамках региональной конференции, ГАОУ ДПО ЛОИРО</w:t>
            </w:r>
          </w:p>
        </w:tc>
      </w:tr>
      <w:tr w:rsidR="002E3E47" w:rsidRPr="002E3E47" w14:paraId="2AAF3672" w14:textId="77777777" w:rsidTr="0002100F">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B18B6" w14:textId="7BD5CF8B" w:rsidR="0002100F" w:rsidRPr="002E3E47" w:rsidRDefault="0002100F" w:rsidP="0002100F">
            <w:pPr>
              <w:pStyle w:val="a3"/>
              <w:numPr>
                <w:ilvl w:val="0"/>
                <w:numId w:val="48"/>
              </w:numPr>
              <w:jc w:val="center"/>
              <w:rPr>
                <w:rFonts w:ascii="Times New Roman" w:eastAsia="Times New Roman" w:hAnsi="Times New Roman"/>
              </w:rP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F9EEF" w14:textId="77777777" w:rsidR="004D1291" w:rsidRPr="002E3E47" w:rsidRDefault="004D1291" w:rsidP="004D1291">
            <w:pPr>
              <w:rPr>
                <w:rFonts w:eastAsia="Times New Roman"/>
              </w:rPr>
            </w:pPr>
            <w:r w:rsidRPr="002E3E47">
              <w:rPr>
                <w:rFonts w:eastAsia="Times New Roman"/>
              </w:rPr>
              <w:t>Октябрь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12618" w14:textId="37F3435C" w:rsidR="004D1291" w:rsidRPr="002E3E47" w:rsidRDefault="004D1291" w:rsidP="004D1291">
            <w:pPr>
              <w:rPr>
                <w:rFonts w:eastAsia="Times New Roman"/>
              </w:rPr>
            </w:pPr>
            <w:proofErr w:type="spellStart"/>
            <w:r w:rsidRPr="002E3E47">
              <w:rPr>
                <w:rFonts w:eastAsia="Times New Roman"/>
              </w:rPr>
              <w:t>Вебинар</w:t>
            </w:r>
            <w:proofErr w:type="spellEnd"/>
            <w:r w:rsidRPr="002E3E47">
              <w:rPr>
                <w:rFonts w:eastAsia="Times New Roman"/>
              </w:rPr>
              <w:t xml:space="preserve">. Организация подготовки к ЕГЭ по биологии в малых группах. </w:t>
            </w:r>
            <w:r w:rsidR="0002100F" w:rsidRPr="002E3E47">
              <w:rPr>
                <w:rFonts w:eastAsia="Times New Roman"/>
              </w:rPr>
              <w:t>МОУ «</w:t>
            </w:r>
            <w:proofErr w:type="spellStart"/>
            <w:r w:rsidR="0002100F" w:rsidRPr="002E3E47">
              <w:rPr>
                <w:rFonts w:eastAsia="Times New Roman"/>
              </w:rPr>
              <w:t>Колтушская</w:t>
            </w:r>
            <w:proofErr w:type="spellEnd"/>
            <w:r w:rsidR="0002100F" w:rsidRPr="002E3E47">
              <w:rPr>
                <w:rFonts w:eastAsia="Times New Roman"/>
              </w:rPr>
              <w:t xml:space="preserve"> СОШ имени </w:t>
            </w:r>
            <w:proofErr w:type="spellStart"/>
            <w:r w:rsidR="0002100F" w:rsidRPr="002E3E47">
              <w:rPr>
                <w:rFonts w:eastAsia="Times New Roman"/>
              </w:rPr>
              <w:t>ак</w:t>
            </w:r>
            <w:proofErr w:type="spellEnd"/>
            <w:r w:rsidR="0002100F" w:rsidRPr="002E3E47">
              <w:rPr>
                <w:rFonts w:eastAsia="Times New Roman"/>
              </w:rPr>
              <w:t>. И.П. Павлова»</w:t>
            </w:r>
          </w:p>
        </w:tc>
      </w:tr>
    </w:tbl>
    <w:p w14:paraId="39ADEBD5" w14:textId="77777777" w:rsidR="004D1291" w:rsidRPr="002E3E47" w:rsidRDefault="004D1291" w:rsidP="004D1291"/>
    <w:p w14:paraId="19CD38FD" w14:textId="77777777" w:rsidR="005060D9" w:rsidRPr="002E3E47" w:rsidRDefault="005060D9" w:rsidP="00BC108D">
      <w:pPr>
        <w:pStyle w:val="3"/>
        <w:numPr>
          <w:ilvl w:val="2"/>
          <w:numId w:val="7"/>
        </w:numPr>
        <w:tabs>
          <w:tab w:val="left" w:pos="567"/>
        </w:tabs>
        <w:rPr>
          <w:rFonts w:ascii="Times New Roman" w:hAnsi="Times New Roman"/>
          <w:b w:val="0"/>
        </w:rPr>
      </w:pPr>
      <w:r w:rsidRPr="002E3E47">
        <w:rPr>
          <w:rFonts w:ascii="Times New Roman" w:hAnsi="Times New Roman"/>
          <w:b w:val="0"/>
        </w:rPr>
        <w:t xml:space="preserve">Планируемые корректирующие диагностические работы </w:t>
      </w:r>
      <w:r w:rsidR="00B96BCB" w:rsidRPr="002E3E47">
        <w:rPr>
          <w:rFonts w:ascii="Times New Roman" w:hAnsi="Times New Roman"/>
          <w:b w:val="0"/>
        </w:rPr>
        <w:t xml:space="preserve">с учетом </w:t>
      </w:r>
      <w:r w:rsidRPr="002E3E47">
        <w:rPr>
          <w:rFonts w:ascii="Times New Roman" w:hAnsi="Times New Roman"/>
          <w:b w:val="0"/>
        </w:rPr>
        <w:t>результат</w:t>
      </w:r>
      <w:r w:rsidR="00B96BCB" w:rsidRPr="002E3E47">
        <w:rPr>
          <w:rFonts w:ascii="Times New Roman" w:hAnsi="Times New Roman"/>
          <w:b w:val="0"/>
        </w:rPr>
        <w:t>ов</w:t>
      </w:r>
      <w:r w:rsidRPr="002E3E47">
        <w:rPr>
          <w:rFonts w:ascii="Times New Roman" w:hAnsi="Times New Roman"/>
          <w:b w:val="0"/>
        </w:rPr>
        <w:t xml:space="preserve"> ЕГЭ </w:t>
      </w:r>
      <w:r w:rsidR="003D0D44" w:rsidRPr="002E3E47">
        <w:rPr>
          <w:rFonts w:ascii="Times New Roman" w:hAnsi="Times New Roman"/>
          <w:b w:val="0"/>
        </w:rPr>
        <w:t>202</w:t>
      </w:r>
      <w:r w:rsidR="00F675DB" w:rsidRPr="002E3E47">
        <w:rPr>
          <w:rFonts w:ascii="Times New Roman" w:hAnsi="Times New Roman"/>
          <w:b w:val="0"/>
        </w:rPr>
        <w:t>2</w:t>
      </w:r>
      <w:r w:rsidR="009B696D" w:rsidRPr="002E3E47">
        <w:rPr>
          <w:rFonts w:ascii="Times New Roman" w:hAnsi="Times New Roman"/>
          <w:b w:val="0"/>
        </w:rPr>
        <w:t> </w:t>
      </w:r>
      <w:r w:rsidRPr="002E3E47">
        <w:rPr>
          <w:rFonts w:ascii="Times New Roman" w:hAnsi="Times New Roman"/>
          <w:b w:val="0"/>
        </w:rPr>
        <w:t>г.</w:t>
      </w:r>
    </w:p>
    <w:p w14:paraId="67F26F36" w14:textId="0188A906" w:rsidR="004D1291" w:rsidRPr="002E3E47" w:rsidRDefault="004D1291" w:rsidP="00F0390A">
      <w:pPr>
        <w:spacing w:before="240"/>
        <w:ind w:firstLine="567"/>
        <w:jc w:val="both"/>
        <w:rPr>
          <w:rFonts w:eastAsia="Times New Roman"/>
          <w:sz w:val="28"/>
          <w:szCs w:val="28"/>
        </w:rPr>
      </w:pPr>
      <w:r w:rsidRPr="002E3E47">
        <w:rPr>
          <w:rFonts w:eastAsia="Times New Roman"/>
          <w:sz w:val="28"/>
          <w:szCs w:val="28"/>
        </w:rPr>
        <w:t>Диагностические работы планируются на муниципальном уровне, а также на уровне образовательной организации (для определения динамики индивидуальных учебных достижений обучающихся, планирующих сдавать ЕГЭ по биологии).</w:t>
      </w:r>
    </w:p>
    <w:p w14:paraId="3827495F" w14:textId="77777777" w:rsidR="0027613F" w:rsidRPr="002E3E47" w:rsidRDefault="0027613F" w:rsidP="00F0390A">
      <w:pPr>
        <w:pStyle w:val="a3"/>
        <w:keepNext/>
        <w:tabs>
          <w:tab w:val="left" w:pos="567"/>
        </w:tabs>
        <w:spacing w:line="240" w:lineRule="auto"/>
        <w:ind w:left="0" w:firstLine="567"/>
        <w:jc w:val="both"/>
        <w:rPr>
          <w:rStyle w:val="34"/>
          <w:rFonts w:ascii="Times New Roman" w:eastAsia="Times New Roman" w:hAnsi="Times New Roman"/>
          <w:sz w:val="28"/>
        </w:rPr>
      </w:pPr>
      <w:r w:rsidRPr="002E3E47">
        <w:rPr>
          <w:rStyle w:val="21"/>
          <w:rFonts w:ascii="Times New Roman" w:eastAsia="Times New Roman" w:hAnsi="Times New Roman"/>
          <w:sz w:val="28"/>
        </w:rPr>
        <w:t>Проведение диагностических работ с целью диагностики качества подготовки выпускников, участвующих в ЕГЭ по предмету (февраль 2023 года).</w:t>
      </w:r>
    </w:p>
    <w:p w14:paraId="105BF991" w14:textId="77777777" w:rsidR="007C2F63" w:rsidRPr="002E3E47" w:rsidRDefault="007C2F63" w:rsidP="00BC108D">
      <w:pPr>
        <w:pStyle w:val="3"/>
        <w:numPr>
          <w:ilvl w:val="1"/>
          <w:numId w:val="7"/>
        </w:numPr>
        <w:tabs>
          <w:tab w:val="left" w:pos="567"/>
        </w:tabs>
        <w:ind w:left="284"/>
        <w:rPr>
          <w:rFonts w:ascii="Times New Roman" w:hAnsi="Times New Roman"/>
          <w:lang w:val="ru-RU"/>
        </w:rPr>
      </w:pPr>
      <w:r w:rsidRPr="002E3E47">
        <w:rPr>
          <w:rFonts w:ascii="Times New Roman" w:hAnsi="Times New Roman"/>
          <w:lang w:val="ru-RU"/>
        </w:rPr>
        <w:t>Работа по другим направлениям</w:t>
      </w:r>
    </w:p>
    <w:p w14:paraId="520E6EAA" w14:textId="43B31FEA" w:rsidR="00145736" w:rsidRPr="002E3E47" w:rsidRDefault="00AE25FD" w:rsidP="002E3E47">
      <w:pPr>
        <w:pStyle w:val="3"/>
        <w:ind w:firstLine="567"/>
        <w:jc w:val="both"/>
        <w:rPr>
          <w:rStyle w:val="34"/>
          <w:rFonts w:ascii="Times New Roman" w:eastAsia="Times New Roman" w:hAnsi="Times New Roman"/>
          <w:b w:val="0"/>
        </w:rPr>
      </w:pPr>
      <w:r w:rsidRPr="002E3E47">
        <w:rPr>
          <w:rStyle w:val="34"/>
          <w:rFonts w:ascii="Times New Roman" w:eastAsia="Times New Roman" w:hAnsi="Times New Roman"/>
          <w:b w:val="0"/>
        </w:rPr>
        <w:t xml:space="preserve">Рекомендуется проведение методических </w:t>
      </w:r>
      <w:proofErr w:type="spellStart"/>
      <w:r w:rsidRPr="002E3E47">
        <w:rPr>
          <w:rStyle w:val="34"/>
          <w:rFonts w:ascii="Times New Roman" w:eastAsia="Times New Roman" w:hAnsi="Times New Roman"/>
          <w:b w:val="0"/>
        </w:rPr>
        <w:t>интенсивов</w:t>
      </w:r>
      <w:proofErr w:type="spellEnd"/>
      <w:r w:rsidRPr="002E3E47">
        <w:rPr>
          <w:rStyle w:val="34"/>
          <w:rFonts w:ascii="Times New Roman" w:eastAsia="Times New Roman" w:hAnsi="Times New Roman"/>
          <w:b w:val="0"/>
        </w:rPr>
        <w:t xml:space="preserve"> (</w:t>
      </w:r>
      <w:r w:rsidR="00407DD7" w:rsidRPr="002E3E47">
        <w:rPr>
          <w:rStyle w:val="34"/>
          <w:rFonts w:ascii="Times New Roman" w:eastAsia="Times New Roman" w:hAnsi="Times New Roman"/>
          <w:b w:val="0"/>
          <w:lang w:val="ru-RU"/>
        </w:rPr>
        <w:t>1-2 раза</w:t>
      </w:r>
      <w:r w:rsidRPr="002E3E47">
        <w:rPr>
          <w:rStyle w:val="34"/>
          <w:rFonts w:ascii="Times New Roman" w:eastAsia="Times New Roman" w:hAnsi="Times New Roman"/>
          <w:b w:val="0"/>
        </w:rPr>
        <w:t xml:space="preserve"> в год) с организацией мастер-классов </w:t>
      </w:r>
      <w:r w:rsidR="00145736" w:rsidRPr="002E3E47">
        <w:rPr>
          <w:rStyle w:val="34"/>
          <w:rFonts w:ascii="Times New Roman" w:eastAsia="Times New Roman" w:hAnsi="Times New Roman"/>
          <w:b w:val="0"/>
          <w:lang w:val="ru-RU"/>
        </w:rPr>
        <w:t xml:space="preserve">для </w:t>
      </w:r>
      <w:r w:rsidR="00145736" w:rsidRPr="002E3E47">
        <w:rPr>
          <w:rStyle w:val="34"/>
          <w:rFonts w:ascii="Times New Roman" w:eastAsia="Times New Roman" w:hAnsi="Times New Roman"/>
          <w:b w:val="0"/>
        </w:rPr>
        <w:t>учителей</w:t>
      </w:r>
      <w:r w:rsidR="00145736" w:rsidRPr="002E3E47">
        <w:rPr>
          <w:rStyle w:val="34"/>
          <w:rFonts w:ascii="Times New Roman" w:eastAsia="Times New Roman" w:hAnsi="Times New Roman"/>
          <w:b w:val="0"/>
          <w:lang w:val="ru-RU"/>
        </w:rPr>
        <w:t xml:space="preserve"> биологии</w:t>
      </w:r>
      <w:r w:rsidR="00145736" w:rsidRPr="002E3E47">
        <w:rPr>
          <w:rStyle w:val="34"/>
          <w:rFonts w:ascii="Times New Roman" w:eastAsia="Times New Roman" w:hAnsi="Times New Roman"/>
          <w:b w:val="0"/>
        </w:rPr>
        <w:t xml:space="preserve"> в режиме сетевого взаимодействия (онлайн) </w:t>
      </w:r>
      <w:r w:rsidR="00145736" w:rsidRPr="002E3E47">
        <w:rPr>
          <w:rStyle w:val="34"/>
          <w:rFonts w:ascii="Times New Roman" w:eastAsia="Times New Roman" w:hAnsi="Times New Roman"/>
          <w:b w:val="0"/>
          <w:bCs w:val="0"/>
          <w:szCs w:val="20"/>
          <w:lang w:val="ru-RU"/>
        </w:rPr>
        <w:t xml:space="preserve">образовательных организаций с низкими и высокими результатами </w:t>
      </w:r>
      <w:r w:rsidR="00407DD7" w:rsidRPr="002E3E47">
        <w:rPr>
          <w:rStyle w:val="34"/>
          <w:rFonts w:ascii="Times New Roman" w:eastAsia="Times New Roman" w:hAnsi="Times New Roman"/>
          <w:b w:val="0"/>
          <w:bCs w:val="0"/>
          <w:szCs w:val="20"/>
          <w:lang w:val="ru-RU"/>
        </w:rPr>
        <w:t xml:space="preserve">по итоговой аттестации (ЕГЭ) </w:t>
      </w:r>
      <w:r w:rsidR="00145736" w:rsidRPr="002E3E47">
        <w:rPr>
          <w:rStyle w:val="34"/>
          <w:rFonts w:ascii="Times New Roman" w:eastAsia="Times New Roman" w:hAnsi="Times New Roman"/>
          <w:b w:val="0"/>
          <w:bCs w:val="0"/>
          <w:szCs w:val="20"/>
          <w:lang w:val="ru-RU"/>
        </w:rPr>
        <w:t>в рамках муниципального района или межмуниципального взаимодействия</w:t>
      </w:r>
      <w:r w:rsidR="00407DD7" w:rsidRPr="002E3E47">
        <w:rPr>
          <w:rStyle w:val="34"/>
          <w:rFonts w:ascii="Times New Roman" w:eastAsia="Times New Roman" w:hAnsi="Times New Roman"/>
          <w:b w:val="0"/>
          <w:bCs w:val="0"/>
          <w:szCs w:val="20"/>
          <w:lang w:val="ru-RU"/>
        </w:rPr>
        <w:t>. Ответственный за проведение мероприятия – методист района.</w:t>
      </w:r>
    </w:p>
    <w:p w14:paraId="4D69CEAB" w14:textId="77777777" w:rsidR="00145736" w:rsidRPr="002E3E47" w:rsidRDefault="00145736" w:rsidP="00145736">
      <w:pPr>
        <w:pStyle w:val="33"/>
        <w:numPr>
          <w:ilvl w:val="2"/>
          <w:numId w:val="6"/>
        </w:numPr>
        <w:tabs>
          <w:tab w:val="left" w:pos="567"/>
        </w:tabs>
        <w:spacing w:before="0" w:line="276" w:lineRule="auto"/>
        <w:ind w:firstLine="555"/>
        <w:jc w:val="both"/>
        <w:rPr>
          <w:rStyle w:val="34"/>
          <w:rFonts w:ascii="Times New Roman" w:eastAsia="Times New Roman" w:hAnsi="Times New Roman"/>
          <w:b w:val="0"/>
        </w:rPr>
      </w:pPr>
    </w:p>
    <w:p w14:paraId="3B248BA3" w14:textId="79353A56" w:rsidR="00AE25FD" w:rsidRPr="002E3E47" w:rsidRDefault="00AE25FD" w:rsidP="00AE25FD">
      <w:pPr>
        <w:pStyle w:val="31"/>
        <w:spacing w:line="360" w:lineRule="auto"/>
      </w:pPr>
    </w:p>
    <w:p w14:paraId="648F4159" w14:textId="58BD9FDA" w:rsidR="00906841" w:rsidRPr="002E3E47" w:rsidRDefault="008C35ED" w:rsidP="00407DD7">
      <w:pPr>
        <w:spacing w:line="360" w:lineRule="auto"/>
        <w:jc w:val="both"/>
        <w:rPr>
          <w:sz w:val="28"/>
          <w:szCs w:val="28"/>
        </w:rPr>
      </w:pPr>
      <w:r w:rsidRPr="002E3E47">
        <w:rPr>
          <w:sz w:val="28"/>
          <w:szCs w:val="28"/>
        </w:rPr>
        <w:t>СОСТАВИТЕЛИ ОТЧЕТА</w:t>
      </w:r>
      <w:r w:rsidR="00580ED1" w:rsidRPr="002E3E47">
        <w:rPr>
          <w:sz w:val="28"/>
          <w:szCs w:val="28"/>
        </w:rPr>
        <w:t xml:space="preserve"> по учебному предмету</w:t>
      </w:r>
      <w:r w:rsidR="00276C47" w:rsidRPr="002E3E47">
        <w:rPr>
          <w:sz w:val="28"/>
          <w:szCs w:val="28"/>
        </w:rPr>
        <w:t xml:space="preserve"> «Биология»</w:t>
      </w:r>
    </w:p>
    <w:p w14:paraId="0FC304EA" w14:textId="76BE2A76" w:rsidR="00580ED1" w:rsidRPr="002E3E47" w:rsidRDefault="00906841" w:rsidP="00580ED1">
      <w:pPr>
        <w:spacing w:line="360" w:lineRule="auto"/>
        <w:rPr>
          <w:sz w:val="28"/>
          <w:szCs w:val="28"/>
        </w:rPr>
      </w:pPr>
      <w:r w:rsidRPr="002E3E47">
        <w:rPr>
          <w:sz w:val="28"/>
          <w:szCs w:val="28"/>
        </w:rPr>
        <w:t xml:space="preserve">Наименование организации, проводящей анализ результатов </w:t>
      </w:r>
      <w:r w:rsidR="00E44D08" w:rsidRPr="002E3E47">
        <w:rPr>
          <w:sz w:val="28"/>
          <w:szCs w:val="28"/>
        </w:rPr>
        <w:t>ГИА:</w:t>
      </w:r>
    </w:p>
    <w:p w14:paraId="38FD472F" w14:textId="77777777" w:rsidR="00276C47" w:rsidRPr="002E3E47" w:rsidRDefault="00276C47" w:rsidP="00F0390A">
      <w:pPr>
        <w:widowControl w:val="0"/>
        <w:pBdr>
          <w:top w:val="nil"/>
          <w:left w:val="nil"/>
          <w:bottom w:val="nil"/>
          <w:right w:val="nil"/>
          <w:between w:val="nil"/>
        </w:pBdr>
        <w:ind w:left="6" w:right="142" w:hanging="6"/>
        <w:jc w:val="both"/>
        <w:rPr>
          <w:rFonts w:eastAsia="Times New Roman"/>
          <w:sz w:val="28"/>
          <w:szCs w:val="28"/>
        </w:rPr>
      </w:pPr>
      <w:r w:rsidRPr="002E3E47">
        <w:rPr>
          <w:rFonts w:eastAsia="Times New Roman"/>
          <w:sz w:val="28"/>
          <w:szCs w:val="28"/>
        </w:rPr>
        <w:t>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 (ГАОУ ДПО «ЛОИРО»)</w:t>
      </w:r>
    </w:p>
    <w:p w14:paraId="63B3C283" w14:textId="21FE3D51" w:rsidR="00276C47" w:rsidRPr="002E3E47" w:rsidRDefault="00276C47" w:rsidP="00F0390A">
      <w:pPr>
        <w:ind w:left="6" w:right="142" w:hanging="6"/>
        <w:jc w:val="both"/>
        <w:rPr>
          <w:sz w:val="28"/>
          <w:szCs w:val="28"/>
        </w:rPr>
      </w:pPr>
      <w:r w:rsidRPr="002E3E47">
        <w:rPr>
          <w:sz w:val="28"/>
          <w:szCs w:val="28"/>
        </w:rPr>
        <w:t>Государственное бюджетное учреждение Ленинградской области «Информационный центр оценки качества образования» (ГБУ ЛО «ИЦОКО»</w:t>
      </w:r>
      <w:r w:rsidR="00F0390A" w:rsidRPr="002E3E47">
        <w:rPr>
          <w:sz w:val="28"/>
          <w:szCs w:val="28"/>
        </w:rPr>
        <w:t>)</w:t>
      </w:r>
    </w:p>
    <w:p w14:paraId="68E6B683" w14:textId="77777777" w:rsidR="00E44D08" w:rsidRPr="002E3E47" w:rsidRDefault="00E44D08" w:rsidP="00580ED1">
      <w:pPr>
        <w:ind w:right="-284"/>
        <w:rPr>
          <w:sz w:val="28"/>
          <w:szCs w:val="28"/>
        </w:rPr>
      </w:pPr>
    </w:p>
    <w:p w14:paraId="6A41AC18" w14:textId="77777777" w:rsidR="00276E91" w:rsidRPr="002E3E47" w:rsidRDefault="00580ED1" w:rsidP="00580ED1">
      <w:pPr>
        <w:ind w:right="-284"/>
      </w:pPr>
      <w:r w:rsidRPr="002E3E47">
        <w:t>Ответственные специалисты:</w:t>
      </w:r>
      <w:r w:rsidRPr="002E3E47">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995"/>
        <w:gridCol w:w="2452"/>
        <w:gridCol w:w="4506"/>
      </w:tblGrid>
      <w:tr w:rsidR="002E3E47" w:rsidRPr="002E3E47" w14:paraId="3C756299" w14:textId="77777777" w:rsidTr="00F0390A">
        <w:tc>
          <w:tcPr>
            <w:tcW w:w="396" w:type="dxa"/>
          </w:tcPr>
          <w:p w14:paraId="7474027C" w14:textId="77777777" w:rsidR="00C1397D" w:rsidRPr="002E3E47" w:rsidRDefault="00C1397D" w:rsidP="00327C96">
            <w:pPr>
              <w:jc w:val="both"/>
              <w:rPr>
                <w:i/>
                <w:iCs/>
              </w:rPr>
            </w:pPr>
          </w:p>
        </w:tc>
        <w:tc>
          <w:tcPr>
            <w:tcW w:w="2995" w:type="dxa"/>
            <w:shd w:val="clear" w:color="auto" w:fill="auto"/>
          </w:tcPr>
          <w:p w14:paraId="21905339" w14:textId="77777777" w:rsidR="00C1397D" w:rsidRPr="002E3E47" w:rsidRDefault="00C1397D" w:rsidP="00F0390A">
            <w:pPr>
              <w:rPr>
                <w:i/>
                <w:iCs/>
              </w:rPr>
            </w:pPr>
            <w:r w:rsidRPr="002E3E47">
              <w:rPr>
                <w:i/>
                <w:iCs/>
              </w:rPr>
              <w:t>Ответственный специалист, выполнявший анализ результатов ЕГЭ по предмету</w:t>
            </w:r>
          </w:p>
        </w:tc>
        <w:tc>
          <w:tcPr>
            <w:tcW w:w="2452" w:type="dxa"/>
            <w:shd w:val="clear" w:color="auto" w:fill="auto"/>
          </w:tcPr>
          <w:p w14:paraId="38D57511" w14:textId="77777777" w:rsidR="00C1397D" w:rsidRPr="002E3E47" w:rsidRDefault="00C1397D" w:rsidP="00F0390A">
            <w:pPr>
              <w:rPr>
                <w:i/>
                <w:iCs/>
              </w:rPr>
            </w:pPr>
            <w:r w:rsidRPr="002E3E47">
              <w:rPr>
                <w:i/>
                <w:iCs/>
              </w:rPr>
              <w:t>ФИО, место работы, должность, ученая степень, ученое звание</w:t>
            </w:r>
          </w:p>
        </w:tc>
        <w:tc>
          <w:tcPr>
            <w:tcW w:w="4506" w:type="dxa"/>
          </w:tcPr>
          <w:p w14:paraId="6FF8F254" w14:textId="77777777" w:rsidR="00C1397D" w:rsidRPr="002E3E47" w:rsidRDefault="00C1397D" w:rsidP="00F0390A">
            <w:pPr>
              <w:rPr>
                <w:i/>
                <w:iCs/>
              </w:rPr>
            </w:pPr>
            <w:r w:rsidRPr="002E3E47">
              <w:rPr>
                <w:i/>
                <w:iCs/>
              </w:rPr>
              <w:t xml:space="preserve">Принадлежность специалиста к региональной ПК по </w:t>
            </w:r>
            <w:r w:rsidR="00E67DE8" w:rsidRPr="002E3E47">
              <w:rPr>
                <w:i/>
                <w:iCs/>
              </w:rPr>
              <w:t xml:space="preserve">учебному </w:t>
            </w:r>
            <w:r w:rsidRPr="002E3E47">
              <w:rPr>
                <w:i/>
                <w:iCs/>
              </w:rPr>
              <w:t>предмету</w:t>
            </w:r>
            <w:r w:rsidR="00E67DE8" w:rsidRPr="002E3E47">
              <w:rPr>
                <w:i/>
                <w:iCs/>
              </w:rPr>
              <w:t>, региональным организациям развития образования, повышения квалификации работников образования</w:t>
            </w:r>
            <w:r w:rsidRPr="002E3E47">
              <w:rPr>
                <w:i/>
                <w:iCs/>
              </w:rPr>
              <w:t xml:space="preserve"> (при наличии)</w:t>
            </w:r>
          </w:p>
        </w:tc>
      </w:tr>
      <w:tr w:rsidR="002E3E47" w:rsidRPr="002E3E47" w14:paraId="6A891477" w14:textId="77777777" w:rsidTr="00F0390A">
        <w:tc>
          <w:tcPr>
            <w:tcW w:w="396" w:type="dxa"/>
          </w:tcPr>
          <w:p w14:paraId="48D03511" w14:textId="54FA5D7C" w:rsidR="00F0390A" w:rsidRPr="002E3E47" w:rsidRDefault="00F0390A" w:rsidP="00327C96">
            <w:pPr>
              <w:jc w:val="both"/>
              <w:rPr>
                <w:i/>
                <w:iCs/>
              </w:rPr>
            </w:pPr>
            <w:r w:rsidRPr="002E3E47">
              <w:rPr>
                <w:iCs/>
              </w:rPr>
              <w:t>1</w:t>
            </w:r>
            <w:r w:rsidRPr="002E3E47">
              <w:rPr>
                <w:i/>
                <w:iCs/>
              </w:rPr>
              <w:t>.</w:t>
            </w:r>
          </w:p>
        </w:tc>
        <w:tc>
          <w:tcPr>
            <w:tcW w:w="2995" w:type="dxa"/>
            <w:shd w:val="clear" w:color="auto" w:fill="auto"/>
          </w:tcPr>
          <w:p w14:paraId="7690B506" w14:textId="77777777" w:rsidR="00F0390A" w:rsidRPr="002E3E47" w:rsidRDefault="00F0390A" w:rsidP="00F0390A">
            <w:pPr>
              <w:rPr>
                <w:i/>
                <w:iCs/>
              </w:rPr>
            </w:pPr>
          </w:p>
        </w:tc>
        <w:tc>
          <w:tcPr>
            <w:tcW w:w="2452" w:type="dxa"/>
            <w:shd w:val="clear" w:color="auto" w:fill="auto"/>
          </w:tcPr>
          <w:p w14:paraId="287D9DF1" w14:textId="4464612F" w:rsidR="00F0390A" w:rsidRPr="002E3E47" w:rsidRDefault="00F0390A" w:rsidP="00F0390A">
            <w:pPr>
              <w:rPr>
                <w:iCs/>
              </w:rPr>
            </w:pPr>
            <w:proofErr w:type="spellStart"/>
            <w:r w:rsidRPr="002E3E47">
              <w:rPr>
                <w:iCs/>
              </w:rPr>
              <w:t>Сопова</w:t>
            </w:r>
            <w:proofErr w:type="spellEnd"/>
            <w:r w:rsidRPr="002E3E47">
              <w:rPr>
                <w:iCs/>
              </w:rPr>
              <w:t xml:space="preserve"> Инна Николаевна, заместитель директора по УВР, учитель биологии МОУ «СОШ г. Светогорска»</w:t>
            </w:r>
          </w:p>
        </w:tc>
        <w:tc>
          <w:tcPr>
            <w:tcW w:w="4506" w:type="dxa"/>
          </w:tcPr>
          <w:p w14:paraId="7620FCA4" w14:textId="4A661C26" w:rsidR="00F0390A" w:rsidRPr="002E3E47" w:rsidRDefault="00F0390A" w:rsidP="00F0390A">
            <w:pPr>
              <w:rPr>
                <w:iCs/>
              </w:rPr>
            </w:pPr>
            <w:r w:rsidRPr="002E3E47">
              <w:rPr>
                <w:iCs/>
              </w:rPr>
              <w:t>Председатель региональной предметной комиссии по биологии</w:t>
            </w:r>
          </w:p>
        </w:tc>
      </w:tr>
      <w:tr w:rsidR="002E3E47" w:rsidRPr="002E3E47" w14:paraId="3C7DDD51" w14:textId="77777777" w:rsidTr="00F0390A">
        <w:tc>
          <w:tcPr>
            <w:tcW w:w="396" w:type="dxa"/>
          </w:tcPr>
          <w:p w14:paraId="0D4A9F08" w14:textId="77777777" w:rsidR="00C1397D" w:rsidRPr="002E3E47" w:rsidRDefault="00C1397D" w:rsidP="00327C96">
            <w:pPr>
              <w:jc w:val="both"/>
              <w:rPr>
                <w:i/>
                <w:iCs/>
              </w:rPr>
            </w:pPr>
          </w:p>
        </w:tc>
        <w:tc>
          <w:tcPr>
            <w:tcW w:w="2995" w:type="dxa"/>
            <w:shd w:val="clear" w:color="auto" w:fill="auto"/>
          </w:tcPr>
          <w:p w14:paraId="02C3B992" w14:textId="77777777" w:rsidR="00C1397D" w:rsidRPr="002E3E47" w:rsidRDefault="00C1397D" w:rsidP="00F0390A">
            <w:pPr>
              <w:rPr>
                <w:i/>
                <w:iCs/>
              </w:rPr>
            </w:pPr>
            <w:r w:rsidRPr="002E3E47">
              <w:rPr>
                <w:i/>
                <w:iCs/>
              </w:rPr>
              <w:t>Специалисты, привлекаемые к анализу результатов ЕГЭ по предмету</w:t>
            </w:r>
          </w:p>
        </w:tc>
        <w:tc>
          <w:tcPr>
            <w:tcW w:w="2452" w:type="dxa"/>
            <w:shd w:val="clear" w:color="auto" w:fill="auto"/>
          </w:tcPr>
          <w:p w14:paraId="29B2CA57" w14:textId="77777777" w:rsidR="00C1397D" w:rsidRPr="002E3E47" w:rsidRDefault="00C1397D" w:rsidP="00F0390A">
            <w:pPr>
              <w:rPr>
                <w:i/>
                <w:iCs/>
              </w:rPr>
            </w:pPr>
            <w:r w:rsidRPr="002E3E47">
              <w:rPr>
                <w:i/>
                <w:iCs/>
              </w:rPr>
              <w:t>ФИО, место работы, должность, ученая степень, ученое звание</w:t>
            </w:r>
          </w:p>
        </w:tc>
        <w:tc>
          <w:tcPr>
            <w:tcW w:w="4506" w:type="dxa"/>
          </w:tcPr>
          <w:p w14:paraId="4B093D34" w14:textId="77777777" w:rsidR="00C1397D" w:rsidRPr="002E3E47" w:rsidRDefault="00E67DE8" w:rsidP="00F0390A">
            <w:pPr>
              <w:rPr>
                <w:i/>
                <w:iCs/>
              </w:rPr>
            </w:pPr>
            <w:r w:rsidRPr="002E3E47">
              <w:rPr>
                <w:i/>
                <w:iCs/>
              </w:rPr>
              <w:t xml:space="preserve">Принадлежность специалиста к региональной ПК по учебному предмету, региональным организациям развития образования, повышения квалификации </w:t>
            </w:r>
            <w:r w:rsidRPr="002E3E47">
              <w:rPr>
                <w:i/>
                <w:iCs/>
              </w:rPr>
              <w:lastRenderedPageBreak/>
              <w:t>работников образования (при наличии)</w:t>
            </w:r>
          </w:p>
        </w:tc>
      </w:tr>
      <w:tr w:rsidR="002E3E47" w:rsidRPr="002E3E47" w14:paraId="64191BAA" w14:textId="77777777" w:rsidTr="00F0390A">
        <w:trPr>
          <w:trHeight w:val="700"/>
        </w:trPr>
        <w:tc>
          <w:tcPr>
            <w:tcW w:w="396" w:type="dxa"/>
          </w:tcPr>
          <w:p w14:paraId="43A035B5" w14:textId="77777777" w:rsidR="00C1397D" w:rsidRPr="002E3E47" w:rsidRDefault="00C1397D" w:rsidP="00327C96">
            <w:pPr>
              <w:jc w:val="both"/>
              <w:rPr>
                <w:iCs/>
              </w:rPr>
            </w:pPr>
            <w:r w:rsidRPr="002E3E47">
              <w:rPr>
                <w:iCs/>
              </w:rPr>
              <w:lastRenderedPageBreak/>
              <w:t>1.</w:t>
            </w:r>
          </w:p>
        </w:tc>
        <w:tc>
          <w:tcPr>
            <w:tcW w:w="2995" w:type="dxa"/>
            <w:shd w:val="clear" w:color="auto" w:fill="auto"/>
          </w:tcPr>
          <w:p w14:paraId="74392CF4" w14:textId="32F7BAEB" w:rsidR="00C1397D" w:rsidRPr="002E3E47" w:rsidRDefault="00C1397D" w:rsidP="00327C96">
            <w:pPr>
              <w:jc w:val="both"/>
              <w:rPr>
                <w:i/>
                <w:iCs/>
              </w:rPr>
            </w:pPr>
          </w:p>
        </w:tc>
        <w:tc>
          <w:tcPr>
            <w:tcW w:w="2452" w:type="dxa"/>
            <w:shd w:val="clear" w:color="auto" w:fill="auto"/>
          </w:tcPr>
          <w:p w14:paraId="507E826D" w14:textId="7AC46CC8" w:rsidR="00C1397D" w:rsidRPr="002E3E47" w:rsidRDefault="00F0390A" w:rsidP="00F0390A">
            <w:pPr>
              <w:rPr>
                <w:i/>
                <w:iCs/>
              </w:rPr>
            </w:pPr>
            <w:r w:rsidRPr="002E3E47">
              <w:rPr>
                <w:rStyle w:val="21"/>
              </w:rPr>
              <w:t>Воронкова Наталья Владимировна, старший преподаватель кафедры естественнонаучного, математического образования и ИКТ ГАОУ ДПО ЛОИРО</w:t>
            </w:r>
          </w:p>
        </w:tc>
        <w:tc>
          <w:tcPr>
            <w:tcW w:w="4506" w:type="dxa"/>
          </w:tcPr>
          <w:p w14:paraId="205E7E1F" w14:textId="39DF0E07" w:rsidR="00C1397D" w:rsidRPr="002E3E47" w:rsidRDefault="00F0390A" w:rsidP="00327C96">
            <w:pPr>
              <w:jc w:val="both"/>
              <w:rPr>
                <w:i/>
                <w:iCs/>
              </w:rPr>
            </w:pPr>
            <w:r w:rsidRPr="002E3E47">
              <w:rPr>
                <w:rStyle w:val="21"/>
              </w:rPr>
              <w:t>старший преподаватель кафедры естественнонаучного, математического образования и ИКТ ГАОУ ДПО ЛОИРО</w:t>
            </w:r>
          </w:p>
        </w:tc>
      </w:tr>
      <w:tr w:rsidR="002E3E47" w:rsidRPr="002E3E47" w14:paraId="44485EAF" w14:textId="77777777" w:rsidTr="00F0390A">
        <w:trPr>
          <w:trHeight w:val="851"/>
        </w:trPr>
        <w:tc>
          <w:tcPr>
            <w:tcW w:w="396" w:type="dxa"/>
          </w:tcPr>
          <w:p w14:paraId="32472FA3" w14:textId="77777777" w:rsidR="00F0390A" w:rsidRPr="002E3E47" w:rsidRDefault="00F0390A" w:rsidP="00F0390A">
            <w:pPr>
              <w:rPr>
                <w:iCs/>
              </w:rPr>
            </w:pPr>
            <w:r w:rsidRPr="002E3E47">
              <w:rPr>
                <w:iCs/>
              </w:rPr>
              <w:t>2.</w:t>
            </w:r>
          </w:p>
        </w:tc>
        <w:tc>
          <w:tcPr>
            <w:tcW w:w="2995" w:type="dxa"/>
            <w:shd w:val="clear" w:color="auto" w:fill="auto"/>
          </w:tcPr>
          <w:p w14:paraId="6FFB42C0" w14:textId="1DFDF6F4" w:rsidR="00F0390A" w:rsidRPr="002E3E47" w:rsidRDefault="00F0390A" w:rsidP="00327C96">
            <w:pPr>
              <w:jc w:val="both"/>
              <w:rPr>
                <w:i/>
                <w:iCs/>
              </w:rPr>
            </w:pPr>
          </w:p>
        </w:tc>
        <w:tc>
          <w:tcPr>
            <w:tcW w:w="2452" w:type="dxa"/>
            <w:shd w:val="clear" w:color="auto" w:fill="auto"/>
          </w:tcPr>
          <w:p w14:paraId="153CA4FB" w14:textId="29AE94BC" w:rsidR="00F0390A" w:rsidRPr="002E3E47" w:rsidRDefault="00F0390A" w:rsidP="00F0390A">
            <w:pPr>
              <w:rPr>
                <w:i/>
                <w:iCs/>
              </w:rPr>
            </w:pPr>
            <w:r w:rsidRPr="002E3E47">
              <w:rPr>
                <w:rFonts w:eastAsia="Times New Roman"/>
              </w:rPr>
              <w:t xml:space="preserve">Соколов Николай Юрьевич Начальник отдела </w:t>
            </w:r>
            <w:proofErr w:type="spellStart"/>
            <w:r w:rsidRPr="002E3E47">
              <w:rPr>
                <w:rFonts w:eastAsia="Times New Roman"/>
              </w:rPr>
              <w:t>ИСТиСО</w:t>
            </w:r>
            <w:proofErr w:type="spellEnd"/>
            <w:r w:rsidRPr="002E3E47">
              <w:rPr>
                <w:rFonts w:eastAsia="Times New Roman"/>
              </w:rPr>
              <w:t xml:space="preserve">   ГБУ ЛО «ИЦОКО»</w:t>
            </w:r>
          </w:p>
        </w:tc>
        <w:tc>
          <w:tcPr>
            <w:tcW w:w="4506" w:type="dxa"/>
          </w:tcPr>
          <w:p w14:paraId="5291F3F2" w14:textId="298CAB31" w:rsidR="00F0390A" w:rsidRPr="002E3E47" w:rsidRDefault="00F0390A" w:rsidP="00327C96">
            <w:pPr>
              <w:jc w:val="both"/>
              <w:rPr>
                <w:i/>
                <w:iCs/>
              </w:rPr>
            </w:pPr>
            <w:r w:rsidRPr="002E3E47">
              <w:rPr>
                <w:i/>
                <w:iCs/>
              </w:rPr>
              <w:t>-</w:t>
            </w:r>
          </w:p>
        </w:tc>
      </w:tr>
      <w:tr w:rsidR="00F0390A" w:rsidRPr="002E3E47" w14:paraId="7FEE26FB" w14:textId="77777777" w:rsidTr="00F0390A">
        <w:trPr>
          <w:trHeight w:val="851"/>
        </w:trPr>
        <w:tc>
          <w:tcPr>
            <w:tcW w:w="396" w:type="dxa"/>
          </w:tcPr>
          <w:p w14:paraId="66CFBDFF" w14:textId="1094228B" w:rsidR="00F0390A" w:rsidRPr="002E3E47" w:rsidRDefault="00F0390A" w:rsidP="00F0390A">
            <w:pPr>
              <w:rPr>
                <w:iCs/>
              </w:rPr>
            </w:pPr>
            <w:r w:rsidRPr="002E3E47">
              <w:rPr>
                <w:iCs/>
              </w:rPr>
              <w:t>3.</w:t>
            </w:r>
          </w:p>
        </w:tc>
        <w:tc>
          <w:tcPr>
            <w:tcW w:w="2995" w:type="dxa"/>
            <w:shd w:val="clear" w:color="auto" w:fill="auto"/>
          </w:tcPr>
          <w:p w14:paraId="4AB8C9BC" w14:textId="77777777" w:rsidR="00F0390A" w:rsidRPr="002E3E47" w:rsidRDefault="00F0390A" w:rsidP="00327C96">
            <w:pPr>
              <w:jc w:val="both"/>
              <w:rPr>
                <w:i/>
                <w:iCs/>
              </w:rPr>
            </w:pPr>
          </w:p>
        </w:tc>
        <w:tc>
          <w:tcPr>
            <w:tcW w:w="2452" w:type="dxa"/>
            <w:shd w:val="clear" w:color="auto" w:fill="auto"/>
          </w:tcPr>
          <w:p w14:paraId="2E2012EE" w14:textId="149047CD" w:rsidR="00F0390A" w:rsidRPr="002E3E47" w:rsidRDefault="00F0390A" w:rsidP="00F0390A">
            <w:pPr>
              <w:rPr>
                <w:i/>
                <w:iCs/>
              </w:rPr>
            </w:pPr>
            <w:r w:rsidRPr="002E3E47">
              <w:rPr>
                <w:rFonts w:eastAsia="Times New Roman"/>
              </w:rPr>
              <w:t>Соколова Ярослава Юрьевна Методист ГБУ ЛО «ИЦОКО»</w:t>
            </w:r>
          </w:p>
        </w:tc>
        <w:tc>
          <w:tcPr>
            <w:tcW w:w="4506" w:type="dxa"/>
          </w:tcPr>
          <w:p w14:paraId="1F8301F0" w14:textId="7E1F4482" w:rsidR="00F0390A" w:rsidRPr="002E3E47" w:rsidRDefault="00F0390A" w:rsidP="00327C96">
            <w:pPr>
              <w:jc w:val="both"/>
              <w:rPr>
                <w:i/>
                <w:iCs/>
              </w:rPr>
            </w:pPr>
            <w:r w:rsidRPr="002E3E47">
              <w:rPr>
                <w:i/>
                <w:iCs/>
              </w:rPr>
              <w:t>-</w:t>
            </w:r>
          </w:p>
        </w:tc>
      </w:tr>
    </w:tbl>
    <w:p w14:paraId="27653C43" w14:textId="53FA92AD" w:rsidR="008C35ED" w:rsidRPr="002E3E47" w:rsidRDefault="008C35ED" w:rsidP="001538B8">
      <w:pPr>
        <w:rPr>
          <w:i/>
          <w:sz w:val="14"/>
        </w:rPr>
      </w:pPr>
    </w:p>
    <w:p w14:paraId="4ED9D99A" w14:textId="31080A4C" w:rsidR="00276C47" w:rsidRPr="002E3E47" w:rsidRDefault="00276C47" w:rsidP="001538B8">
      <w:pPr>
        <w:rPr>
          <w:i/>
          <w:sz w:val="14"/>
        </w:rPr>
      </w:pPr>
    </w:p>
    <w:p w14:paraId="46A8B795" w14:textId="77777777" w:rsidR="00276C47" w:rsidRPr="002E3E47" w:rsidRDefault="00276C47" w:rsidP="00276C47">
      <w:pPr>
        <w:rPr>
          <w:i/>
          <w:sz w:val="14"/>
        </w:rPr>
      </w:pPr>
    </w:p>
    <w:p w14:paraId="1C7FD243" w14:textId="77777777" w:rsidR="00276C47" w:rsidRPr="002E3E47" w:rsidRDefault="00276C47" w:rsidP="001538B8">
      <w:pPr>
        <w:rPr>
          <w:sz w:val="14"/>
        </w:rPr>
      </w:pPr>
    </w:p>
    <w:sectPr w:rsidR="00276C47" w:rsidRPr="002E3E47" w:rsidSect="006020BB">
      <w:pgSz w:w="11906" w:h="16838"/>
      <w:pgMar w:top="709" w:right="567" w:bottom="1134"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DCF00" w14:textId="77777777" w:rsidR="005110EC" w:rsidRDefault="005110EC" w:rsidP="005060D9">
      <w:r>
        <w:separator/>
      </w:r>
    </w:p>
  </w:endnote>
  <w:endnote w:type="continuationSeparator" w:id="0">
    <w:p w14:paraId="66ABE762" w14:textId="77777777" w:rsidR="005110EC" w:rsidRDefault="005110EC"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30D77" w14:textId="685E1265" w:rsidR="00CC601D" w:rsidRPr="004323C9" w:rsidRDefault="00CC601D"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F96844">
      <w:rPr>
        <w:rFonts w:ascii="Times New Roman" w:hAnsi="Times New Roman"/>
        <w:noProof/>
        <w:sz w:val="24"/>
      </w:rPr>
      <w:t>55</w:t>
    </w:r>
    <w:r w:rsidRPr="004323C9">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5A457" w14:textId="77777777" w:rsidR="005110EC" w:rsidRDefault="005110EC" w:rsidP="005060D9">
      <w:r>
        <w:separator/>
      </w:r>
    </w:p>
  </w:footnote>
  <w:footnote w:type="continuationSeparator" w:id="0">
    <w:p w14:paraId="0B3F4341" w14:textId="77777777" w:rsidR="005110EC" w:rsidRDefault="005110EC" w:rsidP="005060D9">
      <w:r>
        <w:continuationSeparator/>
      </w:r>
    </w:p>
  </w:footnote>
  <w:footnote w:id="1">
    <w:p w14:paraId="68B84ECA" w14:textId="77777777" w:rsidR="00CC601D" w:rsidRPr="00407E4A" w:rsidRDefault="00CC601D">
      <w:pPr>
        <w:pStyle w:val="a4"/>
        <w:rPr>
          <w:rFonts w:ascii="Times New Roman" w:hAnsi="Times New Roman"/>
          <w:lang w:val="ru-RU"/>
        </w:rPr>
      </w:pPr>
      <w:r>
        <w:rPr>
          <w:rStyle w:val="a6"/>
        </w:rPr>
        <w:footnoteRef/>
      </w:r>
      <w:r>
        <w:t xml:space="preserve"> </w:t>
      </w:r>
      <w:r w:rsidRPr="00B360B5">
        <w:rPr>
          <w:rFonts w:ascii="Times New Roman" w:hAnsi="Times New Roman"/>
        </w:rPr>
        <w:t>При заполнении разделов Главы 2 рекомендуется использовать массив действительных результатов</w:t>
      </w:r>
      <w:r>
        <w:rPr>
          <w:rFonts w:ascii="Times New Roman" w:hAnsi="Times New Roman"/>
          <w:lang w:val="ru-RU"/>
        </w:rPr>
        <w:t xml:space="preserve"> основного периода</w:t>
      </w:r>
      <w:r w:rsidRPr="00B360B5">
        <w:rPr>
          <w:rFonts w:ascii="Times New Roman" w:hAnsi="Times New Roman"/>
        </w:rPr>
        <w:t xml:space="preserve"> ЕГЭ (без учета аннулированных</w:t>
      </w:r>
      <w:r>
        <w:rPr>
          <w:rFonts w:ascii="Times New Roman" w:hAnsi="Times New Roman"/>
          <w:lang w:val="ru-RU"/>
        </w:rPr>
        <w:t xml:space="preserve"> результатов</w:t>
      </w:r>
      <w:r>
        <w:rPr>
          <w:rFonts w:ascii="Times New Roman" w:hAnsi="Times New Roman"/>
        </w:rPr>
        <w:t>)</w:t>
      </w:r>
      <w:r>
        <w:rPr>
          <w:rFonts w:ascii="Times New Roman" w:hAnsi="Times New Roman"/>
          <w:lang w:val="ru-RU"/>
        </w:rPr>
        <w:t>, включая основные и резервные дни экзаменов</w:t>
      </w:r>
    </w:p>
  </w:footnote>
  <w:footnote w:id="2">
    <w:p w14:paraId="01B37C45" w14:textId="77777777" w:rsidR="00CC601D" w:rsidRPr="00D65DF5" w:rsidRDefault="00CC601D">
      <w:pPr>
        <w:pStyle w:val="a4"/>
        <w:rPr>
          <w:rFonts w:ascii="Times New Roman" w:hAnsi="Times New Roman"/>
          <w:lang w:val="ru-RU"/>
        </w:rPr>
      </w:pPr>
      <w:r w:rsidRPr="00D65DF5">
        <w:rPr>
          <w:rStyle w:val="a6"/>
          <w:rFonts w:ascii="Times New Roman" w:hAnsi="Times New Roman"/>
        </w:rPr>
        <w:footnoteRef/>
      </w:r>
      <w:r w:rsidRPr="00D65DF5">
        <w:rPr>
          <w:rFonts w:ascii="Times New Roman" w:hAnsi="Times New Roman"/>
        </w:rPr>
        <w:t xml:space="preserve"> </w:t>
      </w:r>
      <w:r w:rsidRPr="00D65DF5">
        <w:rPr>
          <w:rFonts w:ascii="Times New Roman" w:hAnsi="Times New Roman"/>
          <w:lang w:val="ru-RU"/>
        </w:rPr>
        <w:t>Здесь и далее при заполнении разделов Главы 2 рассматривается количество участников основного периода проведения ГИА</w:t>
      </w:r>
    </w:p>
  </w:footnote>
  <w:footnote w:id="3">
    <w:p w14:paraId="5DB31139" w14:textId="77777777" w:rsidR="00CC601D" w:rsidRPr="00407E4A" w:rsidRDefault="00CC601D">
      <w:pPr>
        <w:pStyle w:val="a4"/>
        <w:rPr>
          <w:rFonts w:ascii="Times New Roman" w:hAnsi="Times New Roman"/>
        </w:rPr>
      </w:pPr>
      <w:r w:rsidRPr="00407E4A">
        <w:rPr>
          <w:rStyle w:val="a6"/>
          <w:rFonts w:ascii="Times New Roman" w:hAnsi="Times New Roman"/>
        </w:rPr>
        <w:footnoteRef/>
      </w:r>
      <w:r w:rsidRPr="00407E4A">
        <w:rPr>
          <w:rFonts w:ascii="Times New Roman" w:hAnsi="Times New Roman"/>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footnote>
  <w:footnote w:id="4">
    <w:p w14:paraId="39A88D5A" w14:textId="77777777" w:rsidR="00CC601D" w:rsidRPr="00393C27" w:rsidRDefault="00CC601D">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5">
    <w:p w14:paraId="124397C8" w14:textId="77777777" w:rsidR="00CC601D" w:rsidRPr="00393C27" w:rsidRDefault="00CC601D">
      <w:pPr>
        <w:pStyle w:val="a4"/>
        <w:rPr>
          <w:rFonts w:ascii="Times New Roman" w:hAnsi="Times New Roman"/>
        </w:rPr>
      </w:pPr>
      <w:r w:rsidRPr="00393C27">
        <w:rPr>
          <w:rStyle w:val="a6"/>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6">
    <w:p w14:paraId="46227E37" w14:textId="77777777" w:rsidR="00CC601D" w:rsidRPr="00D17C27" w:rsidRDefault="00CC601D">
      <w:pPr>
        <w:pStyle w:val="a4"/>
      </w:pPr>
      <w:r>
        <w:rPr>
          <w:rStyle w:val="a6"/>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7">
    <w:p w14:paraId="3450E46A" w14:textId="77777777" w:rsidR="00CC601D" w:rsidRPr="009A03B0" w:rsidRDefault="00CC601D" w:rsidP="009A03B0">
      <w:pPr>
        <w:pStyle w:val="a4"/>
        <w:tabs>
          <w:tab w:val="left" w:pos="8364"/>
        </w:tabs>
        <w:jc w:val="both"/>
        <w:rPr>
          <w:rFonts w:ascii="Times New Roman" w:hAnsi="Times New Roman"/>
          <w:sz w:val="22"/>
          <w:szCs w:val="22"/>
        </w:rPr>
      </w:pPr>
      <w:r w:rsidRPr="002C3327">
        <w:rPr>
          <w:rStyle w:val="a6"/>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8">
    <w:p w14:paraId="1E578795" w14:textId="77777777" w:rsidR="00CC601D" w:rsidRPr="001538B8" w:rsidRDefault="00CC601D" w:rsidP="001538B8">
      <w:pPr>
        <w:pStyle w:val="a4"/>
        <w:jc w:val="both"/>
        <w:rPr>
          <w:rFonts w:ascii="Times New Roman" w:hAnsi="Times New Roman"/>
        </w:rPr>
      </w:pPr>
      <w:r>
        <w:rPr>
          <w:rStyle w:val="a6"/>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148"/>
    <w:multiLevelType w:val="multilevel"/>
    <w:tmpl w:val="28A47B5E"/>
    <w:lvl w:ilvl="0">
      <w:start w:val="1"/>
      <w:numFmt w:val="decimal"/>
      <w:lvlText w:val="%1."/>
      <w:lvlJc w:val="left"/>
      <w:pPr>
        <w:ind w:left="1211" w:hanging="360"/>
      </w:pPr>
      <w:rPr>
        <w:rFonts w:hint="default"/>
      </w:rPr>
    </w:lvl>
    <w:lvl w:ilvl="1">
      <w:start w:val="1"/>
      <w:numFmt w:val="decimal"/>
      <w:lvlText w:val="%1.%2."/>
      <w:lvlJc w:val="left"/>
      <w:pPr>
        <w:ind w:left="1283" w:hanging="432"/>
      </w:pPr>
      <w:rPr>
        <w:rFonts w:ascii="Times New Roman" w:hAnsi="Times New Roman" w:cs="Times New Roman" w:hint="default"/>
        <w:b w:val="0"/>
        <w:bCs/>
        <w:i w:val="0"/>
        <w:iCs w:val="0"/>
        <w:sz w:val="28"/>
        <w:szCs w:val="28"/>
      </w:rPr>
    </w:lvl>
    <w:lvl w:ilvl="2">
      <w:start w:val="1"/>
      <w:numFmt w:val="decimal"/>
      <w:lvlText w:val="%1.%2.%3."/>
      <w:lvlJc w:val="left"/>
      <w:pPr>
        <w:ind w:left="2075" w:hanging="504"/>
      </w:pPr>
      <w:rPr>
        <w:rFonts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1">
    <w:nsid w:val="06B63781"/>
    <w:multiLevelType w:val="hybridMultilevel"/>
    <w:tmpl w:val="06400FCA"/>
    <w:lvl w:ilvl="0" w:tplc="4DF4207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085678BD"/>
    <w:multiLevelType w:val="hybridMultilevel"/>
    <w:tmpl w:val="9F002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A6720F"/>
    <w:multiLevelType w:val="hybridMultilevel"/>
    <w:tmpl w:val="D28255DE"/>
    <w:lvl w:ilvl="0" w:tplc="0419000B">
      <w:start w:val="1"/>
      <w:numFmt w:val="bullet"/>
      <w:lvlText w:val=""/>
      <w:lvlJc w:val="left"/>
      <w:pPr>
        <w:ind w:left="718" w:hanging="360"/>
      </w:pPr>
      <w:rPr>
        <w:rFonts w:ascii="Wingdings" w:hAnsi="Wingdings"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4">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B72276"/>
    <w:multiLevelType w:val="hybridMultilevel"/>
    <w:tmpl w:val="8E54964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26FF4E17"/>
    <w:multiLevelType w:val="hybridMultilevel"/>
    <w:tmpl w:val="1BEC9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3D6C8D"/>
    <w:multiLevelType w:val="hybridMultilevel"/>
    <w:tmpl w:val="3DDC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A0E02F6"/>
    <w:multiLevelType w:val="hybridMultilevel"/>
    <w:tmpl w:val="98EE8D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ED3B13"/>
    <w:multiLevelType w:val="hybridMultilevel"/>
    <w:tmpl w:val="2B0CD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8E1E06"/>
    <w:multiLevelType w:val="hybridMultilevel"/>
    <w:tmpl w:val="E1981900"/>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7C71F7"/>
    <w:multiLevelType w:val="hybridMultilevel"/>
    <w:tmpl w:val="EEF84686"/>
    <w:lvl w:ilvl="0" w:tplc="EB409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4A3738"/>
    <w:multiLevelType w:val="hybridMultilevel"/>
    <w:tmpl w:val="4538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D179C4"/>
    <w:multiLevelType w:val="hybridMultilevel"/>
    <w:tmpl w:val="4A4E2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DEE1633"/>
    <w:multiLevelType w:val="hybridMultilevel"/>
    <w:tmpl w:val="C1C2A1F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3FDC29CA"/>
    <w:multiLevelType w:val="hybridMultilevel"/>
    <w:tmpl w:val="DB2A78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635D86"/>
    <w:multiLevelType w:val="hybridMultilevel"/>
    <w:tmpl w:val="50D6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F9664A"/>
    <w:multiLevelType w:val="hybridMultilevel"/>
    <w:tmpl w:val="DF8EFAE6"/>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22">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47B5A1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87C63EB"/>
    <w:multiLevelType w:val="hybridMultilevel"/>
    <w:tmpl w:val="FEE8920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6">
    <w:nsid w:val="5B3D6EDE"/>
    <w:multiLevelType w:val="hybridMultilevel"/>
    <w:tmpl w:val="19288C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CE8708F"/>
    <w:multiLevelType w:val="hybridMultilevel"/>
    <w:tmpl w:val="EFB0D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5DC473BE"/>
    <w:multiLevelType w:val="hybridMultilevel"/>
    <w:tmpl w:val="20329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F82331"/>
    <w:multiLevelType w:val="hybridMultilevel"/>
    <w:tmpl w:val="6B204C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BF43FE1"/>
    <w:multiLevelType w:val="hybridMultilevel"/>
    <w:tmpl w:val="DD1E69E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6D5F16C9"/>
    <w:multiLevelType w:val="multilevel"/>
    <w:tmpl w:val="18085FDA"/>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5">
    <w:nsid w:val="711E6BD8"/>
    <w:multiLevelType w:val="hybridMultilevel"/>
    <w:tmpl w:val="16921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5F27A3"/>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22D69A5"/>
    <w:multiLevelType w:val="hybridMultilevel"/>
    <w:tmpl w:val="707E1BA8"/>
    <w:lvl w:ilvl="0" w:tplc="5B9E2A90">
      <w:start w:val="1"/>
      <w:numFmt w:val="decimal"/>
      <w:lvlText w:val="%1)"/>
      <w:lvlJc w:val="left"/>
      <w:pPr>
        <w:ind w:left="1057" w:hanging="290"/>
      </w:pPr>
      <w:rPr>
        <w:rFonts w:ascii="Times New Roman" w:eastAsia="Times New Roman" w:hAnsi="Times New Roman" w:cs="Times New Roman" w:hint="default"/>
        <w:spacing w:val="-1"/>
        <w:w w:val="101"/>
        <w:sz w:val="19"/>
        <w:szCs w:val="19"/>
        <w:lang w:val="ru-RU" w:eastAsia="en-US" w:bidi="ar-SA"/>
      </w:rPr>
    </w:lvl>
    <w:lvl w:ilvl="1" w:tplc="5E3C78F4">
      <w:numFmt w:val="bullet"/>
      <w:lvlText w:val="•"/>
      <w:lvlJc w:val="left"/>
      <w:pPr>
        <w:ind w:left="1680" w:hanging="290"/>
      </w:pPr>
      <w:rPr>
        <w:rFonts w:hint="default"/>
        <w:lang w:val="ru-RU" w:eastAsia="en-US" w:bidi="ar-SA"/>
      </w:rPr>
    </w:lvl>
    <w:lvl w:ilvl="2" w:tplc="B07626E8">
      <w:numFmt w:val="bullet"/>
      <w:lvlText w:val="•"/>
      <w:lvlJc w:val="left"/>
      <w:pPr>
        <w:ind w:left="2300" w:hanging="290"/>
      </w:pPr>
      <w:rPr>
        <w:rFonts w:hint="default"/>
        <w:lang w:val="ru-RU" w:eastAsia="en-US" w:bidi="ar-SA"/>
      </w:rPr>
    </w:lvl>
    <w:lvl w:ilvl="3" w:tplc="1D6E54D2">
      <w:numFmt w:val="bullet"/>
      <w:lvlText w:val="•"/>
      <w:lvlJc w:val="left"/>
      <w:pPr>
        <w:ind w:left="2920" w:hanging="290"/>
      </w:pPr>
      <w:rPr>
        <w:rFonts w:hint="default"/>
        <w:lang w:val="ru-RU" w:eastAsia="en-US" w:bidi="ar-SA"/>
      </w:rPr>
    </w:lvl>
    <w:lvl w:ilvl="4" w:tplc="7378523E">
      <w:numFmt w:val="bullet"/>
      <w:lvlText w:val="•"/>
      <w:lvlJc w:val="left"/>
      <w:pPr>
        <w:ind w:left="3540" w:hanging="290"/>
      </w:pPr>
      <w:rPr>
        <w:rFonts w:hint="default"/>
        <w:lang w:val="ru-RU" w:eastAsia="en-US" w:bidi="ar-SA"/>
      </w:rPr>
    </w:lvl>
    <w:lvl w:ilvl="5" w:tplc="8890913E">
      <w:numFmt w:val="bullet"/>
      <w:lvlText w:val="•"/>
      <w:lvlJc w:val="left"/>
      <w:pPr>
        <w:ind w:left="4161" w:hanging="290"/>
      </w:pPr>
      <w:rPr>
        <w:rFonts w:hint="default"/>
        <w:lang w:val="ru-RU" w:eastAsia="en-US" w:bidi="ar-SA"/>
      </w:rPr>
    </w:lvl>
    <w:lvl w:ilvl="6" w:tplc="907C853A">
      <w:numFmt w:val="bullet"/>
      <w:lvlText w:val="•"/>
      <w:lvlJc w:val="left"/>
      <w:pPr>
        <w:ind w:left="4781" w:hanging="290"/>
      </w:pPr>
      <w:rPr>
        <w:rFonts w:hint="default"/>
        <w:lang w:val="ru-RU" w:eastAsia="en-US" w:bidi="ar-SA"/>
      </w:rPr>
    </w:lvl>
    <w:lvl w:ilvl="7" w:tplc="705015D6">
      <w:numFmt w:val="bullet"/>
      <w:lvlText w:val="•"/>
      <w:lvlJc w:val="left"/>
      <w:pPr>
        <w:ind w:left="5401" w:hanging="290"/>
      </w:pPr>
      <w:rPr>
        <w:rFonts w:hint="default"/>
        <w:lang w:val="ru-RU" w:eastAsia="en-US" w:bidi="ar-SA"/>
      </w:rPr>
    </w:lvl>
    <w:lvl w:ilvl="8" w:tplc="0CF20596">
      <w:numFmt w:val="bullet"/>
      <w:lvlText w:val="•"/>
      <w:lvlJc w:val="left"/>
      <w:pPr>
        <w:ind w:left="6021" w:hanging="290"/>
      </w:pPr>
      <w:rPr>
        <w:rFonts w:hint="default"/>
        <w:lang w:val="ru-RU" w:eastAsia="en-US" w:bidi="ar-SA"/>
      </w:rPr>
    </w:lvl>
  </w:abstractNum>
  <w:abstractNum w:abstractNumId="38">
    <w:nsid w:val="724F0DA0"/>
    <w:multiLevelType w:val="hybridMultilevel"/>
    <w:tmpl w:val="F7064FD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nsid w:val="768D546A"/>
    <w:multiLevelType w:val="hybridMultilevel"/>
    <w:tmpl w:val="F8EC13B8"/>
    <w:lvl w:ilvl="0" w:tplc="826A8C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8D57A3"/>
    <w:multiLevelType w:val="hybridMultilevel"/>
    <w:tmpl w:val="95BCD39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1">
    <w:nsid w:val="796A2E2E"/>
    <w:multiLevelType w:val="hybridMultilevel"/>
    <w:tmpl w:val="9016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A03C7F"/>
    <w:multiLevelType w:val="hybridMultilevel"/>
    <w:tmpl w:val="1BBEC7D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3">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C52A1E"/>
    <w:multiLevelType w:val="hybridMultilevel"/>
    <w:tmpl w:val="E990CD54"/>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5">
    <w:nsid w:val="7CB5790D"/>
    <w:multiLevelType w:val="hybridMultilevel"/>
    <w:tmpl w:val="9876531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6">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7">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3"/>
  </w:num>
  <w:num w:numId="3">
    <w:abstractNumId w:val="5"/>
  </w:num>
  <w:num w:numId="4">
    <w:abstractNumId w:val="22"/>
  </w:num>
  <w:num w:numId="5">
    <w:abstractNumId w:val="31"/>
  </w:num>
  <w:num w:numId="6">
    <w:abstractNumId w:val="34"/>
  </w:num>
  <w:num w:numId="7">
    <w:abstractNumId w:val="12"/>
  </w:num>
  <w:num w:numId="8">
    <w:abstractNumId w:val="28"/>
  </w:num>
  <w:num w:numId="9">
    <w:abstractNumId w:val="9"/>
  </w:num>
  <w:num w:numId="10">
    <w:abstractNumId w:val="4"/>
  </w:num>
  <w:num w:numId="11">
    <w:abstractNumId w:val="15"/>
  </w:num>
  <w:num w:numId="12">
    <w:abstractNumId w:val="26"/>
  </w:num>
  <w:num w:numId="13">
    <w:abstractNumId w:val="32"/>
  </w:num>
  <w:num w:numId="14">
    <w:abstractNumId w:val="47"/>
  </w:num>
  <w:num w:numId="15">
    <w:abstractNumId w:val="13"/>
  </w:num>
  <w:num w:numId="16">
    <w:abstractNumId w:val="24"/>
  </w:num>
  <w:num w:numId="17">
    <w:abstractNumId w:val="23"/>
  </w:num>
  <w:num w:numId="18">
    <w:abstractNumId w:val="36"/>
  </w:num>
  <w:num w:numId="19">
    <w:abstractNumId w:val="0"/>
  </w:num>
  <w:num w:numId="20">
    <w:abstractNumId w:val="2"/>
  </w:num>
  <w:num w:numId="21">
    <w:abstractNumId w:val="42"/>
  </w:num>
  <w:num w:numId="22">
    <w:abstractNumId w:val="30"/>
  </w:num>
  <w:num w:numId="23">
    <w:abstractNumId w:val="41"/>
  </w:num>
  <w:num w:numId="24">
    <w:abstractNumId w:val="10"/>
  </w:num>
  <w:num w:numId="25">
    <w:abstractNumId w:val="6"/>
  </w:num>
  <w:num w:numId="26">
    <w:abstractNumId w:val="44"/>
  </w:num>
  <w:num w:numId="27">
    <w:abstractNumId w:val="19"/>
  </w:num>
  <w:num w:numId="28">
    <w:abstractNumId w:val="18"/>
  </w:num>
  <w:num w:numId="29">
    <w:abstractNumId w:val="17"/>
  </w:num>
  <w:num w:numId="30">
    <w:abstractNumId w:val="21"/>
  </w:num>
  <w:num w:numId="31">
    <w:abstractNumId w:val="7"/>
  </w:num>
  <w:num w:numId="32">
    <w:abstractNumId w:val="3"/>
  </w:num>
  <w:num w:numId="33">
    <w:abstractNumId w:val="33"/>
  </w:num>
  <w:num w:numId="34">
    <w:abstractNumId w:val="25"/>
  </w:num>
  <w:num w:numId="35">
    <w:abstractNumId w:val="40"/>
  </w:num>
  <w:num w:numId="36">
    <w:abstractNumId w:val="14"/>
  </w:num>
  <w:num w:numId="37">
    <w:abstractNumId w:val="8"/>
  </w:num>
  <w:num w:numId="38">
    <w:abstractNumId w:val="37"/>
  </w:num>
  <w:num w:numId="39">
    <w:abstractNumId w:val="1"/>
  </w:num>
  <w:num w:numId="40">
    <w:abstractNumId w:val="38"/>
  </w:num>
  <w:num w:numId="41">
    <w:abstractNumId w:val="45"/>
  </w:num>
  <w:num w:numId="42">
    <w:abstractNumId w:val="11"/>
  </w:num>
  <w:num w:numId="43">
    <w:abstractNumId w:val="35"/>
  </w:num>
  <w:num w:numId="44">
    <w:abstractNumId w:val="16"/>
  </w:num>
  <w:num w:numId="45">
    <w:abstractNumId w:val="20"/>
  </w:num>
  <w:num w:numId="46">
    <w:abstractNumId w:val="29"/>
  </w:num>
  <w:num w:numId="47">
    <w:abstractNumId w:val="39"/>
  </w:num>
  <w:num w:numId="4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690E"/>
    <w:rsid w:val="00007D84"/>
    <w:rsid w:val="00010690"/>
    <w:rsid w:val="000113C4"/>
    <w:rsid w:val="0001432D"/>
    <w:rsid w:val="00015E89"/>
    <w:rsid w:val="00016B27"/>
    <w:rsid w:val="0002100F"/>
    <w:rsid w:val="00025307"/>
    <w:rsid w:val="00025430"/>
    <w:rsid w:val="000340F5"/>
    <w:rsid w:val="00037F09"/>
    <w:rsid w:val="00040376"/>
    <w:rsid w:val="00040584"/>
    <w:rsid w:val="00040B46"/>
    <w:rsid w:val="0004786D"/>
    <w:rsid w:val="0005047E"/>
    <w:rsid w:val="00054B49"/>
    <w:rsid w:val="00057A61"/>
    <w:rsid w:val="00062077"/>
    <w:rsid w:val="00064F64"/>
    <w:rsid w:val="00066B18"/>
    <w:rsid w:val="000700B8"/>
    <w:rsid w:val="000706C8"/>
    <w:rsid w:val="00070C53"/>
    <w:rsid w:val="000718B2"/>
    <w:rsid w:val="000720BF"/>
    <w:rsid w:val="0007574B"/>
    <w:rsid w:val="000816E9"/>
    <w:rsid w:val="000847E5"/>
    <w:rsid w:val="00084DD9"/>
    <w:rsid w:val="0008615F"/>
    <w:rsid w:val="000861DC"/>
    <w:rsid w:val="000864C6"/>
    <w:rsid w:val="000933F0"/>
    <w:rsid w:val="00096DC5"/>
    <w:rsid w:val="000A7798"/>
    <w:rsid w:val="000B27CB"/>
    <w:rsid w:val="000B39BA"/>
    <w:rsid w:val="000B5073"/>
    <w:rsid w:val="000B5FAF"/>
    <w:rsid w:val="000C1F4A"/>
    <w:rsid w:val="000C6811"/>
    <w:rsid w:val="000D0D9B"/>
    <w:rsid w:val="000D30A2"/>
    <w:rsid w:val="000D592B"/>
    <w:rsid w:val="000E13E6"/>
    <w:rsid w:val="000E33DB"/>
    <w:rsid w:val="000E6D5D"/>
    <w:rsid w:val="000E718E"/>
    <w:rsid w:val="000F0FD2"/>
    <w:rsid w:val="000F3B34"/>
    <w:rsid w:val="001005DE"/>
    <w:rsid w:val="00103E0A"/>
    <w:rsid w:val="0010431C"/>
    <w:rsid w:val="001068DC"/>
    <w:rsid w:val="00107264"/>
    <w:rsid w:val="00107F57"/>
    <w:rsid w:val="001116A5"/>
    <w:rsid w:val="00112EEE"/>
    <w:rsid w:val="001171AF"/>
    <w:rsid w:val="00122E1F"/>
    <w:rsid w:val="00124002"/>
    <w:rsid w:val="00124D4C"/>
    <w:rsid w:val="00124F3F"/>
    <w:rsid w:val="001269D8"/>
    <w:rsid w:val="00133CA3"/>
    <w:rsid w:val="001415F5"/>
    <w:rsid w:val="00144605"/>
    <w:rsid w:val="001447A5"/>
    <w:rsid w:val="00145736"/>
    <w:rsid w:val="0015098B"/>
    <w:rsid w:val="00150FB1"/>
    <w:rsid w:val="001538B8"/>
    <w:rsid w:val="0015454E"/>
    <w:rsid w:val="0015473B"/>
    <w:rsid w:val="00154C54"/>
    <w:rsid w:val="00162A45"/>
    <w:rsid w:val="00162C73"/>
    <w:rsid w:val="0016404B"/>
    <w:rsid w:val="00164394"/>
    <w:rsid w:val="0016468D"/>
    <w:rsid w:val="0016582A"/>
    <w:rsid w:val="00166010"/>
    <w:rsid w:val="0016787E"/>
    <w:rsid w:val="001727ED"/>
    <w:rsid w:val="001730C2"/>
    <w:rsid w:val="00174654"/>
    <w:rsid w:val="001805E5"/>
    <w:rsid w:val="001824A2"/>
    <w:rsid w:val="00187003"/>
    <w:rsid w:val="00193470"/>
    <w:rsid w:val="001955EA"/>
    <w:rsid w:val="00196B29"/>
    <w:rsid w:val="001A50EB"/>
    <w:rsid w:val="001B14AE"/>
    <w:rsid w:val="001B232A"/>
    <w:rsid w:val="001B2F07"/>
    <w:rsid w:val="001B385B"/>
    <w:rsid w:val="001B44F4"/>
    <w:rsid w:val="001B6294"/>
    <w:rsid w:val="001B639B"/>
    <w:rsid w:val="001C11E0"/>
    <w:rsid w:val="001C1920"/>
    <w:rsid w:val="001C3DAB"/>
    <w:rsid w:val="001C547B"/>
    <w:rsid w:val="001D31A5"/>
    <w:rsid w:val="001D535F"/>
    <w:rsid w:val="001D623C"/>
    <w:rsid w:val="001E5BD8"/>
    <w:rsid w:val="001E670C"/>
    <w:rsid w:val="001E6713"/>
    <w:rsid w:val="001E7F9B"/>
    <w:rsid w:val="001F2549"/>
    <w:rsid w:val="002017BF"/>
    <w:rsid w:val="00201B8D"/>
    <w:rsid w:val="00202452"/>
    <w:rsid w:val="00206E77"/>
    <w:rsid w:val="00211EBD"/>
    <w:rsid w:val="00213952"/>
    <w:rsid w:val="00213F4E"/>
    <w:rsid w:val="00214176"/>
    <w:rsid w:val="00220539"/>
    <w:rsid w:val="00222643"/>
    <w:rsid w:val="00225796"/>
    <w:rsid w:val="00225FD5"/>
    <w:rsid w:val="00226BA9"/>
    <w:rsid w:val="002340DC"/>
    <w:rsid w:val="002363C9"/>
    <w:rsid w:val="002379DC"/>
    <w:rsid w:val="00241C13"/>
    <w:rsid w:val="00244A81"/>
    <w:rsid w:val="00245F52"/>
    <w:rsid w:val="002479AA"/>
    <w:rsid w:val="00252BAE"/>
    <w:rsid w:val="0025650B"/>
    <w:rsid w:val="00256A27"/>
    <w:rsid w:val="0026048F"/>
    <w:rsid w:val="00260ED5"/>
    <w:rsid w:val="00261171"/>
    <w:rsid w:val="00262C87"/>
    <w:rsid w:val="00266211"/>
    <w:rsid w:val="002747E2"/>
    <w:rsid w:val="0027613F"/>
    <w:rsid w:val="00276C47"/>
    <w:rsid w:val="00276D5F"/>
    <w:rsid w:val="00276E91"/>
    <w:rsid w:val="00281440"/>
    <w:rsid w:val="00281CE8"/>
    <w:rsid w:val="00287A00"/>
    <w:rsid w:val="00290841"/>
    <w:rsid w:val="0029227E"/>
    <w:rsid w:val="002936C0"/>
    <w:rsid w:val="00293CED"/>
    <w:rsid w:val="002A19D5"/>
    <w:rsid w:val="002A2F7F"/>
    <w:rsid w:val="002A5C77"/>
    <w:rsid w:val="002A78B3"/>
    <w:rsid w:val="002B0345"/>
    <w:rsid w:val="002B4243"/>
    <w:rsid w:val="002C3327"/>
    <w:rsid w:val="002C3A74"/>
    <w:rsid w:val="002C4D86"/>
    <w:rsid w:val="002C59FF"/>
    <w:rsid w:val="002C6372"/>
    <w:rsid w:val="002D1C72"/>
    <w:rsid w:val="002D3B50"/>
    <w:rsid w:val="002D77DC"/>
    <w:rsid w:val="002E3E47"/>
    <w:rsid w:val="002F1D3F"/>
    <w:rsid w:val="002F2572"/>
    <w:rsid w:val="002F4303"/>
    <w:rsid w:val="002F4737"/>
    <w:rsid w:val="002F51A3"/>
    <w:rsid w:val="002F54DF"/>
    <w:rsid w:val="00300111"/>
    <w:rsid w:val="003001AD"/>
    <w:rsid w:val="00301C93"/>
    <w:rsid w:val="00302233"/>
    <w:rsid w:val="00302B74"/>
    <w:rsid w:val="0030399F"/>
    <w:rsid w:val="00305DA9"/>
    <w:rsid w:val="00307C86"/>
    <w:rsid w:val="00314403"/>
    <w:rsid w:val="00327C96"/>
    <w:rsid w:val="00331890"/>
    <w:rsid w:val="00332A77"/>
    <w:rsid w:val="003343ED"/>
    <w:rsid w:val="00336CFF"/>
    <w:rsid w:val="003463FF"/>
    <w:rsid w:val="00350ED4"/>
    <w:rsid w:val="00361F7C"/>
    <w:rsid w:val="0036693A"/>
    <w:rsid w:val="00372A80"/>
    <w:rsid w:val="003735F5"/>
    <w:rsid w:val="0037433E"/>
    <w:rsid w:val="00381419"/>
    <w:rsid w:val="00381450"/>
    <w:rsid w:val="00381A87"/>
    <w:rsid w:val="0038285E"/>
    <w:rsid w:val="00383699"/>
    <w:rsid w:val="00386F3B"/>
    <w:rsid w:val="00393C27"/>
    <w:rsid w:val="00395E44"/>
    <w:rsid w:val="003A0E9F"/>
    <w:rsid w:val="003A1491"/>
    <w:rsid w:val="003A19DA"/>
    <w:rsid w:val="003A2511"/>
    <w:rsid w:val="003A2538"/>
    <w:rsid w:val="003A3B64"/>
    <w:rsid w:val="003A6F3D"/>
    <w:rsid w:val="003A7CD3"/>
    <w:rsid w:val="003B2FD5"/>
    <w:rsid w:val="003B3449"/>
    <w:rsid w:val="003B47DB"/>
    <w:rsid w:val="003B4C19"/>
    <w:rsid w:val="003B62A6"/>
    <w:rsid w:val="003C38A4"/>
    <w:rsid w:val="003C4F7A"/>
    <w:rsid w:val="003C6236"/>
    <w:rsid w:val="003C7F96"/>
    <w:rsid w:val="003D0130"/>
    <w:rsid w:val="003D0D44"/>
    <w:rsid w:val="003D141A"/>
    <w:rsid w:val="003D4981"/>
    <w:rsid w:val="003E0FB9"/>
    <w:rsid w:val="003E284D"/>
    <w:rsid w:val="003E43F2"/>
    <w:rsid w:val="003E49AA"/>
    <w:rsid w:val="003E60B8"/>
    <w:rsid w:val="003E7B80"/>
    <w:rsid w:val="003F226F"/>
    <w:rsid w:val="003F7527"/>
    <w:rsid w:val="003F78CD"/>
    <w:rsid w:val="0040222A"/>
    <w:rsid w:val="00402F68"/>
    <w:rsid w:val="00407DD7"/>
    <w:rsid w:val="00407E4A"/>
    <w:rsid w:val="004113EA"/>
    <w:rsid w:val="00415F14"/>
    <w:rsid w:val="00421273"/>
    <w:rsid w:val="00425830"/>
    <w:rsid w:val="0042675E"/>
    <w:rsid w:val="00431F25"/>
    <w:rsid w:val="00432017"/>
    <w:rsid w:val="004323C9"/>
    <w:rsid w:val="00435C38"/>
    <w:rsid w:val="00436A7B"/>
    <w:rsid w:val="0044035A"/>
    <w:rsid w:val="0044113F"/>
    <w:rsid w:val="00441D5F"/>
    <w:rsid w:val="0044376A"/>
    <w:rsid w:val="00443B41"/>
    <w:rsid w:val="00444A8C"/>
    <w:rsid w:val="004459FA"/>
    <w:rsid w:val="0044654A"/>
    <w:rsid w:val="00447158"/>
    <w:rsid w:val="00455DA8"/>
    <w:rsid w:val="0046211B"/>
    <w:rsid w:val="00462FB8"/>
    <w:rsid w:val="00466B40"/>
    <w:rsid w:val="00467236"/>
    <w:rsid w:val="00475762"/>
    <w:rsid w:val="004814BF"/>
    <w:rsid w:val="004819FD"/>
    <w:rsid w:val="004829A6"/>
    <w:rsid w:val="00483E5B"/>
    <w:rsid w:val="00484A54"/>
    <w:rsid w:val="00491998"/>
    <w:rsid w:val="00492D95"/>
    <w:rsid w:val="004951BA"/>
    <w:rsid w:val="00497E75"/>
    <w:rsid w:val="004A11CA"/>
    <w:rsid w:val="004A5F15"/>
    <w:rsid w:val="004A64AE"/>
    <w:rsid w:val="004B03CA"/>
    <w:rsid w:val="004B187A"/>
    <w:rsid w:val="004B3AD5"/>
    <w:rsid w:val="004B6604"/>
    <w:rsid w:val="004B78AA"/>
    <w:rsid w:val="004B7E61"/>
    <w:rsid w:val="004C30C7"/>
    <w:rsid w:val="004D1291"/>
    <w:rsid w:val="004D366A"/>
    <w:rsid w:val="004D4080"/>
    <w:rsid w:val="004D5ABD"/>
    <w:rsid w:val="004E3650"/>
    <w:rsid w:val="004E4157"/>
    <w:rsid w:val="004E6226"/>
    <w:rsid w:val="004E6B9A"/>
    <w:rsid w:val="004F3ADF"/>
    <w:rsid w:val="004F77FF"/>
    <w:rsid w:val="00501FAE"/>
    <w:rsid w:val="005034E0"/>
    <w:rsid w:val="005041B7"/>
    <w:rsid w:val="00504BB2"/>
    <w:rsid w:val="005060D9"/>
    <w:rsid w:val="00506A93"/>
    <w:rsid w:val="00507AE6"/>
    <w:rsid w:val="005110EC"/>
    <w:rsid w:val="00520DFB"/>
    <w:rsid w:val="00521524"/>
    <w:rsid w:val="00526E18"/>
    <w:rsid w:val="00531F28"/>
    <w:rsid w:val="00533526"/>
    <w:rsid w:val="00540DB2"/>
    <w:rsid w:val="00542F5B"/>
    <w:rsid w:val="00544654"/>
    <w:rsid w:val="00547255"/>
    <w:rsid w:val="00550D16"/>
    <w:rsid w:val="00553212"/>
    <w:rsid w:val="00555DDA"/>
    <w:rsid w:val="00557A03"/>
    <w:rsid w:val="00560114"/>
    <w:rsid w:val="0056623D"/>
    <w:rsid w:val="005671B0"/>
    <w:rsid w:val="00567AA0"/>
    <w:rsid w:val="0057503C"/>
    <w:rsid w:val="00576F38"/>
    <w:rsid w:val="00580093"/>
    <w:rsid w:val="00580ED1"/>
    <w:rsid w:val="00581F35"/>
    <w:rsid w:val="00583C57"/>
    <w:rsid w:val="005858E3"/>
    <w:rsid w:val="00585B83"/>
    <w:rsid w:val="00586C20"/>
    <w:rsid w:val="00592C36"/>
    <w:rsid w:val="005962AB"/>
    <w:rsid w:val="005A7193"/>
    <w:rsid w:val="005B1E0E"/>
    <w:rsid w:val="005B33E0"/>
    <w:rsid w:val="005B4D27"/>
    <w:rsid w:val="005B6462"/>
    <w:rsid w:val="005C7656"/>
    <w:rsid w:val="005D2E46"/>
    <w:rsid w:val="005D4C53"/>
    <w:rsid w:val="005E46A5"/>
    <w:rsid w:val="005E780E"/>
    <w:rsid w:val="005F1BDA"/>
    <w:rsid w:val="005F38EB"/>
    <w:rsid w:val="005F4885"/>
    <w:rsid w:val="005F5A0C"/>
    <w:rsid w:val="005F63B8"/>
    <w:rsid w:val="005F641E"/>
    <w:rsid w:val="006020BB"/>
    <w:rsid w:val="00602549"/>
    <w:rsid w:val="0061189C"/>
    <w:rsid w:val="00614AB8"/>
    <w:rsid w:val="00615C07"/>
    <w:rsid w:val="00617579"/>
    <w:rsid w:val="0062466E"/>
    <w:rsid w:val="00625669"/>
    <w:rsid w:val="00627F2F"/>
    <w:rsid w:val="00634251"/>
    <w:rsid w:val="00635EB4"/>
    <w:rsid w:val="00637887"/>
    <w:rsid w:val="00640A1F"/>
    <w:rsid w:val="00644E7E"/>
    <w:rsid w:val="006475C4"/>
    <w:rsid w:val="006513B7"/>
    <w:rsid w:val="00654BC4"/>
    <w:rsid w:val="006621F2"/>
    <w:rsid w:val="00662361"/>
    <w:rsid w:val="00662CFD"/>
    <w:rsid w:val="0066470C"/>
    <w:rsid w:val="00670D7C"/>
    <w:rsid w:val="00672E4B"/>
    <w:rsid w:val="00673CA3"/>
    <w:rsid w:val="00675C33"/>
    <w:rsid w:val="0068223F"/>
    <w:rsid w:val="0068296C"/>
    <w:rsid w:val="00683D13"/>
    <w:rsid w:val="00684A7A"/>
    <w:rsid w:val="0069291F"/>
    <w:rsid w:val="00693A63"/>
    <w:rsid w:val="00695215"/>
    <w:rsid w:val="00695E1F"/>
    <w:rsid w:val="00696A55"/>
    <w:rsid w:val="0069747A"/>
    <w:rsid w:val="006A6ED9"/>
    <w:rsid w:val="006B086F"/>
    <w:rsid w:val="006B215C"/>
    <w:rsid w:val="006B43BE"/>
    <w:rsid w:val="006C1574"/>
    <w:rsid w:val="006C1D70"/>
    <w:rsid w:val="006C2B74"/>
    <w:rsid w:val="006C4FD7"/>
    <w:rsid w:val="006C57EC"/>
    <w:rsid w:val="006C73B9"/>
    <w:rsid w:val="006C7C6B"/>
    <w:rsid w:val="006D2922"/>
    <w:rsid w:val="006D3CF0"/>
    <w:rsid w:val="006D5136"/>
    <w:rsid w:val="006E4BB8"/>
    <w:rsid w:val="006F1BCE"/>
    <w:rsid w:val="006F4256"/>
    <w:rsid w:val="006F470F"/>
    <w:rsid w:val="006F67F1"/>
    <w:rsid w:val="007062DE"/>
    <w:rsid w:val="00706E31"/>
    <w:rsid w:val="007075EC"/>
    <w:rsid w:val="00707E78"/>
    <w:rsid w:val="0071046A"/>
    <w:rsid w:val="00713E26"/>
    <w:rsid w:val="00715B99"/>
    <w:rsid w:val="0071765B"/>
    <w:rsid w:val="0072075A"/>
    <w:rsid w:val="00721964"/>
    <w:rsid w:val="00727E42"/>
    <w:rsid w:val="0073008A"/>
    <w:rsid w:val="00730E41"/>
    <w:rsid w:val="00732C15"/>
    <w:rsid w:val="007373EC"/>
    <w:rsid w:val="00740E47"/>
    <w:rsid w:val="0074122F"/>
    <w:rsid w:val="00741EA2"/>
    <w:rsid w:val="007451DD"/>
    <w:rsid w:val="007503FC"/>
    <w:rsid w:val="00754C57"/>
    <w:rsid w:val="00755152"/>
    <w:rsid w:val="00755348"/>
    <w:rsid w:val="00756A4A"/>
    <w:rsid w:val="00764A8E"/>
    <w:rsid w:val="00765EB4"/>
    <w:rsid w:val="00767865"/>
    <w:rsid w:val="0077011C"/>
    <w:rsid w:val="00771085"/>
    <w:rsid w:val="007743EF"/>
    <w:rsid w:val="007773F0"/>
    <w:rsid w:val="00780032"/>
    <w:rsid w:val="00781C64"/>
    <w:rsid w:val="007825A6"/>
    <w:rsid w:val="00786D9F"/>
    <w:rsid w:val="0079186F"/>
    <w:rsid w:val="00791C33"/>
    <w:rsid w:val="00791F29"/>
    <w:rsid w:val="007922B7"/>
    <w:rsid w:val="007A07A0"/>
    <w:rsid w:val="007A45B1"/>
    <w:rsid w:val="007A52A3"/>
    <w:rsid w:val="007B0619"/>
    <w:rsid w:val="007B0E21"/>
    <w:rsid w:val="007B1256"/>
    <w:rsid w:val="007B2F2E"/>
    <w:rsid w:val="007B586A"/>
    <w:rsid w:val="007C1772"/>
    <w:rsid w:val="007C2F63"/>
    <w:rsid w:val="007C32A8"/>
    <w:rsid w:val="007C39FB"/>
    <w:rsid w:val="007C3D18"/>
    <w:rsid w:val="007D0389"/>
    <w:rsid w:val="007D2D06"/>
    <w:rsid w:val="007E3869"/>
    <w:rsid w:val="007E61D8"/>
    <w:rsid w:val="007E6C34"/>
    <w:rsid w:val="007E7065"/>
    <w:rsid w:val="007F4A50"/>
    <w:rsid w:val="007F5E19"/>
    <w:rsid w:val="007F643A"/>
    <w:rsid w:val="008000B6"/>
    <w:rsid w:val="00814CF4"/>
    <w:rsid w:val="00815666"/>
    <w:rsid w:val="008177F7"/>
    <w:rsid w:val="00817FD2"/>
    <w:rsid w:val="00820B53"/>
    <w:rsid w:val="00821EC9"/>
    <w:rsid w:val="008256DC"/>
    <w:rsid w:val="00825F34"/>
    <w:rsid w:val="00826BA0"/>
    <w:rsid w:val="008353D0"/>
    <w:rsid w:val="00836E95"/>
    <w:rsid w:val="00843FBC"/>
    <w:rsid w:val="00845CF2"/>
    <w:rsid w:val="008462D8"/>
    <w:rsid w:val="008470A1"/>
    <w:rsid w:val="00847D70"/>
    <w:rsid w:val="008500E5"/>
    <w:rsid w:val="00850FCB"/>
    <w:rsid w:val="00852C91"/>
    <w:rsid w:val="008531A6"/>
    <w:rsid w:val="0085794C"/>
    <w:rsid w:val="00860479"/>
    <w:rsid w:val="008611FA"/>
    <w:rsid w:val="00862E75"/>
    <w:rsid w:val="00870F21"/>
    <w:rsid w:val="008718BE"/>
    <w:rsid w:val="00871963"/>
    <w:rsid w:val="00874C0D"/>
    <w:rsid w:val="008753FA"/>
    <w:rsid w:val="00883485"/>
    <w:rsid w:val="00883B30"/>
    <w:rsid w:val="00887518"/>
    <w:rsid w:val="00887A22"/>
    <w:rsid w:val="008919F3"/>
    <w:rsid w:val="00894991"/>
    <w:rsid w:val="00895DDC"/>
    <w:rsid w:val="008960B9"/>
    <w:rsid w:val="008A0CBA"/>
    <w:rsid w:val="008A1066"/>
    <w:rsid w:val="008A40D8"/>
    <w:rsid w:val="008B1329"/>
    <w:rsid w:val="008B3321"/>
    <w:rsid w:val="008B5292"/>
    <w:rsid w:val="008B6FE9"/>
    <w:rsid w:val="008C0D03"/>
    <w:rsid w:val="008C35ED"/>
    <w:rsid w:val="008C6AA2"/>
    <w:rsid w:val="008C725A"/>
    <w:rsid w:val="008C757F"/>
    <w:rsid w:val="008D12A5"/>
    <w:rsid w:val="008D1B28"/>
    <w:rsid w:val="008D3BBA"/>
    <w:rsid w:val="008E232B"/>
    <w:rsid w:val="008E25FA"/>
    <w:rsid w:val="008E41CC"/>
    <w:rsid w:val="008E591C"/>
    <w:rsid w:val="008E63B9"/>
    <w:rsid w:val="008F02F1"/>
    <w:rsid w:val="008F5B17"/>
    <w:rsid w:val="00903006"/>
    <w:rsid w:val="00903A5A"/>
    <w:rsid w:val="00905127"/>
    <w:rsid w:val="0090575F"/>
    <w:rsid w:val="00906841"/>
    <w:rsid w:val="0091076B"/>
    <w:rsid w:val="00914ADF"/>
    <w:rsid w:val="00916724"/>
    <w:rsid w:val="009235DF"/>
    <w:rsid w:val="00931E15"/>
    <w:rsid w:val="00931ED4"/>
    <w:rsid w:val="0094065E"/>
    <w:rsid w:val="00940FA6"/>
    <w:rsid w:val="0094223A"/>
    <w:rsid w:val="009475AC"/>
    <w:rsid w:val="0094789B"/>
    <w:rsid w:val="009522C8"/>
    <w:rsid w:val="00954FAC"/>
    <w:rsid w:val="009559EE"/>
    <w:rsid w:val="00955A8C"/>
    <w:rsid w:val="00956D5B"/>
    <w:rsid w:val="00960A9B"/>
    <w:rsid w:val="00963186"/>
    <w:rsid w:val="00964006"/>
    <w:rsid w:val="00971D00"/>
    <w:rsid w:val="009727AB"/>
    <w:rsid w:val="009742E3"/>
    <w:rsid w:val="00976EE3"/>
    <w:rsid w:val="0097741F"/>
    <w:rsid w:val="0098207A"/>
    <w:rsid w:val="00983C01"/>
    <w:rsid w:val="00984574"/>
    <w:rsid w:val="00991D85"/>
    <w:rsid w:val="00994CDB"/>
    <w:rsid w:val="0099629D"/>
    <w:rsid w:val="00996CD7"/>
    <w:rsid w:val="00997B59"/>
    <w:rsid w:val="009A03B0"/>
    <w:rsid w:val="009A42EF"/>
    <w:rsid w:val="009A47C6"/>
    <w:rsid w:val="009A70B0"/>
    <w:rsid w:val="009A75D9"/>
    <w:rsid w:val="009B01B3"/>
    <w:rsid w:val="009B0D70"/>
    <w:rsid w:val="009B3BA8"/>
    <w:rsid w:val="009B4508"/>
    <w:rsid w:val="009B5DEA"/>
    <w:rsid w:val="009B696D"/>
    <w:rsid w:val="009C061E"/>
    <w:rsid w:val="009C0935"/>
    <w:rsid w:val="009C1239"/>
    <w:rsid w:val="009C1279"/>
    <w:rsid w:val="009C7374"/>
    <w:rsid w:val="009D3990"/>
    <w:rsid w:val="009D3DBE"/>
    <w:rsid w:val="009D43F0"/>
    <w:rsid w:val="009D5DB6"/>
    <w:rsid w:val="009E0F1E"/>
    <w:rsid w:val="009E293A"/>
    <w:rsid w:val="009E553E"/>
    <w:rsid w:val="009E69C8"/>
    <w:rsid w:val="009E769C"/>
    <w:rsid w:val="009F26A7"/>
    <w:rsid w:val="009F6C9A"/>
    <w:rsid w:val="00A04E8A"/>
    <w:rsid w:val="00A0549C"/>
    <w:rsid w:val="00A05AC8"/>
    <w:rsid w:val="00A0681B"/>
    <w:rsid w:val="00A07C00"/>
    <w:rsid w:val="00A111EC"/>
    <w:rsid w:val="00A125AB"/>
    <w:rsid w:val="00A14BF3"/>
    <w:rsid w:val="00A14F9F"/>
    <w:rsid w:val="00A175C4"/>
    <w:rsid w:val="00A21CD4"/>
    <w:rsid w:val="00A2251F"/>
    <w:rsid w:val="00A23A94"/>
    <w:rsid w:val="00A23E6E"/>
    <w:rsid w:val="00A2457A"/>
    <w:rsid w:val="00A24B23"/>
    <w:rsid w:val="00A24EF4"/>
    <w:rsid w:val="00A250F9"/>
    <w:rsid w:val="00A263F5"/>
    <w:rsid w:val="00A269FE"/>
    <w:rsid w:val="00A33EE3"/>
    <w:rsid w:val="00A343CC"/>
    <w:rsid w:val="00A349CE"/>
    <w:rsid w:val="00A35369"/>
    <w:rsid w:val="00A373A0"/>
    <w:rsid w:val="00A40AE9"/>
    <w:rsid w:val="00A51CB9"/>
    <w:rsid w:val="00A52ACF"/>
    <w:rsid w:val="00A557A7"/>
    <w:rsid w:val="00A65AD1"/>
    <w:rsid w:val="00A67C9A"/>
    <w:rsid w:val="00A67D70"/>
    <w:rsid w:val="00A71C0B"/>
    <w:rsid w:val="00A722F1"/>
    <w:rsid w:val="00A73AA3"/>
    <w:rsid w:val="00A745B7"/>
    <w:rsid w:val="00A745C9"/>
    <w:rsid w:val="00A75EB0"/>
    <w:rsid w:val="00A803E1"/>
    <w:rsid w:val="00A82BB0"/>
    <w:rsid w:val="00A84C5A"/>
    <w:rsid w:val="00A9105A"/>
    <w:rsid w:val="00A917A6"/>
    <w:rsid w:val="00A94BA7"/>
    <w:rsid w:val="00AA105B"/>
    <w:rsid w:val="00AA121C"/>
    <w:rsid w:val="00AA5A9D"/>
    <w:rsid w:val="00AB11DF"/>
    <w:rsid w:val="00AC1939"/>
    <w:rsid w:val="00AC248C"/>
    <w:rsid w:val="00AC2B9B"/>
    <w:rsid w:val="00AC321B"/>
    <w:rsid w:val="00AC43B4"/>
    <w:rsid w:val="00AD3663"/>
    <w:rsid w:val="00AD5FA7"/>
    <w:rsid w:val="00AE25FD"/>
    <w:rsid w:val="00AE5CE7"/>
    <w:rsid w:val="00AF0ABC"/>
    <w:rsid w:val="00AF1939"/>
    <w:rsid w:val="00AF2049"/>
    <w:rsid w:val="00AF33FB"/>
    <w:rsid w:val="00AF7C30"/>
    <w:rsid w:val="00B000AB"/>
    <w:rsid w:val="00B10660"/>
    <w:rsid w:val="00B127DC"/>
    <w:rsid w:val="00B12F61"/>
    <w:rsid w:val="00B171E8"/>
    <w:rsid w:val="00B21402"/>
    <w:rsid w:val="00B23BC2"/>
    <w:rsid w:val="00B253A1"/>
    <w:rsid w:val="00B34AF9"/>
    <w:rsid w:val="00B360B5"/>
    <w:rsid w:val="00B409E4"/>
    <w:rsid w:val="00B420A9"/>
    <w:rsid w:val="00B458B6"/>
    <w:rsid w:val="00B46154"/>
    <w:rsid w:val="00B50768"/>
    <w:rsid w:val="00B54186"/>
    <w:rsid w:val="00B54CEA"/>
    <w:rsid w:val="00B57D31"/>
    <w:rsid w:val="00B601BE"/>
    <w:rsid w:val="00B62D54"/>
    <w:rsid w:val="00B70AB7"/>
    <w:rsid w:val="00B83669"/>
    <w:rsid w:val="00B862A8"/>
    <w:rsid w:val="00B86479"/>
    <w:rsid w:val="00B86ACD"/>
    <w:rsid w:val="00B90814"/>
    <w:rsid w:val="00B926B0"/>
    <w:rsid w:val="00B93E89"/>
    <w:rsid w:val="00B96BCB"/>
    <w:rsid w:val="00BA108C"/>
    <w:rsid w:val="00BC01AD"/>
    <w:rsid w:val="00BC108D"/>
    <w:rsid w:val="00BC1C3B"/>
    <w:rsid w:val="00BC34DB"/>
    <w:rsid w:val="00BD3D0C"/>
    <w:rsid w:val="00BD472C"/>
    <w:rsid w:val="00BD48F6"/>
    <w:rsid w:val="00BE06C1"/>
    <w:rsid w:val="00BE18AD"/>
    <w:rsid w:val="00BE21B0"/>
    <w:rsid w:val="00BE3F8B"/>
    <w:rsid w:val="00BE5455"/>
    <w:rsid w:val="00BF32F9"/>
    <w:rsid w:val="00BF36E1"/>
    <w:rsid w:val="00BF3A5F"/>
    <w:rsid w:val="00BF685D"/>
    <w:rsid w:val="00C03028"/>
    <w:rsid w:val="00C03DC6"/>
    <w:rsid w:val="00C073B5"/>
    <w:rsid w:val="00C10F96"/>
    <w:rsid w:val="00C113C6"/>
    <w:rsid w:val="00C11436"/>
    <w:rsid w:val="00C11728"/>
    <w:rsid w:val="00C1397D"/>
    <w:rsid w:val="00C30DD4"/>
    <w:rsid w:val="00C323AF"/>
    <w:rsid w:val="00C33774"/>
    <w:rsid w:val="00C34528"/>
    <w:rsid w:val="00C44CF4"/>
    <w:rsid w:val="00C5024D"/>
    <w:rsid w:val="00C52947"/>
    <w:rsid w:val="00C541BA"/>
    <w:rsid w:val="00C546AC"/>
    <w:rsid w:val="00C56B59"/>
    <w:rsid w:val="00C60809"/>
    <w:rsid w:val="00C60C26"/>
    <w:rsid w:val="00C615DD"/>
    <w:rsid w:val="00C6180E"/>
    <w:rsid w:val="00C61998"/>
    <w:rsid w:val="00C6200E"/>
    <w:rsid w:val="00C62D71"/>
    <w:rsid w:val="00C6396C"/>
    <w:rsid w:val="00C6401D"/>
    <w:rsid w:val="00C66234"/>
    <w:rsid w:val="00C67FED"/>
    <w:rsid w:val="00C76A78"/>
    <w:rsid w:val="00C76BE8"/>
    <w:rsid w:val="00C771C0"/>
    <w:rsid w:val="00C81EB9"/>
    <w:rsid w:val="00C84D0A"/>
    <w:rsid w:val="00C94628"/>
    <w:rsid w:val="00C959DD"/>
    <w:rsid w:val="00C97EEA"/>
    <w:rsid w:val="00CA1C9B"/>
    <w:rsid w:val="00CA3EB7"/>
    <w:rsid w:val="00CA77CE"/>
    <w:rsid w:val="00CA7D04"/>
    <w:rsid w:val="00CA7D6A"/>
    <w:rsid w:val="00CB1B4E"/>
    <w:rsid w:val="00CB220A"/>
    <w:rsid w:val="00CB724A"/>
    <w:rsid w:val="00CC1774"/>
    <w:rsid w:val="00CC601D"/>
    <w:rsid w:val="00CC63D7"/>
    <w:rsid w:val="00CC69B1"/>
    <w:rsid w:val="00CC6D0F"/>
    <w:rsid w:val="00CD3D62"/>
    <w:rsid w:val="00CD7761"/>
    <w:rsid w:val="00CE36D5"/>
    <w:rsid w:val="00CE3F0B"/>
    <w:rsid w:val="00CE6EAB"/>
    <w:rsid w:val="00CF2822"/>
    <w:rsid w:val="00CF3981"/>
    <w:rsid w:val="00CF3E30"/>
    <w:rsid w:val="00CF6323"/>
    <w:rsid w:val="00D01686"/>
    <w:rsid w:val="00D01CD6"/>
    <w:rsid w:val="00D0265E"/>
    <w:rsid w:val="00D02E61"/>
    <w:rsid w:val="00D06C6B"/>
    <w:rsid w:val="00D10C42"/>
    <w:rsid w:val="00D116BF"/>
    <w:rsid w:val="00D12756"/>
    <w:rsid w:val="00D17C27"/>
    <w:rsid w:val="00D2251F"/>
    <w:rsid w:val="00D26219"/>
    <w:rsid w:val="00D43617"/>
    <w:rsid w:val="00D45F12"/>
    <w:rsid w:val="00D478AB"/>
    <w:rsid w:val="00D5090A"/>
    <w:rsid w:val="00D523D3"/>
    <w:rsid w:val="00D53C56"/>
    <w:rsid w:val="00D647CC"/>
    <w:rsid w:val="00D65DF5"/>
    <w:rsid w:val="00D712FF"/>
    <w:rsid w:val="00D72EA3"/>
    <w:rsid w:val="00D748E2"/>
    <w:rsid w:val="00D76D98"/>
    <w:rsid w:val="00D836E5"/>
    <w:rsid w:val="00D84CA1"/>
    <w:rsid w:val="00D863FB"/>
    <w:rsid w:val="00D9176F"/>
    <w:rsid w:val="00D92304"/>
    <w:rsid w:val="00D943EC"/>
    <w:rsid w:val="00D9598E"/>
    <w:rsid w:val="00D95D47"/>
    <w:rsid w:val="00DB1228"/>
    <w:rsid w:val="00DB5E2F"/>
    <w:rsid w:val="00DB6897"/>
    <w:rsid w:val="00DB7BF1"/>
    <w:rsid w:val="00DC07F7"/>
    <w:rsid w:val="00DC1425"/>
    <w:rsid w:val="00DC1727"/>
    <w:rsid w:val="00DC24B0"/>
    <w:rsid w:val="00DC741A"/>
    <w:rsid w:val="00DD030C"/>
    <w:rsid w:val="00DD5D23"/>
    <w:rsid w:val="00DD713B"/>
    <w:rsid w:val="00DE1A42"/>
    <w:rsid w:val="00DF2AB3"/>
    <w:rsid w:val="00DF66F9"/>
    <w:rsid w:val="00DF7FB2"/>
    <w:rsid w:val="00E00460"/>
    <w:rsid w:val="00E00522"/>
    <w:rsid w:val="00E0279F"/>
    <w:rsid w:val="00E036B3"/>
    <w:rsid w:val="00E057C9"/>
    <w:rsid w:val="00E11BCB"/>
    <w:rsid w:val="00E13827"/>
    <w:rsid w:val="00E13939"/>
    <w:rsid w:val="00E14F7D"/>
    <w:rsid w:val="00E2039C"/>
    <w:rsid w:val="00E20E51"/>
    <w:rsid w:val="00E239A4"/>
    <w:rsid w:val="00E255FB"/>
    <w:rsid w:val="00E335BB"/>
    <w:rsid w:val="00E33C47"/>
    <w:rsid w:val="00E41A51"/>
    <w:rsid w:val="00E433CE"/>
    <w:rsid w:val="00E447F8"/>
    <w:rsid w:val="00E44D08"/>
    <w:rsid w:val="00E45777"/>
    <w:rsid w:val="00E469B9"/>
    <w:rsid w:val="00E56CB8"/>
    <w:rsid w:val="00E61CEC"/>
    <w:rsid w:val="00E62E0B"/>
    <w:rsid w:val="00E66D7F"/>
    <w:rsid w:val="00E67DE8"/>
    <w:rsid w:val="00E72A1D"/>
    <w:rsid w:val="00E81611"/>
    <w:rsid w:val="00E834C6"/>
    <w:rsid w:val="00E8517F"/>
    <w:rsid w:val="00E874F7"/>
    <w:rsid w:val="00E91130"/>
    <w:rsid w:val="00E93FC6"/>
    <w:rsid w:val="00EA081B"/>
    <w:rsid w:val="00EA1655"/>
    <w:rsid w:val="00EA3912"/>
    <w:rsid w:val="00EA3D6F"/>
    <w:rsid w:val="00EA75F4"/>
    <w:rsid w:val="00EB26FD"/>
    <w:rsid w:val="00EB2FE0"/>
    <w:rsid w:val="00EB58E0"/>
    <w:rsid w:val="00EC0A35"/>
    <w:rsid w:val="00EC4657"/>
    <w:rsid w:val="00EC6FF5"/>
    <w:rsid w:val="00ED03BA"/>
    <w:rsid w:val="00ED212A"/>
    <w:rsid w:val="00ED57AE"/>
    <w:rsid w:val="00EE0695"/>
    <w:rsid w:val="00EE2024"/>
    <w:rsid w:val="00EE65FA"/>
    <w:rsid w:val="00EE79F2"/>
    <w:rsid w:val="00F02525"/>
    <w:rsid w:val="00F0390A"/>
    <w:rsid w:val="00F04E7E"/>
    <w:rsid w:val="00F1355D"/>
    <w:rsid w:val="00F14D1B"/>
    <w:rsid w:val="00F178B0"/>
    <w:rsid w:val="00F212E9"/>
    <w:rsid w:val="00F23121"/>
    <w:rsid w:val="00F27B19"/>
    <w:rsid w:val="00F31D81"/>
    <w:rsid w:val="00F330D5"/>
    <w:rsid w:val="00F33128"/>
    <w:rsid w:val="00F36DC1"/>
    <w:rsid w:val="00F51D6C"/>
    <w:rsid w:val="00F54C3C"/>
    <w:rsid w:val="00F54D4E"/>
    <w:rsid w:val="00F560B9"/>
    <w:rsid w:val="00F561D2"/>
    <w:rsid w:val="00F579AB"/>
    <w:rsid w:val="00F57DA5"/>
    <w:rsid w:val="00F60FCF"/>
    <w:rsid w:val="00F61BA1"/>
    <w:rsid w:val="00F634F6"/>
    <w:rsid w:val="00F636E2"/>
    <w:rsid w:val="00F6429E"/>
    <w:rsid w:val="00F64742"/>
    <w:rsid w:val="00F675DB"/>
    <w:rsid w:val="00F70C3C"/>
    <w:rsid w:val="00F747E4"/>
    <w:rsid w:val="00F74972"/>
    <w:rsid w:val="00F77C9B"/>
    <w:rsid w:val="00F8309E"/>
    <w:rsid w:val="00F84A9D"/>
    <w:rsid w:val="00F8554B"/>
    <w:rsid w:val="00F87DE4"/>
    <w:rsid w:val="00F96844"/>
    <w:rsid w:val="00FA13AC"/>
    <w:rsid w:val="00FA4B3A"/>
    <w:rsid w:val="00FA5736"/>
    <w:rsid w:val="00FA5C08"/>
    <w:rsid w:val="00FB0661"/>
    <w:rsid w:val="00FB2DBE"/>
    <w:rsid w:val="00FB36D8"/>
    <w:rsid w:val="00FB443D"/>
    <w:rsid w:val="00FC1A6B"/>
    <w:rsid w:val="00FC1CBE"/>
    <w:rsid w:val="00FC51CC"/>
    <w:rsid w:val="00FC65FD"/>
    <w:rsid w:val="00FC6BBF"/>
    <w:rsid w:val="00FD11DC"/>
    <w:rsid w:val="00FD4DEA"/>
    <w:rsid w:val="00FD6B8B"/>
    <w:rsid w:val="00FD6C07"/>
    <w:rsid w:val="00FE0D77"/>
    <w:rsid w:val="00FE2262"/>
    <w:rsid w:val="00FE3AF8"/>
    <w:rsid w:val="00FE5A7B"/>
    <w:rsid w:val="00FF2246"/>
    <w:rsid w:val="00FF4904"/>
    <w:rsid w:val="00FF53F6"/>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F96844"/>
    <w:pPr>
      <w:keepNext/>
      <w:keepLines/>
      <w:spacing w:before="480"/>
      <w:ind w:left="-567"/>
      <w:jc w:val="center"/>
      <w:outlineLvl w:val="0"/>
    </w:pPr>
    <w:rPr>
      <w:rFonts w:eastAsia="SimSun"/>
      <w:b/>
      <w:bCs/>
      <w:sz w:val="28"/>
      <w:szCs w:val="28"/>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lang w:val="x-none"/>
    </w:rPr>
  </w:style>
  <w:style w:type="paragraph" w:styleId="4">
    <w:name w:val="heading 4"/>
    <w:basedOn w:val="a"/>
    <w:next w:val="a"/>
    <w:link w:val="40"/>
    <w:uiPriority w:val="9"/>
    <w:unhideWhenUsed/>
    <w:qFormat/>
    <w:rsid w:val="004B187A"/>
    <w:pPr>
      <w:keepNext/>
      <w:keepLines/>
      <w:numPr>
        <w:ilvl w:val="3"/>
        <w:numId w:val="6"/>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6844"/>
    <w:rPr>
      <w:rFonts w:ascii="Times New Roman" w:eastAsia="SimSun" w:hAnsi="Times New Roman"/>
      <w:b/>
      <w:bCs/>
      <w:sz w:val="28"/>
      <w:szCs w:val="28"/>
    </w:rPr>
  </w:style>
  <w:style w:type="character" w:customStyle="1" w:styleId="30">
    <w:name w:val="Заголовок 3 Знак"/>
    <w:link w:val="3"/>
    <w:uiPriority w:val="9"/>
    <w:rsid w:val="00887A22"/>
    <w:rPr>
      <w:rFonts w:ascii="Cambria" w:eastAsia="SimSun" w:hAnsi="Cambria"/>
      <w:b/>
      <w:bCs/>
      <w:sz w:val="28"/>
      <w:szCs w:val="24"/>
      <w:lang w:val="x-none"/>
    </w:rPr>
  </w:style>
  <w:style w:type="paragraph" w:styleId="a3">
    <w:name w:val="List Paragraph"/>
    <w:basedOn w:val="a"/>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5060D9"/>
    <w:rPr>
      <w:rFonts w:ascii="Calibri" w:hAnsi="Calibri"/>
      <w:sz w:val="20"/>
      <w:szCs w:val="20"/>
      <w:lang w:val="x-none" w:eastAsia="x-none"/>
    </w:rPr>
  </w:style>
  <w:style w:type="character" w:customStyle="1" w:styleId="a5">
    <w:name w:val="Текст сноски Знак"/>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9">
    <w:name w:val="Название Знак"/>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lang w:val="x-none" w:eastAsia="x-none"/>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lang w:val="x-none"/>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rPr>
      <w:lang w:val="x-none"/>
    </w:r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lang w:val="x-none"/>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lang w:val="x-none"/>
    </w:rPr>
  </w:style>
  <w:style w:type="character" w:customStyle="1" w:styleId="40">
    <w:name w:val="Заголовок 4 Знак"/>
    <w:link w:val="4"/>
    <w:uiPriority w:val="9"/>
    <w:rsid w:val="004B187A"/>
    <w:rPr>
      <w:rFonts w:ascii="Cambria" w:eastAsia="SimSun" w:hAnsi="Cambria"/>
      <w:i/>
      <w:iCs/>
      <w:color w:val="365F91"/>
      <w:sz w:val="24"/>
      <w:szCs w:val="24"/>
      <w:lang w:val="x-none"/>
    </w:rPr>
  </w:style>
  <w:style w:type="character" w:customStyle="1" w:styleId="50">
    <w:name w:val="Заголовок 5 Знак"/>
    <w:link w:val="5"/>
    <w:uiPriority w:val="9"/>
    <w:semiHidden/>
    <w:rsid w:val="004B187A"/>
    <w:rPr>
      <w:rFonts w:ascii="Cambria" w:eastAsia="SimSun" w:hAnsi="Cambria"/>
      <w:color w:val="365F91"/>
      <w:sz w:val="24"/>
      <w:szCs w:val="24"/>
      <w:lang w:val="x-none"/>
    </w:rPr>
  </w:style>
  <w:style w:type="character" w:customStyle="1" w:styleId="60">
    <w:name w:val="Заголовок 6 Знак"/>
    <w:link w:val="6"/>
    <w:uiPriority w:val="9"/>
    <w:semiHidden/>
    <w:rsid w:val="004B187A"/>
    <w:rPr>
      <w:rFonts w:ascii="Cambria" w:eastAsia="SimSun" w:hAnsi="Cambria"/>
      <w:color w:val="243F60"/>
      <w:sz w:val="24"/>
      <w:szCs w:val="24"/>
      <w:lang w:val="x-none"/>
    </w:rPr>
  </w:style>
  <w:style w:type="character" w:customStyle="1" w:styleId="70">
    <w:name w:val="Заголовок 7 Знак"/>
    <w:link w:val="7"/>
    <w:uiPriority w:val="9"/>
    <w:semiHidden/>
    <w:rsid w:val="004B187A"/>
    <w:rPr>
      <w:rFonts w:ascii="Cambria" w:eastAsia="SimSun" w:hAnsi="Cambria"/>
      <w:i/>
      <w:iCs/>
      <w:color w:val="243F60"/>
      <w:sz w:val="24"/>
      <w:szCs w:val="24"/>
      <w:lang w:val="x-none"/>
    </w:rPr>
  </w:style>
  <w:style w:type="character" w:customStyle="1" w:styleId="80">
    <w:name w:val="Заголовок 8 Знак"/>
    <w:link w:val="8"/>
    <w:uiPriority w:val="9"/>
    <w:semiHidden/>
    <w:rsid w:val="004B187A"/>
    <w:rPr>
      <w:rFonts w:ascii="Cambria" w:eastAsia="SimSun" w:hAnsi="Cambria"/>
      <w:color w:val="272727"/>
      <w:sz w:val="21"/>
      <w:szCs w:val="21"/>
      <w:lang w:val="x-none"/>
    </w:rPr>
  </w:style>
  <w:style w:type="character" w:customStyle="1" w:styleId="90">
    <w:name w:val="Заголовок 9 Знак"/>
    <w:link w:val="9"/>
    <w:uiPriority w:val="9"/>
    <w:semiHidden/>
    <w:rsid w:val="004B187A"/>
    <w:rPr>
      <w:rFonts w:ascii="Cambria" w:eastAsia="SimSun" w:hAnsi="Cambria"/>
      <w:i/>
      <w:iCs/>
      <w:color w:val="272727"/>
      <w:sz w:val="21"/>
      <w:szCs w:val="21"/>
      <w:lang w:val="x-none"/>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numbering" w:customStyle="1" w:styleId="11">
    <w:name w:val="Нет списка1"/>
    <w:next w:val="a2"/>
    <w:uiPriority w:val="99"/>
    <w:semiHidden/>
    <w:unhideWhenUsed/>
    <w:rsid w:val="003B4C19"/>
  </w:style>
  <w:style w:type="table" w:customStyle="1" w:styleId="12">
    <w:name w:val="Сетка таблицы1"/>
    <w:basedOn w:val="a1"/>
    <w:next w:val="a7"/>
    <w:uiPriority w:val="99"/>
    <w:rsid w:val="003B4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2C4D86"/>
    <w:pPr>
      <w:spacing w:before="100" w:beforeAutospacing="1" w:after="100" w:afterAutospacing="1"/>
    </w:pPr>
    <w:rPr>
      <w:rFonts w:eastAsia="Times New Roman"/>
    </w:rPr>
  </w:style>
  <w:style w:type="character" w:customStyle="1" w:styleId="c4">
    <w:name w:val="c4"/>
    <w:rsid w:val="002C4D86"/>
  </w:style>
  <w:style w:type="character" w:styleId="afa">
    <w:name w:val="Hyperlink"/>
    <w:basedOn w:val="a0"/>
    <w:uiPriority w:val="99"/>
    <w:unhideWhenUsed/>
    <w:rsid w:val="00FC65FD"/>
    <w:rPr>
      <w:color w:val="0000FF"/>
      <w:u w:val="single"/>
    </w:rPr>
  </w:style>
  <w:style w:type="paragraph" w:customStyle="1" w:styleId="32">
    <w:name w:val="Заголовок 32"/>
    <w:basedOn w:val="a"/>
    <w:next w:val="a"/>
    <w:qFormat/>
    <w:rsid w:val="00AC248C"/>
    <w:pPr>
      <w:keepNext/>
      <w:keepLines/>
      <w:spacing w:before="200"/>
      <w:outlineLvl w:val="2"/>
    </w:pPr>
    <w:rPr>
      <w:rFonts w:ascii="Cambria" w:eastAsia="Cambria" w:hAnsi="Cambria"/>
      <w:b/>
      <w:sz w:val="28"/>
      <w:szCs w:val="20"/>
    </w:rPr>
  </w:style>
  <w:style w:type="character" w:customStyle="1" w:styleId="21">
    <w:name w:val="Основной шрифт абзаца2"/>
    <w:rsid w:val="00AC248C"/>
  </w:style>
  <w:style w:type="character" w:customStyle="1" w:styleId="13">
    <w:name w:val="Основной шрифт абзаца1"/>
    <w:rsid w:val="00AC248C"/>
  </w:style>
  <w:style w:type="table" w:customStyle="1" w:styleId="TableNormal">
    <w:name w:val="Table Normal"/>
    <w:uiPriority w:val="2"/>
    <w:semiHidden/>
    <w:unhideWhenUsed/>
    <w:qFormat/>
    <w:rsid w:val="003A19D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8615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14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0D592B"/>
    <w:rPr>
      <w:color w:val="954F72" w:themeColor="followedHyperlink"/>
      <w:u w:val="single"/>
    </w:rPr>
  </w:style>
  <w:style w:type="paragraph" w:styleId="afc">
    <w:name w:val="Normal (Web)"/>
    <w:basedOn w:val="a"/>
    <w:uiPriority w:val="99"/>
    <w:unhideWhenUsed/>
    <w:rsid w:val="00EC6FF5"/>
    <w:pPr>
      <w:spacing w:before="100" w:beforeAutospacing="1" w:after="100" w:afterAutospacing="1"/>
    </w:pPr>
    <w:rPr>
      <w:rFonts w:eastAsia="Times New Roman"/>
    </w:rPr>
  </w:style>
  <w:style w:type="paragraph" w:customStyle="1" w:styleId="31">
    <w:name w:val="Обычный3"/>
    <w:qFormat/>
    <w:rsid w:val="00D92304"/>
    <w:rPr>
      <w:rFonts w:ascii="Times New Roman" w:eastAsia="Times New Roman" w:hAnsi="Times New Roman"/>
      <w:sz w:val="24"/>
    </w:rPr>
  </w:style>
  <w:style w:type="paragraph" w:customStyle="1" w:styleId="22">
    <w:name w:val="Обычный2"/>
    <w:basedOn w:val="a"/>
    <w:rsid w:val="00D92304"/>
    <w:rPr>
      <w:rFonts w:eastAsia="Times New Roman"/>
      <w:szCs w:val="20"/>
    </w:rPr>
  </w:style>
  <w:style w:type="character" w:customStyle="1" w:styleId="34">
    <w:name w:val="Основной шрифт абзаца3"/>
    <w:rsid w:val="0027613F"/>
  </w:style>
  <w:style w:type="paragraph" w:customStyle="1" w:styleId="33">
    <w:name w:val="Заголовок 33"/>
    <w:basedOn w:val="31"/>
    <w:next w:val="31"/>
    <w:qFormat/>
    <w:rsid w:val="00AE25FD"/>
    <w:pPr>
      <w:keepNext/>
      <w:keepLines/>
      <w:numPr>
        <w:ilvl w:val="2"/>
        <w:numId w:val="2"/>
      </w:numPr>
      <w:spacing w:before="200"/>
      <w:outlineLvl w:val="2"/>
    </w:pPr>
    <w:rPr>
      <w:rFonts w:ascii="Cambria" w:eastAsia="Cambria" w:hAnsi="Cambri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F96844"/>
    <w:pPr>
      <w:keepNext/>
      <w:keepLines/>
      <w:spacing w:before="480"/>
      <w:ind w:left="-567"/>
      <w:jc w:val="center"/>
      <w:outlineLvl w:val="0"/>
    </w:pPr>
    <w:rPr>
      <w:rFonts w:eastAsia="SimSun"/>
      <w:b/>
      <w:bCs/>
      <w:sz w:val="28"/>
      <w:szCs w:val="28"/>
    </w:rPr>
  </w:style>
  <w:style w:type="paragraph" w:styleId="2">
    <w:name w:val="heading 2"/>
    <w:basedOn w:val="a"/>
    <w:next w:val="a"/>
    <w:link w:val="20"/>
    <w:uiPriority w:val="9"/>
    <w:unhideWhenUsed/>
    <w:qFormat/>
    <w:rsid w:val="004B187A"/>
    <w:pPr>
      <w:keepNext/>
      <w:keepLines/>
      <w:numPr>
        <w:ilvl w:val="1"/>
        <w:numId w:val="6"/>
      </w:numPr>
      <w:spacing w:before="40"/>
      <w:outlineLvl w:val="1"/>
    </w:pPr>
    <w:rPr>
      <w:rFonts w:ascii="Cambria" w:eastAsia="SimSun" w:hAnsi="Cambria"/>
      <w:color w:val="365F91"/>
      <w:sz w:val="26"/>
      <w:szCs w:val="26"/>
      <w:lang w:val="x-none"/>
    </w:rPr>
  </w:style>
  <w:style w:type="paragraph" w:styleId="3">
    <w:name w:val="heading 3"/>
    <w:basedOn w:val="a"/>
    <w:next w:val="a"/>
    <w:link w:val="30"/>
    <w:uiPriority w:val="9"/>
    <w:unhideWhenUsed/>
    <w:qFormat/>
    <w:rsid w:val="00887A22"/>
    <w:pPr>
      <w:keepNext/>
      <w:keepLines/>
      <w:numPr>
        <w:ilvl w:val="2"/>
        <w:numId w:val="6"/>
      </w:numPr>
      <w:spacing w:before="200"/>
      <w:outlineLvl w:val="2"/>
    </w:pPr>
    <w:rPr>
      <w:rFonts w:ascii="Cambria" w:eastAsia="SimSun" w:hAnsi="Cambria"/>
      <w:b/>
      <w:bCs/>
      <w:sz w:val="28"/>
      <w:lang w:val="x-none"/>
    </w:rPr>
  </w:style>
  <w:style w:type="paragraph" w:styleId="4">
    <w:name w:val="heading 4"/>
    <w:basedOn w:val="a"/>
    <w:next w:val="a"/>
    <w:link w:val="40"/>
    <w:uiPriority w:val="9"/>
    <w:unhideWhenUsed/>
    <w:qFormat/>
    <w:rsid w:val="004B187A"/>
    <w:pPr>
      <w:keepNext/>
      <w:keepLines/>
      <w:numPr>
        <w:ilvl w:val="3"/>
        <w:numId w:val="6"/>
      </w:numPr>
      <w:spacing w:before="40"/>
      <w:outlineLvl w:val="3"/>
    </w:pPr>
    <w:rPr>
      <w:rFonts w:ascii="Cambria" w:eastAsia="SimSun" w:hAnsi="Cambria"/>
      <w:i/>
      <w:iCs/>
      <w:color w:val="365F91"/>
      <w:lang w:val="x-none"/>
    </w:rPr>
  </w:style>
  <w:style w:type="paragraph" w:styleId="5">
    <w:name w:val="heading 5"/>
    <w:basedOn w:val="a"/>
    <w:next w:val="a"/>
    <w:link w:val="50"/>
    <w:uiPriority w:val="9"/>
    <w:semiHidden/>
    <w:unhideWhenUsed/>
    <w:qFormat/>
    <w:rsid w:val="004B187A"/>
    <w:pPr>
      <w:keepNext/>
      <w:keepLines/>
      <w:numPr>
        <w:ilvl w:val="4"/>
        <w:numId w:val="6"/>
      </w:numPr>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4B187A"/>
    <w:pPr>
      <w:keepNext/>
      <w:keepLines/>
      <w:numPr>
        <w:ilvl w:val="5"/>
        <w:numId w:val="6"/>
      </w:numPr>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4B187A"/>
    <w:pPr>
      <w:keepNext/>
      <w:keepLines/>
      <w:numPr>
        <w:ilvl w:val="6"/>
        <w:numId w:val="6"/>
      </w:numPr>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4B187A"/>
    <w:pPr>
      <w:keepNext/>
      <w:keepLines/>
      <w:numPr>
        <w:ilvl w:val="7"/>
        <w:numId w:val="6"/>
      </w:numPr>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4B187A"/>
    <w:pPr>
      <w:keepNext/>
      <w:keepLines/>
      <w:numPr>
        <w:ilvl w:val="8"/>
        <w:numId w:val="6"/>
      </w:numPr>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6844"/>
    <w:rPr>
      <w:rFonts w:ascii="Times New Roman" w:eastAsia="SimSun" w:hAnsi="Times New Roman"/>
      <w:b/>
      <w:bCs/>
      <w:sz w:val="28"/>
      <w:szCs w:val="28"/>
    </w:rPr>
  </w:style>
  <w:style w:type="character" w:customStyle="1" w:styleId="30">
    <w:name w:val="Заголовок 3 Знак"/>
    <w:link w:val="3"/>
    <w:uiPriority w:val="9"/>
    <w:rsid w:val="00887A22"/>
    <w:rPr>
      <w:rFonts w:ascii="Cambria" w:eastAsia="SimSun" w:hAnsi="Cambria"/>
      <w:b/>
      <w:bCs/>
      <w:sz w:val="28"/>
      <w:szCs w:val="24"/>
      <w:lang w:val="x-none"/>
    </w:rPr>
  </w:style>
  <w:style w:type="paragraph" w:styleId="a3">
    <w:name w:val="List Paragraph"/>
    <w:basedOn w:val="a"/>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unhideWhenUsed/>
    <w:rsid w:val="005060D9"/>
    <w:rPr>
      <w:rFonts w:ascii="Calibri" w:hAnsi="Calibri"/>
      <w:sz w:val="20"/>
      <w:szCs w:val="20"/>
      <w:lang w:val="x-none" w:eastAsia="x-none"/>
    </w:rPr>
  </w:style>
  <w:style w:type="character" w:customStyle="1" w:styleId="a5">
    <w:name w:val="Текст сноски Знак"/>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9">
    <w:name w:val="Название Знак"/>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hAnsi="Calibri"/>
      <w:sz w:val="20"/>
      <w:szCs w:val="20"/>
      <w:lang w:val="x-none" w:eastAsia="x-none"/>
    </w:rPr>
  </w:style>
  <w:style w:type="character" w:customStyle="1" w:styleId="ab">
    <w:name w:val="Нижний колонтитул Знак"/>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sz w:val="16"/>
      <w:szCs w:val="16"/>
      <w:lang w:val="x-none"/>
    </w:rPr>
  </w:style>
  <w:style w:type="character" w:customStyle="1" w:styleId="ad">
    <w:name w:val="Текст выноски Знак"/>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rPr>
      <w:lang w:val="x-none"/>
    </w:rPr>
  </w:style>
  <w:style w:type="character" w:customStyle="1" w:styleId="af">
    <w:name w:val="Верхний колонтитул Знак"/>
    <w:link w:val="ae"/>
    <w:uiPriority w:val="99"/>
    <w:rsid w:val="001E7F9B"/>
    <w:rPr>
      <w:rFonts w:ascii="Times New Roman" w:hAnsi="Times New Roman" w:cs="Times New Roman"/>
      <w:sz w:val="24"/>
      <w:szCs w:val="24"/>
      <w:lang w:eastAsia="ru-RU"/>
    </w:rPr>
  </w:style>
  <w:style w:type="character" w:styleId="af0">
    <w:name w:val="annotation reference"/>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lang w:val="x-none"/>
    </w:rPr>
  </w:style>
  <w:style w:type="character" w:customStyle="1" w:styleId="af2">
    <w:name w:val="Текст примечания Знак"/>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link w:val="af3"/>
    <w:uiPriority w:val="99"/>
    <w:semiHidden/>
    <w:rsid w:val="0061189C"/>
    <w:rPr>
      <w:rFonts w:ascii="Times New Roman" w:hAnsi="Times New Roman" w:cs="Times New Roman"/>
      <w:b/>
      <w:bCs/>
      <w:sz w:val="20"/>
      <w:szCs w:val="20"/>
      <w:lang w:eastAsia="ru-RU"/>
    </w:rPr>
  </w:style>
  <w:style w:type="character" w:styleId="af5">
    <w:name w:val="Strong"/>
    <w:uiPriority w:val="22"/>
    <w:qFormat/>
    <w:rsid w:val="00A82BB0"/>
    <w:rPr>
      <w:b/>
      <w:bCs/>
    </w:rPr>
  </w:style>
  <w:style w:type="character" w:customStyle="1" w:styleId="ilfuvd">
    <w:name w:val="ilfuvd"/>
    <w:basedOn w:val="a0"/>
    <w:rsid w:val="00C52947"/>
  </w:style>
  <w:style w:type="character" w:styleId="af6">
    <w:name w:val="Emphasis"/>
    <w:uiPriority w:val="20"/>
    <w:qFormat/>
    <w:rsid w:val="001C11E0"/>
    <w:rPr>
      <w:i/>
      <w:iCs/>
    </w:rPr>
  </w:style>
  <w:style w:type="paragraph" w:styleId="af7">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lang w:val="x-none"/>
    </w:rPr>
  </w:style>
  <w:style w:type="character" w:customStyle="1" w:styleId="40">
    <w:name w:val="Заголовок 4 Знак"/>
    <w:link w:val="4"/>
    <w:uiPriority w:val="9"/>
    <w:rsid w:val="004B187A"/>
    <w:rPr>
      <w:rFonts w:ascii="Cambria" w:eastAsia="SimSun" w:hAnsi="Cambria"/>
      <w:i/>
      <w:iCs/>
      <w:color w:val="365F91"/>
      <w:sz w:val="24"/>
      <w:szCs w:val="24"/>
      <w:lang w:val="x-none"/>
    </w:rPr>
  </w:style>
  <w:style w:type="character" w:customStyle="1" w:styleId="50">
    <w:name w:val="Заголовок 5 Знак"/>
    <w:link w:val="5"/>
    <w:uiPriority w:val="9"/>
    <w:semiHidden/>
    <w:rsid w:val="004B187A"/>
    <w:rPr>
      <w:rFonts w:ascii="Cambria" w:eastAsia="SimSun" w:hAnsi="Cambria"/>
      <w:color w:val="365F91"/>
      <w:sz w:val="24"/>
      <w:szCs w:val="24"/>
      <w:lang w:val="x-none"/>
    </w:rPr>
  </w:style>
  <w:style w:type="character" w:customStyle="1" w:styleId="60">
    <w:name w:val="Заголовок 6 Знак"/>
    <w:link w:val="6"/>
    <w:uiPriority w:val="9"/>
    <w:semiHidden/>
    <w:rsid w:val="004B187A"/>
    <w:rPr>
      <w:rFonts w:ascii="Cambria" w:eastAsia="SimSun" w:hAnsi="Cambria"/>
      <w:color w:val="243F60"/>
      <w:sz w:val="24"/>
      <w:szCs w:val="24"/>
      <w:lang w:val="x-none"/>
    </w:rPr>
  </w:style>
  <w:style w:type="character" w:customStyle="1" w:styleId="70">
    <w:name w:val="Заголовок 7 Знак"/>
    <w:link w:val="7"/>
    <w:uiPriority w:val="9"/>
    <w:semiHidden/>
    <w:rsid w:val="004B187A"/>
    <w:rPr>
      <w:rFonts w:ascii="Cambria" w:eastAsia="SimSun" w:hAnsi="Cambria"/>
      <w:i/>
      <w:iCs/>
      <w:color w:val="243F60"/>
      <w:sz w:val="24"/>
      <w:szCs w:val="24"/>
      <w:lang w:val="x-none"/>
    </w:rPr>
  </w:style>
  <w:style w:type="character" w:customStyle="1" w:styleId="80">
    <w:name w:val="Заголовок 8 Знак"/>
    <w:link w:val="8"/>
    <w:uiPriority w:val="9"/>
    <w:semiHidden/>
    <w:rsid w:val="004B187A"/>
    <w:rPr>
      <w:rFonts w:ascii="Cambria" w:eastAsia="SimSun" w:hAnsi="Cambria"/>
      <w:color w:val="272727"/>
      <w:sz w:val="21"/>
      <w:szCs w:val="21"/>
      <w:lang w:val="x-none"/>
    </w:rPr>
  </w:style>
  <w:style w:type="character" w:customStyle="1" w:styleId="90">
    <w:name w:val="Заголовок 9 Знак"/>
    <w:link w:val="9"/>
    <w:uiPriority w:val="9"/>
    <w:semiHidden/>
    <w:rsid w:val="004B187A"/>
    <w:rPr>
      <w:rFonts w:ascii="Cambria" w:eastAsia="SimSun" w:hAnsi="Cambria"/>
      <w:i/>
      <w:iCs/>
      <w:color w:val="272727"/>
      <w:sz w:val="21"/>
      <w:szCs w:val="21"/>
      <w:lang w:val="x-none"/>
    </w:rPr>
  </w:style>
  <w:style w:type="paragraph" w:styleId="af8">
    <w:name w:val="Revision"/>
    <w:hidden/>
    <w:uiPriority w:val="99"/>
    <w:semiHidden/>
    <w:rsid w:val="00AD3663"/>
    <w:rPr>
      <w:rFonts w:ascii="Times New Roman" w:hAnsi="Times New Roman"/>
      <w:sz w:val="24"/>
      <w:szCs w:val="24"/>
    </w:rPr>
  </w:style>
  <w:style w:type="character" w:styleId="af9">
    <w:name w:val="Placeholder Text"/>
    <w:uiPriority w:val="99"/>
    <w:semiHidden/>
    <w:rsid w:val="00820B53"/>
    <w:rPr>
      <w:color w:val="808080"/>
    </w:rPr>
  </w:style>
  <w:style w:type="paragraph" w:customStyle="1" w:styleId="s1">
    <w:name w:val="s_1"/>
    <w:basedOn w:val="a"/>
    <w:rsid w:val="00386F3B"/>
    <w:pPr>
      <w:spacing w:before="100" w:beforeAutospacing="1" w:after="100" w:afterAutospacing="1"/>
    </w:pPr>
    <w:rPr>
      <w:rFonts w:eastAsia="Times New Roman"/>
    </w:rPr>
  </w:style>
  <w:style w:type="numbering" w:customStyle="1" w:styleId="11">
    <w:name w:val="Нет списка1"/>
    <w:next w:val="a2"/>
    <w:uiPriority w:val="99"/>
    <w:semiHidden/>
    <w:unhideWhenUsed/>
    <w:rsid w:val="003B4C19"/>
  </w:style>
  <w:style w:type="table" w:customStyle="1" w:styleId="12">
    <w:name w:val="Сетка таблицы1"/>
    <w:basedOn w:val="a1"/>
    <w:next w:val="a7"/>
    <w:uiPriority w:val="99"/>
    <w:rsid w:val="003B4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2C4D86"/>
    <w:pPr>
      <w:spacing w:before="100" w:beforeAutospacing="1" w:after="100" w:afterAutospacing="1"/>
    </w:pPr>
    <w:rPr>
      <w:rFonts w:eastAsia="Times New Roman"/>
    </w:rPr>
  </w:style>
  <w:style w:type="character" w:customStyle="1" w:styleId="c4">
    <w:name w:val="c4"/>
    <w:rsid w:val="002C4D86"/>
  </w:style>
  <w:style w:type="character" w:styleId="afa">
    <w:name w:val="Hyperlink"/>
    <w:basedOn w:val="a0"/>
    <w:uiPriority w:val="99"/>
    <w:unhideWhenUsed/>
    <w:rsid w:val="00FC65FD"/>
    <w:rPr>
      <w:color w:val="0000FF"/>
      <w:u w:val="single"/>
    </w:rPr>
  </w:style>
  <w:style w:type="paragraph" w:customStyle="1" w:styleId="32">
    <w:name w:val="Заголовок 32"/>
    <w:basedOn w:val="a"/>
    <w:next w:val="a"/>
    <w:qFormat/>
    <w:rsid w:val="00AC248C"/>
    <w:pPr>
      <w:keepNext/>
      <w:keepLines/>
      <w:spacing w:before="200"/>
      <w:outlineLvl w:val="2"/>
    </w:pPr>
    <w:rPr>
      <w:rFonts w:ascii="Cambria" w:eastAsia="Cambria" w:hAnsi="Cambria"/>
      <w:b/>
      <w:sz w:val="28"/>
      <w:szCs w:val="20"/>
    </w:rPr>
  </w:style>
  <w:style w:type="character" w:customStyle="1" w:styleId="21">
    <w:name w:val="Основной шрифт абзаца2"/>
    <w:rsid w:val="00AC248C"/>
  </w:style>
  <w:style w:type="character" w:customStyle="1" w:styleId="13">
    <w:name w:val="Основной шрифт абзаца1"/>
    <w:rsid w:val="00AC248C"/>
  </w:style>
  <w:style w:type="table" w:customStyle="1" w:styleId="TableNormal">
    <w:name w:val="Table Normal"/>
    <w:uiPriority w:val="2"/>
    <w:semiHidden/>
    <w:unhideWhenUsed/>
    <w:qFormat/>
    <w:rsid w:val="003A19D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8615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14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0D592B"/>
    <w:rPr>
      <w:color w:val="954F72" w:themeColor="followedHyperlink"/>
      <w:u w:val="single"/>
    </w:rPr>
  </w:style>
  <w:style w:type="paragraph" w:styleId="afc">
    <w:name w:val="Normal (Web)"/>
    <w:basedOn w:val="a"/>
    <w:uiPriority w:val="99"/>
    <w:unhideWhenUsed/>
    <w:rsid w:val="00EC6FF5"/>
    <w:pPr>
      <w:spacing w:before="100" w:beforeAutospacing="1" w:after="100" w:afterAutospacing="1"/>
    </w:pPr>
    <w:rPr>
      <w:rFonts w:eastAsia="Times New Roman"/>
    </w:rPr>
  </w:style>
  <w:style w:type="paragraph" w:customStyle="1" w:styleId="31">
    <w:name w:val="Обычный3"/>
    <w:qFormat/>
    <w:rsid w:val="00D92304"/>
    <w:rPr>
      <w:rFonts w:ascii="Times New Roman" w:eastAsia="Times New Roman" w:hAnsi="Times New Roman"/>
      <w:sz w:val="24"/>
    </w:rPr>
  </w:style>
  <w:style w:type="paragraph" w:customStyle="1" w:styleId="22">
    <w:name w:val="Обычный2"/>
    <w:basedOn w:val="a"/>
    <w:rsid w:val="00D92304"/>
    <w:rPr>
      <w:rFonts w:eastAsia="Times New Roman"/>
      <w:szCs w:val="20"/>
    </w:rPr>
  </w:style>
  <w:style w:type="character" w:customStyle="1" w:styleId="34">
    <w:name w:val="Основной шрифт абзаца3"/>
    <w:rsid w:val="0027613F"/>
  </w:style>
  <w:style w:type="paragraph" w:customStyle="1" w:styleId="33">
    <w:name w:val="Заголовок 33"/>
    <w:basedOn w:val="31"/>
    <w:next w:val="31"/>
    <w:qFormat/>
    <w:rsid w:val="00AE25FD"/>
    <w:pPr>
      <w:keepNext/>
      <w:keepLines/>
      <w:numPr>
        <w:ilvl w:val="2"/>
        <w:numId w:val="2"/>
      </w:numPr>
      <w:spacing w:before="200"/>
      <w:outlineLvl w:val="2"/>
    </w:pPr>
    <w:rPr>
      <w:rFonts w:ascii="Cambria" w:eastAsia="Cambria" w:hAnsi="Cambri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hyperlink" Target="http://www.fipi.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hyperlink" Target="https://dic.academic.ru"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image" Target="media/image1.png"/><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yperlink" Target="https://bio.1sept.ru/topic.php?TopicID=4&amp;Page=1"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hyperlink" Target="https://fipi.ru/zhurnal-fipi"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Excel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Excel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Excel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_____Microsoft_Excel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_____Microsoft_Excel16.xlsx"/><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_____Microsoft_Excel17.xlsx"/><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_____Microsoft_Excel18.xlsx"/><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_____Microsoft_Excel19.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_____Microsoft_Excel20.xlsx"/><Relationship Id="rId1" Type="http://schemas.openxmlformats.org/officeDocument/2006/relationships/themeOverride" Target="../theme/themeOverride18.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_____Microsoft_Excel21.xlsx"/><Relationship Id="rId1" Type="http://schemas.openxmlformats.org/officeDocument/2006/relationships/themeOverride" Target="../theme/themeOverride19.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_____Microsoft_Excel22.xlsx"/><Relationship Id="rId1" Type="http://schemas.openxmlformats.org/officeDocument/2006/relationships/themeOverride" Target="../theme/themeOverride20.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_____Microsoft_Excel23.xlsx"/><Relationship Id="rId1" Type="http://schemas.openxmlformats.org/officeDocument/2006/relationships/themeOverride" Target="../theme/themeOverride21.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_____Microsoft_Excel24.xlsx"/><Relationship Id="rId1" Type="http://schemas.openxmlformats.org/officeDocument/2006/relationships/themeOverride" Target="../theme/themeOverride22.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package" Target="../embeddings/_____Microsoft_Excel25.xlsx"/><Relationship Id="rId1" Type="http://schemas.openxmlformats.org/officeDocument/2006/relationships/themeOverride" Target="../theme/themeOverride23.xml"/></Relationships>
</file>

<file path=word/charts/_rels/chart26.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package" Target="../embeddings/_____Microsoft_Excel26.xlsx"/><Relationship Id="rId1" Type="http://schemas.openxmlformats.org/officeDocument/2006/relationships/themeOverride" Target="../theme/themeOverride24.xml"/></Relationships>
</file>

<file path=word/charts/_rels/chart27.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package" Target="../embeddings/_____Microsoft_Excel27.xlsx"/><Relationship Id="rId1" Type="http://schemas.openxmlformats.org/officeDocument/2006/relationships/themeOverride" Target="../theme/themeOverride25.xml"/></Relationships>
</file>

<file path=word/charts/_rels/chart28.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package" Target="../embeddings/_____Microsoft_Excel28.xlsx"/><Relationship Id="rId1" Type="http://schemas.openxmlformats.org/officeDocument/2006/relationships/themeOverride" Target="../theme/themeOverride26.xml"/></Relationships>
</file>

<file path=word/charts/_rels/chart29.xml.rels><?xml version="1.0" encoding="UTF-8" standalone="yes"?>
<Relationships xmlns="http://schemas.openxmlformats.org/package/2006/relationships"><Relationship Id="rId3" Type="http://schemas.openxmlformats.org/officeDocument/2006/relationships/chartUserShapes" Target="../drawings/drawing22.xml"/><Relationship Id="rId2" Type="http://schemas.openxmlformats.org/officeDocument/2006/relationships/package" Target="../embeddings/_____Microsoft_Excel29.xlsx"/><Relationship Id="rId1" Type="http://schemas.openxmlformats.org/officeDocument/2006/relationships/themeOverride" Target="../theme/themeOverride27.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3" Type="http://schemas.openxmlformats.org/officeDocument/2006/relationships/chartUserShapes" Target="../drawings/drawing23.xml"/><Relationship Id="rId2" Type="http://schemas.openxmlformats.org/officeDocument/2006/relationships/package" Target="../embeddings/_____Microsoft_Excel30.xlsx"/><Relationship Id="rId1" Type="http://schemas.openxmlformats.org/officeDocument/2006/relationships/themeOverride" Target="../theme/themeOverride28.xml"/></Relationships>
</file>

<file path=word/charts/_rels/chart31.xml.rels><?xml version="1.0" encoding="UTF-8" standalone="yes"?>
<Relationships xmlns="http://schemas.openxmlformats.org/package/2006/relationships"><Relationship Id="rId3" Type="http://schemas.openxmlformats.org/officeDocument/2006/relationships/chartUserShapes" Target="../drawings/drawing24.xml"/><Relationship Id="rId2" Type="http://schemas.openxmlformats.org/officeDocument/2006/relationships/package" Target="../embeddings/_____Microsoft_Excel31.xlsx"/><Relationship Id="rId1" Type="http://schemas.openxmlformats.org/officeDocument/2006/relationships/themeOverride" Target="../theme/themeOverride29.xml"/></Relationships>
</file>

<file path=word/charts/_rels/chart32.xml.rels><?xml version="1.0" encoding="UTF-8" standalone="yes"?>
<Relationships xmlns="http://schemas.openxmlformats.org/package/2006/relationships"><Relationship Id="rId3" Type="http://schemas.openxmlformats.org/officeDocument/2006/relationships/chartUserShapes" Target="../drawings/drawing25.xml"/><Relationship Id="rId2" Type="http://schemas.openxmlformats.org/officeDocument/2006/relationships/package" Target="../embeddings/_____Microsoft_Excel32.xlsx"/><Relationship Id="rId1" Type="http://schemas.openxmlformats.org/officeDocument/2006/relationships/themeOverride" Target="../theme/themeOverride30.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ru-RU" sz="1200" b="1"/>
              <a:t>Распределение</a:t>
            </a:r>
            <a:r>
              <a:rPr lang="ru-RU" sz="1200" b="1" baseline="0"/>
              <a:t> районов по числу участников</a:t>
            </a:r>
          </a:p>
          <a:p>
            <a:pPr>
              <a:defRPr sz="1200" b="1" i="0" u="none" strike="noStrike" kern="1200" spc="0" baseline="0">
                <a:solidFill>
                  <a:schemeClr val="tx1">
                    <a:lumMod val="65000"/>
                    <a:lumOff val="35000"/>
                  </a:schemeClr>
                </a:solidFill>
                <a:latin typeface="+mn-lt"/>
                <a:ea typeface="+mn-ea"/>
                <a:cs typeface="+mn-cs"/>
              </a:defRPr>
            </a:pPr>
            <a:r>
              <a:rPr lang="ru-RU" sz="1200" b="1" baseline="0"/>
              <a:t>ЕГЭ по биологии в 2022 г. (в порядке убывания)</a:t>
            </a:r>
          </a:p>
          <a:p>
            <a:pPr>
              <a:defRPr sz="1200" b="1" i="0" u="none" strike="noStrike" kern="1200" spc="0" baseline="0">
                <a:solidFill>
                  <a:schemeClr val="tx1">
                    <a:lumMod val="65000"/>
                    <a:lumOff val="35000"/>
                  </a:schemeClr>
                </a:solidFill>
                <a:latin typeface="+mn-lt"/>
                <a:ea typeface="+mn-ea"/>
                <a:cs typeface="+mn-cs"/>
              </a:defRPr>
            </a:pPr>
            <a:r>
              <a:rPr lang="ru-RU" sz="1200" b="1"/>
              <a:t>Динамика числа участников в 2020-2022 гг.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2020</c:v>
                </c:pt>
              </c:strCache>
            </c:strRef>
          </c:tx>
          <c:spPr>
            <a:solidFill>
              <a:schemeClr val="accent1"/>
            </a:solidFill>
            <a:ln>
              <a:noFill/>
            </a:ln>
            <a:effectLst/>
          </c:spPr>
          <c:invertIfNegative val="0"/>
          <c:cat>
            <c:strRef>
              <c:f>Лист1!$A$2:$A$19</c:f>
              <c:strCache>
                <c:ptCount val="18"/>
                <c:pt idx="0">
                  <c:v>Подпорожский р-н</c:v>
                </c:pt>
                <c:pt idx="1">
                  <c:v>Волосовский р-н</c:v>
                </c:pt>
                <c:pt idx="2">
                  <c:v>Лодейнопольский р-н</c:v>
                </c:pt>
                <c:pt idx="3">
                  <c:v>Лужский р-н</c:v>
                </c:pt>
                <c:pt idx="4">
                  <c:v>Сланцевский р-н</c:v>
                </c:pt>
                <c:pt idx="5">
                  <c:v>Бокситогорский р-н</c:v>
                </c:pt>
                <c:pt idx="6">
                  <c:v>Ломоносовский р-н</c:v>
                </c:pt>
                <c:pt idx="7">
                  <c:v>Приозерский р-н</c:v>
                </c:pt>
                <c:pt idx="8">
                  <c:v>Киришский р-н</c:v>
                </c:pt>
                <c:pt idx="9">
                  <c:v>Тихвинский р-н</c:v>
                </c:pt>
                <c:pt idx="10">
                  <c:v>Кингисеппский р-н</c:v>
                </c:pt>
                <c:pt idx="11">
                  <c:v>г. Сосновый Бор</c:v>
                </c:pt>
                <c:pt idx="12">
                  <c:v>Волховский р-н</c:v>
                </c:pt>
                <c:pt idx="13">
                  <c:v>Кировский р-н</c:v>
                </c:pt>
                <c:pt idx="14">
                  <c:v>Тосненский р-н</c:v>
                </c:pt>
                <c:pt idx="15">
                  <c:v>Выборгский р-н</c:v>
                </c:pt>
                <c:pt idx="16">
                  <c:v>Гатчинский р-н</c:v>
                </c:pt>
                <c:pt idx="17">
                  <c:v>Всеволожский р-н</c:v>
                </c:pt>
              </c:strCache>
            </c:strRef>
          </c:cat>
          <c:val>
            <c:numRef>
              <c:f>Лист1!$B$2:$B$19</c:f>
              <c:numCache>
                <c:formatCode>General</c:formatCode>
                <c:ptCount val="18"/>
                <c:pt idx="0">
                  <c:v>9</c:v>
                </c:pt>
                <c:pt idx="1">
                  <c:v>13</c:v>
                </c:pt>
                <c:pt idx="2">
                  <c:v>16</c:v>
                </c:pt>
                <c:pt idx="3">
                  <c:v>22</c:v>
                </c:pt>
                <c:pt idx="4">
                  <c:v>15</c:v>
                </c:pt>
                <c:pt idx="5">
                  <c:v>27</c:v>
                </c:pt>
                <c:pt idx="6">
                  <c:v>18</c:v>
                </c:pt>
                <c:pt idx="7">
                  <c:v>28</c:v>
                </c:pt>
                <c:pt idx="8">
                  <c:v>58</c:v>
                </c:pt>
                <c:pt idx="9">
                  <c:v>36</c:v>
                </c:pt>
                <c:pt idx="10">
                  <c:v>26</c:v>
                </c:pt>
                <c:pt idx="11">
                  <c:v>32</c:v>
                </c:pt>
                <c:pt idx="12">
                  <c:v>56</c:v>
                </c:pt>
                <c:pt idx="13">
                  <c:v>38</c:v>
                </c:pt>
                <c:pt idx="14">
                  <c:v>54</c:v>
                </c:pt>
                <c:pt idx="15">
                  <c:v>76</c:v>
                </c:pt>
                <c:pt idx="16">
                  <c:v>113</c:v>
                </c:pt>
                <c:pt idx="17">
                  <c:v>181</c:v>
                </c:pt>
              </c:numCache>
            </c:numRef>
          </c:val>
          <c:extLst xmlns:c16r2="http://schemas.microsoft.com/office/drawing/2015/06/chart">
            <c:ext xmlns:c16="http://schemas.microsoft.com/office/drawing/2014/chart" uri="{C3380CC4-5D6E-409C-BE32-E72D297353CC}">
              <c16:uniqueId val="{00000000-C550-4016-A78E-0DA96F4D41C0}"/>
            </c:ext>
          </c:extLst>
        </c:ser>
        <c:ser>
          <c:idx val="1"/>
          <c:order val="1"/>
          <c:tx>
            <c:strRef>
              <c:f>Лист1!$C$1</c:f>
              <c:strCache>
                <c:ptCount val="1"/>
                <c:pt idx="0">
                  <c:v>2021</c:v>
                </c:pt>
              </c:strCache>
            </c:strRef>
          </c:tx>
          <c:spPr>
            <a:solidFill>
              <a:schemeClr val="accent2"/>
            </a:solidFill>
            <a:ln>
              <a:noFill/>
            </a:ln>
            <a:effectLst/>
          </c:spPr>
          <c:invertIfNegative val="0"/>
          <c:cat>
            <c:strRef>
              <c:f>Лист1!$A$2:$A$19</c:f>
              <c:strCache>
                <c:ptCount val="18"/>
                <c:pt idx="0">
                  <c:v>Подпорожский р-н</c:v>
                </c:pt>
                <c:pt idx="1">
                  <c:v>Волосовский р-н</c:v>
                </c:pt>
                <c:pt idx="2">
                  <c:v>Лодейнопольский р-н</c:v>
                </c:pt>
                <c:pt idx="3">
                  <c:v>Лужский р-н</c:v>
                </c:pt>
                <c:pt idx="4">
                  <c:v>Сланцевский р-н</c:v>
                </c:pt>
                <c:pt idx="5">
                  <c:v>Бокситогорский р-н</c:v>
                </c:pt>
                <c:pt idx="6">
                  <c:v>Ломоносовский р-н</c:v>
                </c:pt>
                <c:pt idx="7">
                  <c:v>Приозерский р-н</c:v>
                </c:pt>
                <c:pt idx="8">
                  <c:v>Киришский р-н</c:v>
                </c:pt>
                <c:pt idx="9">
                  <c:v>Тихвинский р-н</c:v>
                </c:pt>
                <c:pt idx="10">
                  <c:v>Кингисеппский р-н</c:v>
                </c:pt>
                <c:pt idx="11">
                  <c:v>г. Сосновый Бор</c:v>
                </c:pt>
                <c:pt idx="12">
                  <c:v>Волховский р-н</c:v>
                </c:pt>
                <c:pt idx="13">
                  <c:v>Кировский р-н</c:v>
                </c:pt>
                <c:pt idx="14">
                  <c:v>Тосненский р-н</c:v>
                </c:pt>
                <c:pt idx="15">
                  <c:v>Выборгский р-н</c:v>
                </c:pt>
                <c:pt idx="16">
                  <c:v>Гатчинский р-н</c:v>
                </c:pt>
                <c:pt idx="17">
                  <c:v>Всеволожский р-н</c:v>
                </c:pt>
              </c:strCache>
            </c:strRef>
          </c:cat>
          <c:val>
            <c:numRef>
              <c:f>Лист1!$C$2:$C$19</c:f>
              <c:numCache>
                <c:formatCode>General</c:formatCode>
                <c:ptCount val="18"/>
                <c:pt idx="0">
                  <c:v>13</c:v>
                </c:pt>
                <c:pt idx="1">
                  <c:v>17</c:v>
                </c:pt>
                <c:pt idx="2">
                  <c:v>17</c:v>
                </c:pt>
                <c:pt idx="3">
                  <c:v>22</c:v>
                </c:pt>
                <c:pt idx="4">
                  <c:v>19</c:v>
                </c:pt>
                <c:pt idx="5">
                  <c:v>20</c:v>
                </c:pt>
                <c:pt idx="6">
                  <c:v>24</c:v>
                </c:pt>
                <c:pt idx="7">
                  <c:v>25</c:v>
                </c:pt>
                <c:pt idx="8">
                  <c:v>53</c:v>
                </c:pt>
                <c:pt idx="9">
                  <c:v>37</c:v>
                </c:pt>
                <c:pt idx="10">
                  <c:v>42</c:v>
                </c:pt>
                <c:pt idx="11">
                  <c:v>37</c:v>
                </c:pt>
                <c:pt idx="12">
                  <c:v>49</c:v>
                </c:pt>
                <c:pt idx="13">
                  <c:v>34</c:v>
                </c:pt>
                <c:pt idx="14">
                  <c:v>47</c:v>
                </c:pt>
                <c:pt idx="15">
                  <c:v>73</c:v>
                </c:pt>
                <c:pt idx="16">
                  <c:v>87</c:v>
                </c:pt>
                <c:pt idx="17">
                  <c:v>218</c:v>
                </c:pt>
              </c:numCache>
            </c:numRef>
          </c:val>
          <c:extLst xmlns:c16r2="http://schemas.microsoft.com/office/drawing/2015/06/chart">
            <c:ext xmlns:c16="http://schemas.microsoft.com/office/drawing/2014/chart" uri="{C3380CC4-5D6E-409C-BE32-E72D297353CC}">
              <c16:uniqueId val="{00000001-C550-4016-A78E-0DA96F4D41C0}"/>
            </c:ext>
          </c:extLst>
        </c:ser>
        <c:ser>
          <c:idx val="2"/>
          <c:order val="2"/>
          <c:tx>
            <c:strRef>
              <c:f>Лист1!$D$1</c:f>
              <c:strCache>
                <c:ptCount val="1"/>
                <c:pt idx="0">
                  <c:v>2022</c:v>
                </c:pt>
              </c:strCache>
            </c:strRef>
          </c:tx>
          <c:spPr>
            <a:solidFill>
              <a:schemeClr val="accent3"/>
            </a:solidFill>
            <a:ln>
              <a:noFill/>
            </a:ln>
            <a:effectLst/>
          </c:spPr>
          <c:invertIfNegative val="0"/>
          <c:cat>
            <c:strRef>
              <c:f>Лист1!$A$2:$A$19</c:f>
              <c:strCache>
                <c:ptCount val="18"/>
                <c:pt idx="0">
                  <c:v>Подпорожский р-н</c:v>
                </c:pt>
                <c:pt idx="1">
                  <c:v>Волосовский р-н</c:v>
                </c:pt>
                <c:pt idx="2">
                  <c:v>Лодейнопольский р-н</c:v>
                </c:pt>
                <c:pt idx="3">
                  <c:v>Лужский р-н</c:v>
                </c:pt>
                <c:pt idx="4">
                  <c:v>Сланцевский р-н</c:v>
                </c:pt>
                <c:pt idx="5">
                  <c:v>Бокситогорский р-н</c:v>
                </c:pt>
                <c:pt idx="6">
                  <c:v>Ломоносовский р-н</c:v>
                </c:pt>
                <c:pt idx="7">
                  <c:v>Приозерский р-н</c:v>
                </c:pt>
                <c:pt idx="8">
                  <c:v>Киришский р-н</c:v>
                </c:pt>
                <c:pt idx="9">
                  <c:v>Тихвинский р-н</c:v>
                </c:pt>
                <c:pt idx="10">
                  <c:v>Кингисеппский р-н</c:v>
                </c:pt>
                <c:pt idx="11">
                  <c:v>г. Сосновый Бор</c:v>
                </c:pt>
                <c:pt idx="12">
                  <c:v>Волховский р-н</c:v>
                </c:pt>
                <c:pt idx="13">
                  <c:v>Кировский р-н</c:v>
                </c:pt>
                <c:pt idx="14">
                  <c:v>Тосненский р-н</c:v>
                </c:pt>
                <c:pt idx="15">
                  <c:v>Выборгский р-н</c:v>
                </c:pt>
                <c:pt idx="16">
                  <c:v>Гатчинский р-н</c:v>
                </c:pt>
                <c:pt idx="17">
                  <c:v>Всеволожский р-н</c:v>
                </c:pt>
              </c:strCache>
            </c:strRef>
          </c:cat>
          <c:val>
            <c:numRef>
              <c:f>Лист1!$D$2:$D$19</c:f>
              <c:numCache>
                <c:formatCode>General</c:formatCode>
                <c:ptCount val="18"/>
                <c:pt idx="0">
                  <c:v>10</c:v>
                </c:pt>
                <c:pt idx="1">
                  <c:v>10</c:v>
                </c:pt>
                <c:pt idx="2">
                  <c:v>13</c:v>
                </c:pt>
                <c:pt idx="3">
                  <c:v>13</c:v>
                </c:pt>
                <c:pt idx="4">
                  <c:v>14</c:v>
                </c:pt>
                <c:pt idx="5">
                  <c:v>20</c:v>
                </c:pt>
                <c:pt idx="6">
                  <c:v>22</c:v>
                </c:pt>
                <c:pt idx="7">
                  <c:v>25</c:v>
                </c:pt>
                <c:pt idx="8">
                  <c:v>31</c:v>
                </c:pt>
                <c:pt idx="9">
                  <c:v>34</c:v>
                </c:pt>
                <c:pt idx="10">
                  <c:v>34</c:v>
                </c:pt>
                <c:pt idx="11">
                  <c:v>37</c:v>
                </c:pt>
                <c:pt idx="12">
                  <c:v>39</c:v>
                </c:pt>
                <c:pt idx="13">
                  <c:v>43</c:v>
                </c:pt>
                <c:pt idx="14">
                  <c:v>46</c:v>
                </c:pt>
                <c:pt idx="15">
                  <c:v>54</c:v>
                </c:pt>
                <c:pt idx="16">
                  <c:v>103</c:v>
                </c:pt>
                <c:pt idx="17">
                  <c:v>232</c:v>
                </c:pt>
              </c:numCache>
            </c:numRef>
          </c:val>
          <c:extLst xmlns:c16r2="http://schemas.microsoft.com/office/drawing/2015/06/chart">
            <c:ext xmlns:c16="http://schemas.microsoft.com/office/drawing/2014/chart" uri="{C3380CC4-5D6E-409C-BE32-E72D297353CC}">
              <c16:uniqueId val="{00000002-C550-4016-A78E-0DA96F4D41C0}"/>
            </c:ext>
          </c:extLst>
        </c:ser>
        <c:dLbls>
          <c:showLegendKey val="0"/>
          <c:showVal val="0"/>
          <c:showCatName val="0"/>
          <c:showSerName val="0"/>
          <c:showPercent val="0"/>
          <c:showBubbleSize val="0"/>
        </c:dLbls>
        <c:gapWidth val="182"/>
        <c:axId val="200765824"/>
        <c:axId val="200767360"/>
      </c:barChart>
      <c:catAx>
        <c:axId val="200765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767360"/>
        <c:crosses val="autoZero"/>
        <c:auto val="1"/>
        <c:lblAlgn val="ctr"/>
        <c:lblOffset val="100"/>
        <c:noMultiLvlLbl val="0"/>
      </c:catAx>
      <c:valAx>
        <c:axId val="200767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76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20</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9.467348097671778E-2"/>
                  <c:y val="2.93129743917144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101-455D-9AB0-BFFE3E9288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0.33850000000000002</c:v>
                </c:pt>
                <c:pt idx="1">
                  <c:v>0.76070000000000004</c:v>
                </c:pt>
                <c:pt idx="2">
                  <c:v>0.63049999999999995</c:v>
                </c:pt>
              </c:numCache>
            </c:numRef>
          </c:val>
          <c:smooth val="0"/>
          <c:extLst xmlns:c16r2="http://schemas.microsoft.com/office/drawing/2015/06/chart">
            <c:ext xmlns:c16="http://schemas.microsoft.com/office/drawing/2014/chart" uri="{C3380CC4-5D6E-409C-BE32-E72D297353CC}">
              <c16:uniqueId val="{00000001-9101-455D-9AB0-BFFE3E928830}"/>
            </c:ext>
          </c:extLst>
        </c:ser>
        <c:ser>
          <c:idx val="1"/>
          <c:order val="1"/>
          <c:tx>
            <c:v>2021 год</c:v>
          </c:tx>
          <c:spPr>
            <a:ln w="28575" cap="rnd">
              <a:solidFill>
                <a:schemeClr val="accent2"/>
              </a:solidFill>
              <a:round/>
            </a:ln>
            <a:effectLst/>
          </c:spPr>
          <c:marker>
            <c:symbol val="none"/>
          </c:marker>
          <c:dLbls>
            <c:dLbl>
              <c:idx val="0"/>
              <c:layout>
                <c:manualLayout>
                  <c:x val="-9.9715980987896108E-2"/>
                  <c:y val="6.790983897283110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9101-455D-9AB0-BFFE3E9288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0.20250000000000001</c:v>
                </c:pt>
                <c:pt idx="1">
                  <c:v>0.73740000000000006</c:v>
                </c:pt>
                <c:pt idx="2">
                  <c:v>0.54949999999999999</c:v>
                </c:pt>
              </c:numCache>
            </c:numRef>
          </c:val>
          <c:smooth val="0"/>
          <c:extLst xmlns:c16r2="http://schemas.microsoft.com/office/drawing/2015/06/chart">
            <c:ext xmlns:c16="http://schemas.microsoft.com/office/drawing/2014/chart" uri="{C3380CC4-5D6E-409C-BE32-E72D297353CC}">
              <c16:uniqueId val="{00000003-9101-455D-9AB0-BFFE3E928830}"/>
            </c:ext>
          </c:extLst>
        </c:ser>
        <c:ser>
          <c:idx val="2"/>
          <c:order val="2"/>
          <c:tx>
            <c:v>2022 год</c:v>
          </c:tx>
          <c:spPr>
            <a:ln w="28575" cap="rnd">
              <a:solidFill>
                <a:schemeClr val="accent3"/>
              </a:solidFill>
              <a:round/>
            </a:ln>
            <a:effectLst/>
          </c:spPr>
          <c:marker>
            <c:symbol val="none"/>
          </c:marker>
          <c:dLbls>
            <c:dLbl>
              <c:idx val="0"/>
              <c:layout>
                <c:manualLayout>
                  <c:x val="-9.5309483248154456E-2"/>
                  <c:y val="-6.7230616443214866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101-455D-9AB0-BFFE3E9288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0.21299999999999999</c:v>
                </c:pt>
                <c:pt idx="1">
                  <c:v>0.71709999999999996</c:v>
                </c:pt>
                <c:pt idx="2">
                  <c:v>0.51859999999999995</c:v>
                </c:pt>
              </c:numCache>
            </c:numRef>
          </c:val>
          <c:smooth val="0"/>
          <c:extLst xmlns:c16r2="http://schemas.microsoft.com/office/drawing/2015/06/chart">
            <c:ext xmlns:c16="http://schemas.microsoft.com/office/drawing/2014/chart" uri="{C3380CC4-5D6E-409C-BE32-E72D297353CC}">
              <c16:uniqueId val="{00000005-9101-455D-9AB0-BFFE3E928830}"/>
            </c:ext>
          </c:extLst>
        </c:ser>
        <c:dLbls>
          <c:dLblPos val="t"/>
          <c:showLegendKey val="0"/>
          <c:showVal val="1"/>
          <c:showCatName val="0"/>
          <c:showSerName val="0"/>
          <c:showPercent val="0"/>
          <c:showBubbleSize val="0"/>
        </c:dLbls>
        <c:marker val="1"/>
        <c:smooth val="0"/>
        <c:axId val="235766912"/>
        <c:axId val="235768448"/>
      </c:lineChart>
      <c:catAx>
        <c:axId val="235766912"/>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68448"/>
        <c:crosses val="autoZero"/>
        <c:auto val="1"/>
        <c:lblAlgn val="ctr"/>
        <c:lblOffset val="100"/>
        <c:noMultiLvlLbl val="0"/>
      </c:catAx>
      <c:valAx>
        <c:axId val="235768448"/>
        <c:scaling>
          <c:orientation val="minMax"/>
        </c:scaling>
        <c:delete val="1"/>
        <c:axPos val="l"/>
        <c:numFmt formatCode="0.00%" sourceLinked="1"/>
        <c:majorTickMark val="none"/>
        <c:minorTickMark val="none"/>
        <c:tickLblPos val="nextTo"/>
        <c:crossAx val="235766912"/>
        <c:crosses val="autoZero"/>
        <c:crossBetween val="between"/>
      </c:valAx>
      <c:spPr>
        <a:noFill/>
        <a:ln>
          <a:noFill/>
        </a:ln>
        <a:effectLst/>
      </c:spPr>
    </c:plotArea>
    <c:legend>
      <c:legendPos val="b"/>
      <c:layout>
        <c:manualLayout>
          <c:xMode val="edge"/>
          <c:yMode val="edge"/>
          <c:x val="0.83366930922391091"/>
          <c:y val="0.32256490093040219"/>
          <c:w val="0.1540962320084776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27</a:t>
            </a:r>
          </a:p>
        </c:rich>
      </c:tx>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8.8397814260852636E-2"/>
                  <c:y val="2.77908887451390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C1E-4D2F-9694-88D1783421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1.7399999999999999E-2</c:v>
                </c:pt>
                <c:pt idx="1">
                  <c:v>0.66669999999999996</c:v>
                </c:pt>
                <c:pt idx="2">
                  <c:v>0.3674</c:v>
                </c:pt>
              </c:numCache>
            </c:numRef>
          </c:val>
          <c:smooth val="0"/>
          <c:extLst xmlns:c16r2="http://schemas.microsoft.com/office/drawing/2015/06/chart">
            <c:ext xmlns:c16="http://schemas.microsoft.com/office/drawing/2014/chart" uri="{C3380CC4-5D6E-409C-BE32-E72D297353CC}">
              <c16:uniqueId val="{00000001-8C1E-4D2F-9694-88D1783421FE}"/>
            </c:ext>
          </c:extLst>
        </c:ser>
        <c:ser>
          <c:idx val="1"/>
          <c:order val="1"/>
          <c:tx>
            <c:v>2021 год</c:v>
          </c:tx>
          <c:spPr>
            <a:ln w="28575" cap="rnd">
              <a:solidFill>
                <a:schemeClr val="accent2"/>
              </a:solidFill>
              <a:round/>
            </a:ln>
            <a:effectLst/>
          </c:spPr>
          <c:marker>
            <c:symbol val="none"/>
          </c:marker>
          <c:dLbls>
            <c:dLbl>
              <c:idx val="0"/>
              <c:layout>
                <c:manualLayout>
                  <c:x val="-7.4880632193000618E-2"/>
                  <c:y val="-1.30989716936942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C1E-4D2F-9694-88D1783421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2.5899999999999999E-2</c:v>
                </c:pt>
                <c:pt idx="1">
                  <c:v>0.60960000000000003</c:v>
                </c:pt>
                <c:pt idx="2">
                  <c:v>0.34110000000000001</c:v>
                </c:pt>
              </c:numCache>
            </c:numRef>
          </c:val>
          <c:smooth val="0"/>
          <c:extLst xmlns:c16r2="http://schemas.microsoft.com/office/drawing/2015/06/chart">
            <c:ext xmlns:c16="http://schemas.microsoft.com/office/drawing/2014/chart" uri="{C3380CC4-5D6E-409C-BE32-E72D297353CC}">
              <c16:uniqueId val="{00000003-8C1E-4D2F-9694-88D1783421FE}"/>
            </c:ext>
          </c:extLst>
        </c:ser>
        <c:ser>
          <c:idx val="2"/>
          <c:order val="2"/>
          <c:tx>
            <c:v>2022 год</c:v>
          </c:tx>
          <c:spPr>
            <a:ln w="28575" cap="rnd">
              <a:solidFill>
                <a:schemeClr val="accent3"/>
              </a:solidFill>
              <a:round/>
            </a:ln>
            <a:effectLst/>
          </c:spPr>
          <c:marker>
            <c:symbol val="none"/>
          </c:marker>
          <c:dLbls>
            <c:dLbl>
              <c:idx val="0"/>
              <c:layout>
                <c:manualLayout>
                  <c:x val="-6.9333041252378241E-2"/>
                  <c:y val="-5.016647706572103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C1E-4D2F-9694-88D1783421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1.23E-2</c:v>
                </c:pt>
                <c:pt idx="1">
                  <c:v>0.40500000000000003</c:v>
                </c:pt>
                <c:pt idx="2">
                  <c:v>0.23130000000000001</c:v>
                </c:pt>
              </c:numCache>
            </c:numRef>
          </c:val>
          <c:smooth val="0"/>
          <c:extLst xmlns:c16r2="http://schemas.microsoft.com/office/drawing/2015/06/chart">
            <c:ext xmlns:c16="http://schemas.microsoft.com/office/drawing/2014/chart" uri="{C3380CC4-5D6E-409C-BE32-E72D297353CC}">
              <c16:uniqueId val="{00000005-8C1E-4D2F-9694-88D1783421FE}"/>
            </c:ext>
          </c:extLst>
        </c:ser>
        <c:dLbls>
          <c:dLblPos val="t"/>
          <c:showLegendKey val="0"/>
          <c:showVal val="1"/>
          <c:showCatName val="0"/>
          <c:showSerName val="0"/>
          <c:showPercent val="0"/>
          <c:showBubbleSize val="0"/>
        </c:dLbls>
        <c:marker val="1"/>
        <c:smooth val="0"/>
        <c:axId val="235923328"/>
        <c:axId val="235924864"/>
      </c:lineChart>
      <c:catAx>
        <c:axId val="235923328"/>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924864"/>
        <c:crosses val="autoZero"/>
        <c:auto val="1"/>
        <c:lblAlgn val="ctr"/>
        <c:lblOffset val="100"/>
        <c:noMultiLvlLbl val="0"/>
      </c:catAx>
      <c:valAx>
        <c:axId val="235924864"/>
        <c:scaling>
          <c:orientation val="minMax"/>
        </c:scaling>
        <c:delete val="1"/>
        <c:axPos val="l"/>
        <c:numFmt formatCode="0.00%" sourceLinked="1"/>
        <c:majorTickMark val="none"/>
        <c:minorTickMark val="none"/>
        <c:tickLblPos val="nextTo"/>
        <c:crossAx val="235923328"/>
        <c:crosses val="autoZero"/>
        <c:crossBetween val="between"/>
      </c:valAx>
      <c:spPr>
        <a:noFill/>
        <a:ln>
          <a:noFill/>
        </a:ln>
        <a:effectLst/>
      </c:spPr>
    </c:plotArea>
    <c:legend>
      <c:legendPos val="b"/>
      <c:layout>
        <c:manualLayout>
          <c:xMode val="edge"/>
          <c:yMode val="edge"/>
          <c:x val="0.86546940641428827"/>
          <c:y val="0.32256490093040219"/>
          <c:w val="0.12229617026514898"/>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ваполнения задания линии 2</a:t>
            </a:r>
          </a:p>
        </c:rich>
      </c:tx>
      <c:overlay val="0"/>
      <c:spPr>
        <a:noFill/>
        <a:ln>
          <a:noFill/>
        </a:ln>
        <a:effectLst/>
      </c:spPr>
    </c:title>
    <c:autoTitleDeleted val="0"/>
    <c:plotArea>
      <c:layout/>
      <c:lineChart>
        <c:grouping val="standard"/>
        <c:varyColors val="0"/>
        <c:ser>
          <c:idx val="0"/>
          <c:order val="0"/>
          <c:tx>
            <c:strRef>
              <c:f>Лист1!$B$1</c:f>
              <c:strCache>
                <c:ptCount val="1"/>
                <c:pt idx="0">
                  <c:v>2022 год</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до миним</c:v>
                </c:pt>
                <c:pt idx="1">
                  <c:v>36 - 60 баллов</c:v>
                </c:pt>
                <c:pt idx="2">
                  <c:v>61 - 80 баллов</c:v>
                </c:pt>
                <c:pt idx="3">
                  <c:v>81 - 99 баллов</c:v>
                </c:pt>
                <c:pt idx="4">
                  <c:v>среднее</c:v>
                </c:pt>
              </c:strCache>
            </c:strRef>
          </c:cat>
          <c:val>
            <c:numRef>
              <c:f>Лист1!$B$2:$B$6</c:f>
              <c:numCache>
                <c:formatCode>General</c:formatCode>
                <c:ptCount val="5"/>
                <c:pt idx="0">
                  <c:v>49.07</c:v>
                </c:pt>
                <c:pt idx="1">
                  <c:v>74.7</c:v>
                </c:pt>
                <c:pt idx="2">
                  <c:v>85.31</c:v>
                </c:pt>
                <c:pt idx="3">
                  <c:v>94.87</c:v>
                </c:pt>
                <c:pt idx="4">
                  <c:v>76.44</c:v>
                </c:pt>
              </c:numCache>
            </c:numRef>
          </c:val>
          <c:smooth val="0"/>
          <c:extLst xmlns:c16r2="http://schemas.microsoft.com/office/drawing/2015/06/chart">
            <c:ext xmlns:c16="http://schemas.microsoft.com/office/drawing/2014/chart" uri="{C3380CC4-5D6E-409C-BE32-E72D297353CC}">
              <c16:uniqueId val="{00000000-98DB-49EF-8695-D3523C3067BE}"/>
            </c:ext>
          </c:extLst>
        </c:ser>
        <c:dLbls>
          <c:dLblPos val="t"/>
          <c:showLegendKey val="0"/>
          <c:showVal val="1"/>
          <c:showCatName val="0"/>
          <c:showSerName val="0"/>
          <c:showPercent val="0"/>
          <c:showBubbleSize val="0"/>
        </c:dLbls>
        <c:marker val="1"/>
        <c:smooth val="0"/>
        <c:axId val="236073728"/>
        <c:axId val="236076416"/>
      </c:lineChart>
      <c:catAx>
        <c:axId val="23607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076416"/>
        <c:crosses val="autoZero"/>
        <c:auto val="1"/>
        <c:lblAlgn val="ctr"/>
        <c:lblOffset val="100"/>
        <c:noMultiLvlLbl val="0"/>
      </c:catAx>
      <c:valAx>
        <c:axId val="236076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07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4</a:t>
            </a:r>
          </a:p>
        </c:rich>
      </c:tx>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9.0766609880749582E-2"/>
                  <c:y val="3.83219834007233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540-4AC3-A80A-7BBDAA7D4A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0.375</c:v>
                </c:pt>
                <c:pt idx="1">
                  <c:v>0.94550000000000001</c:v>
                </c:pt>
                <c:pt idx="2">
                  <c:v>0.74509999999999998</c:v>
                </c:pt>
              </c:numCache>
            </c:numRef>
          </c:val>
          <c:smooth val="0"/>
          <c:extLst xmlns:c16r2="http://schemas.microsoft.com/office/drawing/2015/06/chart">
            <c:ext xmlns:c16="http://schemas.microsoft.com/office/drawing/2014/chart" uri="{C3380CC4-5D6E-409C-BE32-E72D297353CC}">
              <c16:uniqueId val="{00000001-D540-4AC3-A80A-7BBDAA7D4A12}"/>
            </c:ext>
          </c:extLst>
        </c:ser>
        <c:ser>
          <c:idx val="1"/>
          <c:order val="1"/>
          <c:tx>
            <c:v>2021 год</c:v>
          </c:tx>
          <c:spPr>
            <a:ln w="28575" cap="rnd">
              <a:solidFill>
                <a:schemeClr val="accent2"/>
              </a:solidFill>
              <a:round/>
            </a:ln>
            <a:effectLst/>
          </c:spPr>
          <c:marker>
            <c:symbol val="none"/>
          </c:marker>
          <c:dLbls>
            <c:dLbl>
              <c:idx val="0"/>
              <c:layout>
                <c:manualLayout>
                  <c:x val="-8.977307989823248E-2"/>
                  <c:y val="4.1462722565084771E-4"/>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540-4AC3-A80A-7BBDAA7D4A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0.18990000000000001</c:v>
                </c:pt>
                <c:pt idx="1">
                  <c:v>0.91049999999999998</c:v>
                </c:pt>
                <c:pt idx="2">
                  <c:v>0.68740000000000001</c:v>
                </c:pt>
              </c:numCache>
            </c:numRef>
          </c:val>
          <c:smooth val="0"/>
          <c:extLst xmlns:c16r2="http://schemas.microsoft.com/office/drawing/2015/06/chart">
            <c:ext xmlns:c16="http://schemas.microsoft.com/office/drawing/2014/chart" uri="{C3380CC4-5D6E-409C-BE32-E72D297353CC}">
              <c16:uniqueId val="{00000003-D540-4AC3-A80A-7BBDAA7D4A12}"/>
            </c:ext>
          </c:extLst>
        </c:ser>
        <c:ser>
          <c:idx val="2"/>
          <c:order val="2"/>
          <c:tx>
            <c:v>2022 год</c:v>
          </c:tx>
          <c:spPr>
            <a:ln w="28575" cap="rnd">
              <a:solidFill>
                <a:schemeClr val="accent3"/>
              </a:solidFill>
              <a:round/>
            </a:ln>
            <a:effectLst/>
          </c:spPr>
          <c:marker>
            <c:symbol val="none"/>
          </c:marker>
          <c:dLbls>
            <c:dLbl>
              <c:idx val="0"/>
              <c:layout>
                <c:manualLayout>
                  <c:x val="-9.0766609880749582E-2"/>
                  <c:y val="-2.924558416684400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540-4AC3-A80A-7BBDAA7D4A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0.20369999999999999</c:v>
                </c:pt>
                <c:pt idx="1">
                  <c:v>0.80259999999999998</c:v>
                </c:pt>
                <c:pt idx="2">
                  <c:v>0.60050000000000003</c:v>
                </c:pt>
              </c:numCache>
            </c:numRef>
          </c:val>
          <c:smooth val="0"/>
          <c:extLst xmlns:c16r2="http://schemas.microsoft.com/office/drawing/2015/06/chart">
            <c:ext xmlns:c16="http://schemas.microsoft.com/office/drawing/2014/chart" uri="{C3380CC4-5D6E-409C-BE32-E72D297353CC}">
              <c16:uniqueId val="{00000005-D540-4AC3-A80A-7BBDAA7D4A12}"/>
            </c:ext>
          </c:extLst>
        </c:ser>
        <c:dLbls>
          <c:dLblPos val="t"/>
          <c:showLegendKey val="0"/>
          <c:showVal val="1"/>
          <c:showCatName val="0"/>
          <c:showSerName val="0"/>
          <c:showPercent val="0"/>
          <c:showBubbleSize val="0"/>
        </c:dLbls>
        <c:marker val="1"/>
        <c:smooth val="0"/>
        <c:axId val="236135168"/>
        <c:axId val="236136704"/>
      </c:lineChart>
      <c:catAx>
        <c:axId val="236135168"/>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136704"/>
        <c:crosses val="autoZero"/>
        <c:auto val="1"/>
        <c:lblAlgn val="ctr"/>
        <c:lblOffset val="100"/>
        <c:noMultiLvlLbl val="0"/>
      </c:catAx>
      <c:valAx>
        <c:axId val="236136704"/>
        <c:scaling>
          <c:orientation val="minMax"/>
        </c:scaling>
        <c:delete val="1"/>
        <c:axPos val="l"/>
        <c:numFmt formatCode="0.00%" sourceLinked="1"/>
        <c:majorTickMark val="none"/>
        <c:minorTickMark val="none"/>
        <c:tickLblPos val="nextTo"/>
        <c:crossAx val="236135168"/>
        <c:crosses val="autoZero"/>
        <c:crossBetween val="between"/>
      </c:valAx>
      <c:spPr>
        <a:noFill/>
        <a:ln>
          <a:noFill/>
        </a:ln>
        <a:effectLst/>
      </c:spPr>
    </c:plotArea>
    <c:legend>
      <c:legendPos val="b"/>
      <c:layout>
        <c:manualLayout>
          <c:xMode val="edge"/>
          <c:yMode val="edge"/>
          <c:x val="0.83366930922391091"/>
          <c:y val="0.32256490093040219"/>
          <c:w val="0.1540962320084776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7</a:t>
            </a:r>
          </a:p>
        </c:rich>
      </c:tx>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8.3952299829642266E-2"/>
                  <c:y val="-2.218557139817065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40-4F76-9CE6-0E798CFBF1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0.33329999999999999</c:v>
                </c:pt>
                <c:pt idx="1">
                  <c:v>0.83660000000000001</c:v>
                </c:pt>
                <c:pt idx="2">
                  <c:v>0.61080000000000001</c:v>
                </c:pt>
              </c:numCache>
            </c:numRef>
          </c:val>
          <c:smooth val="0"/>
          <c:extLst xmlns:c16r2="http://schemas.microsoft.com/office/drawing/2015/06/chart">
            <c:ext xmlns:c16="http://schemas.microsoft.com/office/drawing/2014/chart" uri="{C3380CC4-5D6E-409C-BE32-E72D297353CC}">
              <c16:uniqueId val="{00000001-FE40-4F76-9CE6-0E798CFBF1BD}"/>
            </c:ext>
          </c:extLst>
        </c:ser>
        <c:ser>
          <c:idx val="1"/>
          <c:order val="1"/>
          <c:tx>
            <c:v>2021 год</c:v>
          </c:tx>
          <c:spPr>
            <a:ln w="28575" cap="rnd">
              <a:solidFill>
                <a:schemeClr val="accent2"/>
              </a:solidFill>
              <a:round/>
            </a:ln>
            <a:effectLst/>
          </c:spPr>
          <c:marker>
            <c:symbol val="none"/>
          </c:marker>
          <c:dLbls>
            <c:dLbl>
              <c:idx val="0"/>
              <c:layout>
                <c:manualLayout>
                  <c:x val="-8.5230206530827593E-2"/>
                  <c:y val="1.392814073916427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40-4F76-9CE6-0E798CFBF1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0.31</c:v>
                </c:pt>
                <c:pt idx="1">
                  <c:v>0.66539999999999999</c:v>
                </c:pt>
                <c:pt idx="2">
                  <c:v>0.50609999999999999</c:v>
                </c:pt>
              </c:numCache>
            </c:numRef>
          </c:val>
          <c:smooth val="0"/>
          <c:extLst xmlns:c16r2="http://schemas.microsoft.com/office/drawing/2015/06/chart">
            <c:ext xmlns:c16="http://schemas.microsoft.com/office/drawing/2014/chart" uri="{C3380CC4-5D6E-409C-BE32-E72D297353CC}">
              <c16:uniqueId val="{00000003-FE40-4F76-9CE6-0E798CFBF1BD}"/>
            </c:ext>
          </c:extLst>
        </c:ser>
        <c:ser>
          <c:idx val="2"/>
          <c:order val="2"/>
          <c:tx>
            <c:v>2022 год</c:v>
          </c:tx>
          <c:spPr>
            <a:ln w="28575" cap="rnd">
              <a:solidFill>
                <a:schemeClr val="accent3"/>
              </a:solidFill>
              <a:round/>
            </a:ln>
            <a:effectLst/>
          </c:spPr>
          <c:marker>
            <c:symbol val="none"/>
          </c:marker>
          <c:dLbls>
            <c:dLbl>
              <c:idx val="0"/>
              <c:layout>
                <c:manualLayout>
                  <c:x val="-8.1680863145939808E-2"/>
                  <c:y val="2.2859473646875223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E40-4F76-9CE6-0E798CFBF1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0.25</c:v>
                </c:pt>
                <c:pt idx="1">
                  <c:v>0.85529999999999995</c:v>
                </c:pt>
                <c:pt idx="2">
                  <c:v>0.67220000000000002</c:v>
                </c:pt>
              </c:numCache>
            </c:numRef>
          </c:val>
          <c:smooth val="0"/>
          <c:extLst xmlns:c16r2="http://schemas.microsoft.com/office/drawing/2015/06/chart">
            <c:ext xmlns:c16="http://schemas.microsoft.com/office/drawing/2014/chart" uri="{C3380CC4-5D6E-409C-BE32-E72D297353CC}">
              <c16:uniqueId val="{00000005-FE40-4F76-9CE6-0E798CFBF1BD}"/>
            </c:ext>
          </c:extLst>
        </c:ser>
        <c:dLbls>
          <c:dLblPos val="t"/>
          <c:showLegendKey val="0"/>
          <c:showVal val="1"/>
          <c:showCatName val="0"/>
          <c:showSerName val="0"/>
          <c:showPercent val="0"/>
          <c:showBubbleSize val="0"/>
        </c:dLbls>
        <c:marker val="1"/>
        <c:smooth val="0"/>
        <c:axId val="236212992"/>
        <c:axId val="236214528"/>
      </c:lineChart>
      <c:catAx>
        <c:axId val="236212992"/>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214528"/>
        <c:crosses val="autoZero"/>
        <c:auto val="1"/>
        <c:lblAlgn val="ctr"/>
        <c:lblOffset val="100"/>
        <c:noMultiLvlLbl val="0"/>
      </c:catAx>
      <c:valAx>
        <c:axId val="236214528"/>
        <c:scaling>
          <c:orientation val="minMax"/>
        </c:scaling>
        <c:delete val="1"/>
        <c:axPos val="l"/>
        <c:numFmt formatCode="0.00%" sourceLinked="1"/>
        <c:majorTickMark val="none"/>
        <c:minorTickMark val="none"/>
        <c:tickLblPos val="nextTo"/>
        <c:crossAx val="236212992"/>
        <c:crosses val="autoZero"/>
        <c:crossBetween val="between"/>
      </c:valAx>
      <c:spPr>
        <a:noFill/>
        <a:ln>
          <a:noFill/>
        </a:ln>
        <a:effectLst/>
      </c:spPr>
    </c:plotArea>
    <c:legend>
      <c:legendPos val="b"/>
      <c:layout>
        <c:manualLayout>
          <c:xMode val="edge"/>
          <c:yMode val="edge"/>
          <c:x val="0.8382121825913158"/>
          <c:y val="0.32256490093040219"/>
          <c:w val="0.14955335864107275"/>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8</a:t>
            </a:r>
          </a:p>
        </c:rich>
      </c:tx>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8.2401999579694782E-2"/>
                  <c:y val="2.931297439171454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C2B-4C30-92E8-14A4EB989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0.26</c:v>
                </c:pt>
                <c:pt idx="1">
                  <c:v>0.90269999999999995</c:v>
                </c:pt>
                <c:pt idx="2">
                  <c:v>0.62809999999999999</c:v>
                </c:pt>
              </c:numCache>
            </c:numRef>
          </c:val>
          <c:smooth val="0"/>
          <c:extLst xmlns:c16r2="http://schemas.microsoft.com/office/drawing/2015/06/chart">
            <c:ext xmlns:c16="http://schemas.microsoft.com/office/drawing/2014/chart" uri="{C3380CC4-5D6E-409C-BE32-E72D297353CC}">
              <c16:uniqueId val="{00000001-5C2B-4C30-92E8-14A4EB989D94}"/>
            </c:ext>
          </c:extLst>
        </c:ser>
        <c:ser>
          <c:idx val="1"/>
          <c:order val="1"/>
          <c:tx>
            <c:v>2021 год</c:v>
          </c:tx>
          <c:spPr>
            <a:ln w="28575" cap="rnd">
              <a:solidFill>
                <a:schemeClr val="accent2"/>
              </a:solidFill>
              <a:round/>
            </a:ln>
            <a:effectLst/>
          </c:spPr>
          <c:marker>
            <c:symbol val="none"/>
          </c:marker>
          <c:dLbls>
            <c:dLbl>
              <c:idx val="0"/>
              <c:layout>
                <c:manualLayout>
                  <c:x val="-8.977307989823248E-2"/>
                  <c:y val="1.84326452436688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C2B-4C30-92E8-14A4EB989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0.158</c:v>
                </c:pt>
                <c:pt idx="1">
                  <c:v>0.86770000000000003</c:v>
                </c:pt>
                <c:pt idx="2">
                  <c:v>0.59770000000000001</c:v>
                </c:pt>
              </c:numCache>
            </c:numRef>
          </c:val>
          <c:smooth val="0"/>
          <c:extLst xmlns:c16r2="http://schemas.microsoft.com/office/drawing/2015/06/chart">
            <c:ext xmlns:c16="http://schemas.microsoft.com/office/drawing/2014/chart" uri="{C3380CC4-5D6E-409C-BE32-E72D297353CC}">
              <c16:uniqueId val="{00000003-5C2B-4C30-92E8-14A4EB989D94}"/>
            </c:ext>
          </c:extLst>
        </c:ser>
        <c:ser>
          <c:idx val="2"/>
          <c:order val="2"/>
          <c:tx>
            <c:v>2022 год</c:v>
          </c:tx>
          <c:spPr>
            <a:ln w="28575" cap="rnd">
              <a:solidFill>
                <a:schemeClr val="accent3"/>
              </a:solidFill>
              <a:round/>
            </a:ln>
            <a:effectLst/>
          </c:spPr>
          <c:marker>
            <c:symbol val="none"/>
          </c:marker>
          <c:dLbls>
            <c:dLbl>
              <c:idx val="0"/>
              <c:layout>
                <c:manualLayout>
                  <c:x val="-8.5587734241908006E-2"/>
                  <c:y val="-1.573207065333049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C2B-4C30-92E8-14A4EB989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7.4099999999999999E-2</c:v>
                </c:pt>
                <c:pt idx="1">
                  <c:v>0.8377</c:v>
                </c:pt>
                <c:pt idx="2">
                  <c:v>0.5554</c:v>
                </c:pt>
              </c:numCache>
            </c:numRef>
          </c:val>
          <c:smooth val="0"/>
          <c:extLst xmlns:c16r2="http://schemas.microsoft.com/office/drawing/2015/06/chart">
            <c:ext xmlns:c16="http://schemas.microsoft.com/office/drawing/2014/chart" uri="{C3380CC4-5D6E-409C-BE32-E72D297353CC}">
              <c16:uniqueId val="{00000005-5C2B-4C30-92E8-14A4EB989D94}"/>
            </c:ext>
          </c:extLst>
        </c:ser>
        <c:dLbls>
          <c:dLblPos val="t"/>
          <c:showLegendKey val="0"/>
          <c:showVal val="1"/>
          <c:showCatName val="0"/>
          <c:showSerName val="0"/>
          <c:showPercent val="0"/>
          <c:showBubbleSize val="0"/>
        </c:dLbls>
        <c:marker val="1"/>
        <c:smooth val="0"/>
        <c:axId val="236061824"/>
        <c:axId val="236063360"/>
      </c:lineChart>
      <c:catAx>
        <c:axId val="236061824"/>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063360"/>
        <c:crosses val="autoZero"/>
        <c:auto val="1"/>
        <c:lblAlgn val="ctr"/>
        <c:lblOffset val="100"/>
        <c:noMultiLvlLbl val="0"/>
      </c:catAx>
      <c:valAx>
        <c:axId val="236063360"/>
        <c:scaling>
          <c:orientation val="minMax"/>
        </c:scaling>
        <c:delete val="1"/>
        <c:axPos val="l"/>
        <c:numFmt formatCode="0.00%" sourceLinked="1"/>
        <c:majorTickMark val="none"/>
        <c:minorTickMark val="none"/>
        <c:tickLblPos val="nextTo"/>
        <c:crossAx val="236061824"/>
        <c:crosses val="autoZero"/>
        <c:crossBetween val="between"/>
      </c:valAx>
      <c:spPr>
        <a:noFill/>
        <a:ln>
          <a:noFill/>
        </a:ln>
        <a:effectLst/>
      </c:spPr>
    </c:plotArea>
    <c:legend>
      <c:legendPos val="b"/>
      <c:layout>
        <c:manualLayout>
          <c:xMode val="edge"/>
          <c:yMode val="edge"/>
          <c:x val="0.84275505595872069"/>
          <c:y val="0.32256490093040219"/>
          <c:w val="0.14501048527366789"/>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28</a:t>
            </a:r>
          </a:p>
        </c:rich>
      </c:tx>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9.1766042021578662E-2"/>
                  <c:y val="5.627261119387087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3C-4BA7-B8D5-70FDA7B29164}"/>
                </c:ext>
              </c:extLst>
            </c:dLbl>
            <c:dLbl>
              <c:idx val="1"/>
              <c:layout>
                <c:manualLayout>
                  <c:x val="-4.9880749574105619E-2"/>
                  <c:y val="-4.733099240973265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23C-4BA7-B8D5-70FDA7B29164}"/>
                </c:ext>
              </c:extLst>
            </c:dLbl>
            <c:dLbl>
              <c:idx val="2"/>
              <c:layout>
                <c:manualLayout>
                  <c:x val="-3.8523566155593499E-2"/>
                  <c:y val="-3.832198340072355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23C-4BA7-B8D5-70FDA7B291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1.04E-2</c:v>
                </c:pt>
                <c:pt idx="1">
                  <c:v>0.53310000000000002</c:v>
                </c:pt>
                <c:pt idx="2">
                  <c:v>0.29149999999999998</c:v>
                </c:pt>
              </c:numCache>
            </c:numRef>
          </c:val>
          <c:smooth val="0"/>
          <c:extLst xmlns:c16r2="http://schemas.microsoft.com/office/drawing/2015/06/chart">
            <c:ext xmlns:c16="http://schemas.microsoft.com/office/drawing/2014/chart" uri="{C3380CC4-5D6E-409C-BE32-E72D297353CC}">
              <c16:uniqueId val="{00000003-923C-4BA7-B8D5-70FDA7B29164}"/>
            </c:ext>
          </c:extLst>
        </c:ser>
        <c:ser>
          <c:idx val="1"/>
          <c:order val="1"/>
          <c:tx>
            <c:v>2021 год</c:v>
          </c:tx>
          <c:spPr>
            <a:ln w="28575" cap="rnd">
              <a:solidFill>
                <a:schemeClr val="accent2"/>
              </a:solidFill>
              <a:round/>
            </a:ln>
            <a:effectLst/>
          </c:spPr>
          <c:marker>
            <c:symbol val="none"/>
          </c:marker>
          <c:dLbls>
            <c:dLbl>
              <c:idx val="0"/>
              <c:layout>
                <c:manualLayout>
                  <c:x val="-0.12157310404342557"/>
                  <c:y val="9.423813577356884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8.1317433276547404E-2"/>
                      <c:h val="6.2995672838192518E-2"/>
                    </c:manualLayout>
                  </c15:layout>
                </c:ext>
                <c:ext xmlns:c16="http://schemas.microsoft.com/office/drawing/2014/chart" uri="{C3380CC4-5D6E-409C-BE32-E72D297353CC}">
                  <c16:uniqueId val="{00000004-923C-4BA7-B8D5-70FDA7B291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1.6899999999999998E-2</c:v>
                </c:pt>
                <c:pt idx="1">
                  <c:v>0.71730000000000005</c:v>
                </c:pt>
                <c:pt idx="2">
                  <c:v>0.38179999999999997</c:v>
                </c:pt>
              </c:numCache>
            </c:numRef>
          </c:val>
          <c:smooth val="0"/>
          <c:extLst xmlns:c16r2="http://schemas.microsoft.com/office/drawing/2015/06/chart">
            <c:ext xmlns:c16="http://schemas.microsoft.com/office/drawing/2014/chart" uri="{C3380CC4-5D6E-409C-BE32-E72D297353CC}">
              <c16:uniqueId val="{00000005-923C-4BA7-B8D5-70FDA7B29164}"/>
            </c:ext>
          </c:extLst>
        </c:ser>
        <c:ser>
          <c:idx val="2"/>
          <c:order val="2"/>
          <c:tx>
            <c:v>2022 год</c:v>
          </c:tx>
          <c:spPr>
            <a:ln w="28575" cap="rnd">
              <a:solidFill>
                <a:schemeClr val="accent3"/>
              </a:solidFill>
              <a:round/>
            </a:ln>
            <a:effectLst/>
          </c:spPr>
          <c:marker>
            <c:symbol val="none"/>
          </c:marker>
          <c:dLbls>
            <c:dLbl>
              <c:idx val="0"/>
              <c:layout>
                <c:manualLayout>
                  <c:x val="-7.8773424190800675E-2"/>
                  <c:y val="-3.375008867134851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23C-4BA7-B8D5-70FDA7B291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c:v>
                </c:pt>
                <c:pt idx="1">
                  <c:v>0.64910000000000001</c:v>
                </c:pt>
                <c:pt idx="2">
                  <c:v>0.3034</c:v>
                </c:pt>
              </c:numCache>
            </c:numRef>
          </c:val>
          <c:smooth val="0"/>
          <c:extLst xmlns:c16r2="http://schemas.microsoft.com/office/drawing/2015/06/chart">
            <c:ext xmlns:c16="http://schemas.microsoft.com/office/drawing/2014/chart" uri="{C3380CC4-5D6E-409C-BE32-E72D297353CC}">
              <c16:uniqueId val="{00000007-923C-4BA7-B8D5-70FDA7B29164}"/>
            </c:ext>
          </c:extLst>
        </c:ser>
        <c:dLbls>
          <c:dLblPos val="t"/>
          <c:showLegendKey val="0"/>
          <c:showVal val="1"/>
          <c:showCatName val="0"/>
          <c:showSerName val="0"/>
          <c:showPercent val="0"/>
          <c:showBubbleSize val="0"/>
        </c:dLbls>
        <c:marker val="1"/>
        <c:smooth val="0"/>
        <c:axId val="236468864"/>
        <c:axId val="236482944"/>
      </c:lineChart>
      <c:catAx>
        <c:axId val="236468864"/>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482944"/>
        <c:crosses val="autoZero"/>
        <c:auto val="1"/>
        <c:lblAlgn val="ctr"/>
        <c:lblOffset val="100"/>
        <c:noMultiLvlLbl val="0"/>
      </c:catAx>
      <c:valAx>
        <c:axId val="236482944"/>
        <c:scaling>
          <c:orientation val="minMax"/>
        </c:scaling>
        <c:delete val="1"/>
        <c:axPos val="l"/>
        <c:numFmt formatCode="0.00%" sourceLinked="1"/>
        <c:majorTickMark val="none"/>
        <c:minorTickMark val="none"/>
        <c:tickLblPos val="nextTo"/>
        <c:crossAx val="236468864"/>
        <c:crosses val="autoZero"/>
        <c:crossBetween val="between"/>
      </c:valAx>
      <c:spPr>
        <a:noFill/>
        <a:ln>
          <a:noFill/>
        </a:ln>
        <a:effectLst/>
      </c:spPr>
    </c:plotArea>
    <c:legend>
      <c:legendPos val="b"/>
      <c:layout>
        <c:manualLayout>
          <c:xMode val="edge"/>
          <c:yMode val="edge"/>
          <c:x val="0.83139787254020847"/>
          <c:y val="0.32256490093040219"/>
          <c:w val="0.15636766869218008"/>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9</a:t>
            </a:r>
          </a:p>
        </c:rich>
      </c:tx>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0.34379999999999999</c:v>
                </c:pt>
                <c:pt idx="1">
                  <c:v>0.83460000000000001</c:v>
                </c:pt>
                <c:pt idx="2">
                  <c:v>0.65269999999999995</c:v>
                </c:pt>
              </c:numCache>
            </c:numRef>
          </c:val>
          <c:smooth val="0"/>
          <c:extLst xmlns:c16r2="http://schemas.microsoft.com/office/drawing/2015/06/chart">
            <c:ext xmlns:c16="http://schemas.microsoft.com/office/drawing/2014/chart" uri="{C3380CC4-5D6E-409C-BE32-E72D297353CC}">
              <c16:uniqueId val="{00000000-759A-4658-927C-6E8193930744}"/>
            </c:ext>
          </c:extLst>
        </c:ser>
        <c:ser>
          <c:idx val="1"/>
          <c:order val="1"/>
          <c:tx>
            <c:v>2021 год</c:v>
          </c:tx>
          <c:spPr>
            <a:ln w="28575" cap="rnd">
              <a:solidFill>
                <a:schemeClr val="accent2"/>
              </a:solidFill>
              <a:round/>
            </a:ln>
            <a:effectLst/>
          </c:spPr>
          <c:marker>
            <c:symbol val="none"/>
          </c:marker>
          <c:dLbls>
            <c:dLbl>
              <c:idx val="0"/>
              <c:layout>
                <c:manualLayout>
                  <c:x val="-6.7915867416061926E-2"/>
                  <c:y val="-3.825459317585302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1-759A-4658-927C-6E81939307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0.40510000000000002</c:v>
                </c:pt>
                <c:pt idx="1">
                  <c:v>0.84050000000000002</c:v>
                </c:pt>
                <c:pt idx="2">
                  <c:v>0.70330000000000004</c:v>
                </c:pt>
              </c:numCache>
            </c:numRef>
          </c:val>
          <c:smooth val="0"/>
          <c:extLst xmlns:c16r2="http://schemas.microsoft.com/office/drawing/2015/06/chart">
            <c:ext xmlns:c16="http://schemas.microsoft.com/office/drawing/2014/chart" uri="{C3380CC4-5D6E-409C-BE32-E72D297353CC}">
              <c16:uniqueId val="{00000002-759A-4658-927C-6E8193930744}"/>
            </c:ext>
          </c:extLst>
        </c:ser>
        <c:ser>
          <c:idx val="2"/>
          <c:order val="2"/>
          <c:tx>
            <c:v>2022 год</c:v>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0.54630000000000001</c:v>
                </c:pt>
                <c:pt idx="1">
                  <c:v>0.86619999999999997</c:v>
                </c:pt>
                <c:pt idx="2">
                  <c:v>0.77339999999999998</c:v>
                </c:pt>
              </c:numCache>
            </c:numRef>
          </c:val>
          <c:smooth val="0"/>
          <c:extLst xmlns:c16r2="http://schemas.microsoft.com/office/drawing/2015/06/chart">
            <c:ext xmlns:c16="http://schemas.microsoft.com/office/drawing/2014/chart" uri="{C3380CC4-5D6E-409C-BE32-E72D297353CC}">
              <c16:uniqueId val="{00000003-759A-4658-927C-6E8193930744}"/>
            </c:ext>
          </c:extLst>
        </c:ser>
        <c:dLbls>
          <c:dLblPos val="t"/>
          <c:showLegendKey val="0"/>
          <c:showVal val="1"/>
          <c:showCatName val="0"/>
          <c:showSerName val="0"/>
          <c:showPercent val="0"/>
          <c:showBubbleSize val="0"/>
        </c:dLbls>
        <c:marker val="1"/>
        <c:smooth val="0"/>
        <c:axId val="236345984"/>
        <c:axId val="236593536"/>
      </c:lineChart>
      <c:catAx>
        <c:axId val="236345984"/>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593536"/>
        <c:crosses val="autoZero"/>
        <c:auto val="1"/>
        <c:lblAlgn val="ctr"/>
        <c:lblOffset val="100"/>
        <c:noMultiLvlLbl val="0"/>
      </c:catAx>
      <c:valAx>
        <c:axId val="236593536"/>
        <c:scaling>
          <c:orientation val="minMax"/>
        </c:scaling>
        <c:delete val="1"/>
        <c:axPos val="l"/>
        <c:numFmt formatCode="0.00%" sourceLinked="1"/>
        <c:majorTickMark val="none"/>
        <c:minorTickMark val="none"/>
        <c:tickLblPos val="nextTo"/>
        <c:crossAx val="236345984"/>
        <c:crosses val="autoZero"/>
        <c:crossBetween val="between"/>
      </c:valAx>
      <c:spPr>
        <a:noFill/>
        <a:ln>
          <a:noFill/>
        </a:ln>
        <a:effectLst/>
      </c:spPr>
    </c:plotArea>
    <c:legend>
      <c:legendPos val="b"/>
      <c:layout>
        <c:manualLayout>
          <c:xMode val="edge"/>
          <c:yMode val="edge"/>
          <c:x val="0.83594074590761336"/>
          <c:y val="0.32256490093040219"/>
          <c:w val="0.15182479532477519"/>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10</a:t>
            </a:r>
          </a:p>
        </c:rich>
      </c:tx>
      <c:layout>
        <c:manualLayout>
          <c:xMode val="edge"/>
          <c:yMode val="edge"/>
          <c:x val="0.21432704216913262"/>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6.6780238500851782E-2"/>
                  <c:y val="1.12949563736965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1B7-4950-A036-84B402F92D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5.21E-2</c:v>
                </c:pt>
                <c:pt idx="1">
                  <c:v>0.7802</c:v>
                </c:pt>
                <c:pt idx="2">
                  <c:v>0.40329999999999999</c:v>
                </c:pt>
              </c:numCache>
            </c:numRef>
          </c:val>
          <c:smooth val="0"/>
          <c:extLst xmlns:c16r2="http://schemas.microsoft.com/office/drawing/2015/06/chart">
            <c:ext xmlns:c16="http://schemas.microsoft.com/office/drawing/2014/chart" uri="{C3380CC4-5D6E-409C-BE32-E72D297353CC}">
              <c16:uniqueId val="{00000001-81B7-4950-A036-84B402F92D06}"/>
            </c:ext>
          </c:extLst>
        </c:ser>
        <c:ser>
          <c:idx val="1"/>
          <c:order val="1"/>
          <c:tx>
            <c:v>2021 год</c:v>
          </c:tx>
          <c:spPr>
            <a:ln w="28575" cap="rnd">
              <a:solidFill>
                <a:schemeClr val="accent2"/>
              </a:solidFill>
              <a:round/>
            </a:ln>
            <a:effectLst/>
          </c:spPr>
          <c:marker>
            <c:symbol val="none"/>
          </c:marker>
          <c:dLbls>
            <c:dLbl>
              <c:idx val="0"/>
              <c:layout>
                <c:manualLayout>
                  <c:x val="-9.5173107620491221E-2"/>
                  <c:y val="-6.7228843016244591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81B7-4950-A036-84B402F92D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0.12659999999999999</c:v>
                </c:pt>
                <c:pt idx="1">
                  <c:v>0.68479999999999996</c:v>
                </c:pt>
                <c:pt idx="2">
                  <c:v>0.44750000000000001</c:v>
                </c:pt>
              </c:numCache>
            </c:numRef>
          </c:val>
          <c:smooth val="0"/>
          <c:extLst xmlns:c16r2="http://schemas.microsoft.com/office/drawing/2015/06/chart">
            <c:ext xmlns:c16="http://schemas.microsoft.com/office/drawing/2014/chart" uri="{C3380CC4-5D6E-409C-BE32-E72D297353CC}">
              <c16:uniqueId val="{00000003-81B7-4950-A036-84B402F92D06}"/>
            </c:ext>
          </c:extLst>
        </c:ser>
        <c:ser>
          <c:idx val="2"/>
          <c:order val="2"/>
          <c:tx>
            <c:v>2022 год</c:v>
          </c:tx>
          <c:spPr>
            <a:ln w="28575" cap="rnd">
              <a:solidFill>
                <a:schemeClr val="accent3"/>
              </a:solidFill>
              <a:round/>
            </a:ln>
            <a:effectLst/>
          </c:spPr>
          <c:marker>
            <c:symbol val="none"/>
          </c:marker>
          <c:dLbls>
            <c:dLbl>
              <c:idx val="0"/>
              <c:layout>
                <c:manualLayout>
                  <c:x val="-6.7416240772288499E-2"/>
                  <c:y val="-4.726360218486210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1B7-4950-A036-84B402F92D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8.3299999999999999E-2</c:v>
                </c:pt>
                <c:pt idx="1">
                  <c:v>0.68200000000000005</c:v>
                </c:pt>
                <c:pt idx="2">
                  <c:v>0.42449999999999999</c:v>
                </c:pt>
              </c:numCache>
            </c:numRef>
          </c:val>
          <c:smooth val="0"/>
          <c:extLst xmlns:c16r2="http://schemas.microsoft.com/office/drawing/2015/06/chart">
            <c:ext xmlns:c16="http://schemas.microsoft.com/office/drawing/2014/chart" uri="{C3380CC4-5D6E-409C-BE32-E72D297353CC}">
              <c16:uniqueId val="{00000005-81B7-4950-A036-84B402F92D06}"/>
            </c:ext>
          </c:extLst>
        </c:ser>
        <c:dLbls>
          <c:dLblPos val="t"/>
          <c:showLegendKey val="0"/>
          <c:showVal val="1"/>
          <c:showCatName val="0"/>
          <c:showSerName val="0"/>
          <c:showPercent val="0"/>
          <c:showBubbleSize val="0"/>
        </c:dLbls>
        <c:marker val="1"/>
        <c:smooth val="0"/>
        <c:axId val="236731776"/>
        <c:axId val="236786816"/>
      </c:lineChart>
      <c:catAx>
        <c:axId val="236731776"/>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6786816"/>
        <c:crosses val="autoZero"/>
        <c:auto val="1"/>
        <c:lblAlgn val="ctr"/>
        <c:lblOffset val="100"/>
        <c:noMultiLvlLbl val="0"/>
      </c:catAx>
      <c:valAx>
        <c:axId val="236786816"/>
        <c:scaling>
          <c:orientation val="minMax"/>
        </c:scaling>
        <c:delete val="1"/>
        <c:axPos val="l"/>
        <c:numFmt formatCode="0.00%" sourceLinked="1"/>
        <c:majorTickMark val="none"/>
        <c:minorTickMark val="none"/>
        <c:tickLblPos val="nextTo"/>
        <c:crossAx val="236731776"/>
        <c:crosses val="autoZero"/>
        <c:crossBetween val="between"/>
      </c:valAx>
      <c:spPr>
        <a:noFill/>
        <a:ln>
          <a:noFill/>
        </a:ln>
        <a:effectLst/>
      </c:spPr>
    </c:plotArea>
    <c:legend>
      <c:legendPos val="b"/>
      <c:layout>
        <c:manualLayout>
          <c:xMode val="edge"/>
          <c:yMode val="edge"/>
          <c:x val="0.83594074590761336"/>
          <c:y val="0.32256490093040219"/>
          <c:w val="0.15182479532477519"/>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11</a:t>
            </a:r>
          </a:p>
        </c:rich>
      </c:tx>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7137989778534921E-2"/>
                  <c:y val="-1.573207065333049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9BF-443F-96A0-D0DE52986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0.38019999999999998</c:v>
                </c:pt>
                <c:pt idx="1">
                  <c:v>0.97670000000000001</c:v>
                </c:pt>
                <c:pt idx="2">
                  <c:v>0.83309999999999995</c:v>
                </c:pt>
              </c:numCache>
            </c:numRef>
          </c:val>
          <c:smooth val="0"/>
          <c:extLst xmlns:c16r2="http://schemas.microsoft.com/office/drawing/2015/06/chart">
            <c:ext xmlns:c16="http://schemas.microsoft.com/office/drawing/2014/chart" uri="{C3380CC4-5D6E-409C-BE32-E72D297353CC}">
              <c16:uniqueId val="{00000001-C9BF-443F-96A0-D0DE529869A5}"/>
            </c:ext>
          </c:extLst>
        </c:ser>
        <c:ser>
          <c:idx val="1"/>
          <c:order val="1"/>
          <c:tx>
            <c:v>2021 год</c:v>
          </c:tx>
          <c:spPr>
            <a:ln w="28575" cap="rnd">
              <a:solidFill>
                <a:schemeClr val="accent2"/>
              </a:solidFill>
              <a:round/>
            </a:ln>
            <a:effectLst/>
          </c:spPr>
          <c:marker>
            <c:symbol val="none"/>
          </c:marker>
          <c:dLbls>
            <c:dLbl>
              <c:idx val="0"/>
              <c:layout>
                <c:manualLayout>
                  <c:x val="-8.1544487518276573E-2"/>
                  <c:y val="-1.122738880612904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C9BF-443F-96A0-D0DE52986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0.34799999999999998</c:v>
                </c:pt>
                <c:pt idx="1">
                  <c:v>0.96889999999999998</c:v>
                </c:pt>
                <c:pt idx="2">
                  <c:v>0.82840000000000003</c:v>
                </c:pt>
              </c:numCache>
            </c:numRef>
          </c:val>
          <c:smooth val="0"/>
          <c:extLst xmlns:c16r2="http://schemas.microsoft.com/office/drawing/2015/06/chart">
            <c:ext xmlns:c16="http://schemas.microsoft.com/office/drawing/2014/chart" uri="{C3380CC4-5D6E-409C-BE32-E72D297353CC}">
              <c16:uniqueId val="{00000003-C9BF-443F-96A0-D0DE529869A5}"/>
            </c:ext>
          </c:extLst>
        </c:ser>
        <c:ser>
          <c:idx val="2"/>
          <c:order val="2"/>
          <c:tx>
            <c:v>2022 год</c:v>
          </c:tx>
          <c:spPr>
            <a:ln w="28575" cap="rnd">
              <a:solidFill>
                <a:schemeClr val="accent3"/>
              </a:solidFill>
              <a:round/>
            </a:ln>
            <a:effectLst/>
          </c:spPr>
          <c:marker>
            <c:symbol val="none"/>
          </c:marker>
          <c:dLbls>
            <c:dLbl>
              <c:idx val="0"/>
              <c:layout>
                <c:manualLayout>
                  <c:x val="-8.1680863145939808E-2"/>
                  <c:y val="-1.573207065333049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9BF-443F-96A0-D0DE52986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0.26850000000000002</c:v>
                </c:pt>
                <c:pt idx="1">
                  <c:v>0.9627</c:v>
                </c:pt>
                <c:pt idx="2">
                  <c:v>0.77080000000000004</c:v>
                </c:pt>
              </c:numCache>
            </c:numRef>
          </c:val>
          <c:smooth val="0"/>
          <c:extLst xmlns:c16r2="http://schemas.microsoft.com/office/drawing/2015/06/chart">
            <c:ext xmlns:c16="http://schemas.microsoft.com/office/drawing/2014/chart" uri="{C3380CC4-5D6E-409C-BE32-E72D297353CC}">
              <c16:uniqueId val="{00000005-C9BF-443F-96A0-D0DE529869A5}"/>
            </c:ext>
          </c:extLst>
        </c:ser>
        <c:dLbls>
          <c:dLblPos val="t"/>
          <c:showLegendKey val="0"/>
          <c:showVal val="1"/>
          <c:showCatName val="0"/>
          <c:showSerName val="0"/>
          <c:showPercent val="0"/>
          <c:showBubbleSize val="0"/>
        </c:dLbls>
        <c:marker val="1"/>
        <c:smooth val="0"/>
        <c:axId val="237199744"/>
        <c:axId val="237201280"/>
      </c:lineChart>
      <c:catAx>
        <c:axId val="237199744"/>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201280"/>
        <c:crosses val="autoZero"/>
        <c:auto val="1"/>
        <c:lblAlgn val="ctr"/>
        <c:lblOffset val="100"/>
        <c:noMultiLvlLbl val="0"/>
      </c:catAx>
      <c:valAx>
        <c:axId val="237201280"/>
        <c:scaling>
          <c:orientation val="minMax"/>
        </c:scaling>
        <c:delete val="1"/>
        <c:axPos val="l"/>
        <c:numFmt formatCode="0.00%" sourceLinked="1"/>
        <c:majorTickMark val="none"/>
        <c:minorTickMark val="none"/>
        <c:tickLblPos val="nextTo"/>
        <c:crossAx val="237199744"/>
        <c:crosses val="autoZero"/>
        <c:crossBetween val="between"/>
      </c:valAx>
      <c:spPr>
        <a:noFill/>
        <a:ln>
          <a:noFill/>
        </a:ln>
        <a:effectLst/>
      </c:spPr>
    </c:plotArea>
    <c:legend>
      <c:legendPos val="b"/>
      <c:layout>
        <c:manualLayout>
          <c:xMode val="edge"/>
          <c:yMode val="edge"/>
          <c:x val="0.83139787254020847"/>
          <c:y val="0.32256490093040219"/>
          <c:w val="0.15636766869218008"/>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Распределение районов Ленинградской области по среднему значению доли</a:t>
            </a:r>
            <a:r>
              <a:rPr lang="ru-RU" sz="1200" b="1" baseline="0">
                <a:latin typeface="Times New Roman" panose="02020603050405020304" pitchFamily="18" charset="0"/>
                <a:cs typeface="Times New Roman" panose="02020603050405020304" pitchFamily="18" charset="0"/>
              </a:rPr>
              <a:t> участников ЕГЭ по биологии,                   набравших 61-80 и 81-100 т.б. (по убыванию)</a:t>
            </a:r>
            <a:endParaRPr lang="ru-RU" sz="1200" b="1">
              <a:latin typeface="Times New Roman" panose="02020603050405020304" pitchFamily="18" charset="0"/>
              <a:cs typeface="Times New Roman" panose="02020603050405020304" pitchFamily="18" charset="0"/>
            </a:endParaRPr>
          </a:p>
        </c:rich>
      </c:tx>
      <c:layout>
        <c:manualLayout>
          <c:xMode val="edge"/>
          <c:yMode val="edge"/>
          <c:x val="0.12909722222222222"/>
          <c:y val="2.3809544933643859E-2"/>
        </c:manualLayout>
      </c:layout>
      <c:overlay val="0"/>
      <c:spPr>
        <a:noFill/>
        <a:ln>
          <a:noFill/>
        </a:ln>
        <a:effectLst/>
      </c:spPr>
    </c:title>
    <c:autoTitleDeleted val="0"/>
    <c:plotArea>
      <c:layout>
        <c:manualLayout>
          <c:layoutTarget val="inner"/>
          <c:xMode val="edge"/>
          <c:yMode val="edge"/>
          <c:x val="0.22480845242392239"/>
          <c:y val="0.2003683241252302"/>
          <c:w val="0.75128662397675672"/>
          <c:h val="0.66676469308739728"/>
        </c:manualLayout>
      </c:layout>
      <c:barChart>
        <c:barDir val="bar"/>
        <c:grouping val="clustered"/>
        <c:varyColors val="0"/>
        <c:ser>
          <c:idx val="0"/>
          <c:order val="0"/>
          <c:tx>
            <c:strRef>
              <c:f>Лист1!$B$1</c:f>
              <c:strCache>
                <c:ptCount val="1"/>
                <c:pt idx="0">
                  <c:v>среднее значение % выполнения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Тосненский р-н</c:v>
                </c:pt>
                <c:pt idx="1">
                  <c:v>Ломоносовский р-н</c:v>
                </c:pt>
                <c:pt idx="2">
                  <c:v>Кингисеппский</c:v>
                </c:pt>
                <c:pt idx="3">
                  <c:v>Всеволожский р-н</c:v>
                </c:pt>
                <c:pt idx="4">
                  <c:v>Подпорожский р-н</c:v>
                </c:pt>
                <c:pt idx="5">
                  <c:v>Приозерский р-н</c:v>
                </c:pt>
                <c:pt idx="6">
                  <c:v>Гатчинский р-н</c:v>
                </c:pt>
                <c:pt idx="7">
                  <c:v>Волховский р-н</c:v>
                </c:pt>
                <c:pt idx="8">
                  <c:v>Лодейнопольский р-н</c:v>
                </c:pt>
                <c:pt idx="9">
                  <c:v>Бокситогорский р-н</c:v>
                </c:pt>
                <c:pt idx="10">
                  <c:v>Сосновый Бор</c:v>
                </c:pt>
                <c:pt idx="11">
                  <c:v>Кировский р-н</c:v>
                </c:pt>
                <c:pt idx="12">
                  <c:v>Сланцевский р-н</c:v>
                </c:pt>
                <c:pt idx="13">
                  <c:v>Выборгский р-н</c:v>
                </c:pt>
                <c:pt idx="14">
                  <c:v>Киришский р-н</c:v>
                </c:pt>
                <c:pt idx="15">
                  <c:v>Тихвинский р-н</c:v>
                </c:pt>
                <c:pt idx="16">
                  <c:v>Лужский р-н</c:v>
                </c:pt>
                <c:pt idx="17">
                  <c:v>Волосовский р-н</c:v>
                </c:pt>
              </c:strCache>
            </c:strRef>
          </c:cat>
          <c:val>
            <c:numRef>
              <c:f>Лист1!$B$2:$B$19</c:f>
              <c:numCache>
                <c:formatCode>General</c:formatCode>
                <c:ptCount val="18"/>
                <c:pt idx="0">
                  <c:v>17.39</c:v>
                </c:pt>
                <c:pt idx="1">
                  <c:v>22.73</c:v>
                </c:pt>
                <c:pt idx="2">
                  <c:v>26.47</c:v>
                </c:pt>
                <c:pt idx="3">
                  <c:v>28.88</c:v>
                </c:pt>
                <c:pt idx="4">
                  <c:v>30</c:v>
                </c:pt>
                <c:pt idx="5">
                  <c:v>32</c:v>
                </c:pt>
                <c:pt idx="6">
                  <c:v>32.04</c:v>
                </c:pt>
                <c:pt idx="7">
                  <c:v>35.9</c:v>
                </c:pt>
                <c:pt idx="8">
                  <c:v>38.46</c:v>
                </c:pt>
                <c:pt idx="9">
                  <c:v>40</c:v>
                </c:pt>
                <c:pt idx="10">
                  <c:v>40.54</c:v>
                </c:pt>
                <c:pt idx="11">
                  <c:v>41.86</c:v>
                </c:pt>
                <c:pt idx="12">
                  <c:v>42.86</c:v>
                </c:pt>
                <c:pt idx="13">
                  <c:v>44.45</c:v>
                </c:pt>
                <c:pt idx="14">
                  <c:v>45.16</c:v>
                </c:pt>
                <c:pt idx="15">
                  <c:v>47.06</c:v>
                </c:pt>
                <c:pt idx="16">
                  <c:v>53.84</c:v>
                </c:pt>
                <c:pt idx="17">
                  <c:v>70</c:v>
                </c:pt>
              </c:numCache>
            </c:numRef>
          </c:val>
          <c:extLst xmlns:c16r2="http://schemas.microsoft.com/office/drawing/2015/06/chart">
            <c:ext xmlns:c16="http://schemas.microsoft.com/office/drawing/2014/chart" uri="{C3380CC4-5D6E-409C-BE32-E72D297353CC}">
              <c16:uniqueId val="{00000000-54A8-46B1-AD83-1617C3D16D86}"/>
            </c:ext>
          </c:extLst>
        </c:ser>
        <c:dLbls>
          <c:showLegendKey val="0"/>
          <c:showVal val="0"/>
          <c:showCatName val="0"/>
          <c:showSerName val="0"/>
          <c:showPercent val="0"/>
          <c:showBubbleSize val="0"/>
        </c:dLbls>
        <c:gapWidth val="182"/>
        <c:axId val="200784512"/>
        <c:axId val="200872320"/>
      </c:barChart>
      <c:catAx>
        <c:axId val="200784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872320"/>
        <c:crosses val="autoZero"/>
        <c:auto val="1"/>
        <c:lblAlgn val="ctr"/>
        <c:lblOffset val="100"/>
        <c:tickLblSkip val="1"/>
        <c:noMultiLvlLbl val="0"/>
      </c:catAx>
      <c:valAx>
        <c:axId val="200872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7845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12</a:t>
            </a:r>
          </a:p>
        </c:rich>
      </c:tx>
      <c:layout>
        <c:manualLayout>
          <c:xMode val="edge"/>
          <c:yMode val="edge"/>
          <c:x val="0.21432704216913262"/>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7137989778534921E-2"/>
                  <c:y val="-2.02365751578350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5E-4AE9-BF3E-13003B72F8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0.44269999999999998</c:v>
                </c:pt>
                <c:pt idx="1">
                  <c:v>0.90269999999999995</c:v>
                </c:pt>
                <c:pt idx="2">
                  <c:v>0.76480000000000004</c:v>
                </c:pt>
              </c:numCache>
            </c:numRef>
          </c:val>
          <c:smooth val="0"/>
          <c:extLst xmlns:c16r2="http://schemas.microsoft.com/office/drawing/2015/06/chart">
            <c:ext xmlns:c16="http://schemas.microsoft.com/office/drawing/2014/chart" uri="{C3380CC4-5D6E-409C-BE32-E72D297353CC}">
              <c16:uniqueId val="{00000001-975E-4AE9-BF3E-13003B72F882}"/>
            </c:ext>
          </c:extLst>
        </c:ser>
        <c:ser>
          <c:idx val="1"/>
          <c:order val="1"/>
          <c:tx>
            <c:v>2021 год</c:v>
          </c:tx>
          <c:spPr>
            <a:ln w="28575" cap="rnd">
              <a:solidFill>
                <a:schemeClr val="accent2"/>
              </a:solidFill>
              <a:round/>
            </a:ln>
            <a:effectLst/>
          </c:spPr>
          <c:marker>
            <c:symbol val="none"/>
          </c:marker>
          <c:dLbls>
            <c:dLbl>
              <c:idx val="0"/>
              <c:layout>
                <c:manualLayout>
                  <c:x val="-9.2901670936788777E-2"/>
                  <c:y val="-1.122703412073490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975E-4AE9-BF3E-13003B72F8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0.43669999999999998</c:v>
                </c:pt>
                <c:pt idx="1">
                  <c:v>0.85019999999999996</c:v>
                </c:pt>
                <c:pt idx="2">
                  <c:v>0.68379999999999996</c:v>
                </c:pt>
              </c:numCache>
            </c:numRef>
          </c:val>
          <c:smooth val="0"/>
          <c:extLst xmlns:c16r2="http://schemas.microsoft.com/office/drawing/2015/06/chart">
            <c:ext xmlns:c16="http://schemas.microsoft.com/office/drawing/2014/chart" uri="{C3380CC4-5D6E-409C-BE32-E72D297353CC}">
              <c16:uniqueId val="{00000003-975E-4AE9-BF3E-13003B72F882}"/>
            </c:ext>
          </c:extLst>
        </c:ser>
        <c:ser>
          <c:idx val="2"/>
          <c:order val="2"/>
          <c:tx>
            <c:v>2022 год</c:v>
          </c:tx>
          <c:spPr>
            <a:ln w="28575" cap="rnd">
              <a:solidFill>
                <a:schemeClr val="accent3"/>
              </a:solidFill>
              <a:round/>
            </a:ln>
            <a:effectLst/>
          </c:spPr>
          <c:marker>
            <c:symbol val="none"/>
          </c:marker>
          <c:dLbls>
            <c:dLbl>
              <c:idx val="0"/>
              <c:layout>
                <c:manualLayout>
                  <c:x val="-8.3952299829642266E-2"/>
                  <c:y val="1.12949563736965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5E-4AE9-BF3E-13003B72F8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0.46300000000000002</c:v>
                </c:pt>
                <c:pt idx="1">
                  <c:v>0.89680000000000004</c:v>
                </c:pt>
                <c:pt idx="2">
                  <c:v>0.75539999999999996</c:v>
                </c:pt>
              </c:numCache>
            </c:numRef>
          </c:val>
          <c:smooth val="0"/>
          <c:extLst xmlns:c16r2="http://schemas.microsoft.com/office/drawing/2015/06/chart">
            <c:ext xmlns:c16="http://schemas.microsoft.com/office/drawing/2014/chart" uri="{C3380CC4-5D6E-409C-BE32-E72D297353CC}">
              <c16:uniqueId val="{00000005-975E-4AE9-BF3E-13003B72F882}"/>
            </c:ext>
          </c:extLst>
        </c:ser>
        <c:dLbls>
          <c:dLblPos val="t"/>
          <c:showLegendKey val="0"/>
          <c:showVal val="1"/>
          <c:showCatName val="0"/>
          <c:showSerName val="0"/>
          <c:showPercent val="0"/>
          <c:showBubbleSize val="0"/>
        </c:dLbls>
        <c:marker val="1"/>
        <c:smooth val="0"/>
        <c:axId val="238072960"/>
        <c:axId val="238074496"/>
      </c:lineChart>
      <c:catAx>
        <c:axId val="23807296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074496"/>
        <c:crosses val="autoZero"/>
        <c:auto val="1"/>
        <c:lblAlgn val="ctr"/>
        <c:lblOffset val="100"/>
        <c:noMultiLvlLbl val="0"/>
      </c:catAx>
      <c:valAx>
        <c:axId val="238074496"/>
        <c:scaling>
          <c:orientation val="minMax"/>
        </c:scaling>
        <c:delete val="1"/>
        <c:axPos val="l"/>
        <c:numFmt formatCode="0.00%" sourceLinked="1"/>
        <c:majorTickMark val="none"/>
        <c:minorTickMark val="none"/>
        <c:tickLblPos val="nextTo"/>
        <c:crossAx val="238072960"/>
        <c:crosses val="autoZero"/>
        <c:crossBetween val="between"/>
      </c:valAx>
      <c:spPr>
        <a:noFill/>
        <a:ln>
          <a:noFill/>
        </a:ln>
        <a:effectLst/>
      </c:spPr>
    </c:plotArea>
    <c:legend>
      <c:legendPos val="b"/>
      <c:layout>
        <c:manualLayout>
          <c:xMode val="edge"/>
          <c:yMode val="edge"/>
          <c:x val="0.84048361927501825"/>
          <c:y val="0.32256490093040219"/>
          <c:w val="0.1472819219573703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13</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1959114139693373E-2"/>
                  <c:y val="1.12949563736964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352-421C-BA3B-91267B4CFE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0.11459999999999999</c:v>
                </c:pt>
                <c:pt idx="1">
                  <c:v>0.78990000000000005</c:v>
                </c:pt>
                <c:pt idx="2">
                  <c:v>0.5222</c:v>
                </c:pt>
              </c:numCache>
            </c:numRef>
          </c:val>
          <c:smooth val="0"/>
          <c:extLst xmlns:c16r2="http://schemas.microsoft.com/office/drawing/2015/06/chart">
            <c:ext xmlns:c16="http://schemas.microsoft.com/office/drawing/2014/chart" uri="{C3380CC4-5D6E-409C-BE32-E72D297353CC}">
              <c16:uniqueId val="{00000001-9352-421C-BA3B-91267B4CFE60}"/>
            </c:ext>
          </c:extLst>
        </c:ser>
        <c:ser>
          <c:idx val="1"/>
          <c:order val="1"/>
          <c:tx>
            <c:v>2021 год</c:v>
          </c:tx>
          <c:spPr>
            <a:ln w="28575" cap="rnd">
              <a:solidFill>
                <a:schemeClr val="accent2"/>
              </a:solidFill>
              <a:round/>
            </a:ln>
            <a:effectLst/>
          </c:spPr>
          <c:marker>
            <c:symbol val="none"/>
          </c:marker>
          <c:dLbls>
            <c:dLbl>
              <c:idx val="0"/>
              <c:layout>
                <c:manualLayout>
                  <c:x val="-9.5173107620491221E-2"/>
                  <c:y val="1.129548840178761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9352-421C-BA3B-91267B4CFE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0.2152</c:v>
                </c:pt>
                <c:pt idx="1">
                  <c:v>0.73540000000000005</c:v>
                </c:pt>
                <c:pt idx="2">
                  <c:v>0.50370000000000004</c:v>
                </c:pt>
              </c:numCache>
            </c:numRef>
          </c:val>
          <c:smooth val="0"/>
          <c:extLst xmlns:c16r2="http://schemas.microsoft.com/office/drawing/2015/06/chart">
            <c:ext xmlns:c16="http://schemas.microsoft.com/office/drawing/2014/chart" uri="{C3380CC4-5D6E-409C-BE32-E72D297353CC}">
              <c16:uniqueId val="{00000003-9352-421C-BA3B-91267B4CFE60}"/>
            </c:ext>
          </c:extLst>
        </c:ser>
        <c:ser>
          <c:idx val="2"/>
          <c:order val="2"/>
          <c:tx>
            <c:v>2022 год</c:v>
          </c:tx>
          <c:spPr>
            <a:ln w="28575" cap="rnd">
              <a:solidFill>
                <a:schemeClr val="accent3"/>
              </a:solidFill>
              <a:round/>
            </a:ln>
            <a:effectLst/>
          </c:spPr>
          <c:marker>
            <c:symbol val="none"/>
          </c:marker>
          <c:dLbls>
            <c:dLbl>
              <c:idx val="0"/>
              <c:layout>
                <c:manualLayout>
                  <c:x val="-9.0766609880749582E-2"/>
                  <c:y val="-2.2185571398169826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52-421C-BA3B-91267B4CFE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0.1389</c:v>
                </c:pt>
                <c:pt idx="1">
                  <c:v>0.64470000000000005</c:v>
                </c:pt>
                <c:pt idx="2">
                  <c:v>0.43469999999999998</c:v>
                </c:pt>
              </c:numCache>
            </c:numRef>
          </c:val>
          <c:smooth val="0"/>
          <c:extLst xmlns:c16r2="http://schemas.microsoft.com/office/drawing/2015/06/chart">
            <c:ext xmlns:c16="http://schemas.microsoft.com/office/drawing/2014/chart" uri="{C3380CC4-5D6E-409C-BE32-E72D297353CC}">
              <c16:uniqueId val="{00000005-9352-421C-BA3B-91267B4CFE60}"/>
            </c:ext>
          </c:extLst>
        </c:ser>
        <c:dLbls>
          <c:dLblPos val="t"/>
          <c:showLegendKey val="0"/>
          <c:showVal val="1"/>
          <c:showCatName val="0"/>
          <c:showSerName val="0"/>
          <c:showPercent val="0"/>
          <c:showBubbleSize val="0"/>
        </c:dLbls>
        <c:marker val="1"/>
        <c:smooth val="0"/>
        <c:axId val="238434176"/>
        <c:axId val="238435712"/>
      </c:lineChart>
      <c:catAx>
        <c:axId val="238434176"/>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435712"/>
        <c:crosses val="autoZero"/>
        <c:auto val="1"/>
        <c:lblAlgn val="ctr"/>
        <c:lblOffset val="100"/>
        <c:noMultiLvlLbl val="0"/>
      </c:catAx>
      <c:valAx>
        <c:axId val="238435712"/>
        <c:scaling>
          <c:orientation val="minMax"/>
        </c:scaling>
        <c:delete val="1"/>
        <c:axPos val="l"/>
        <c:numFmt formatCode="0.00%" sourceLinked="1"/>
        <c:majorTickMark val="none"/>
        <c:minorTickMark val="none"/>
        <c:tickLblPos val="nextTo"/>
        <c:crossAx val="238434176"/>
        <c:crosses val="autoZero"/>
        <c:crossBetween val="between"/>
      </c:valAx>
      <c:spPr>
        <a:noFill/>
        <a:ln>
          <a:noFill/>
        </a:ln>
        <a:effectLst/>
      </c:spPr>
    </c:plotArea>
    <c:legend>
      <c:legendPos val="b"/>
      <c:layout>
        <c:manualLayout>
          <c:xMode val="edge"/>
          <c:yMode val="edge"/>
          <c:x val="0.8382121825913158"/>
          <c:y val="0.32256490093040219"/>
          <c:w val="0.14955335864107275"/>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14</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9.9216354344122654E-2"/>
                  <c:y val="1.12949563736965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183-472D-8458-515FE1795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0.1198</c:v>
                </c:pt>
                <c:pt idx="1">
                  <c:v>0.58950000000000002</c:v>
                </c:pt>
                <c:pt idx="2">
                  <c:v>0.35899999999999999</c:v>
                </c:pt>
              </c:numCache>
            </c:numRef>
          </c:val>
          <c:smooth val="0"/>
          <c:extLst xmlns:c16r2="http://schemas.microsoft.com/office/drawing/2015/06/chart">
            <c:ext xmlns:c16="http://schemas.microsoft.com/office/drawing/2014/chart" uri="{C3380CC4-5D6E-409C-BE32-E72D297353CC}">
              <c16:uniqueId val="{00000001-2183-472D-8458-515FE1795EF7}"/>
            </c:ext>
          </c:extLst>
        </c:ser>
        <c:ser>
          <c:idx val="1"/>
          <c:order val="1"/>
          <c:tx>
            <c:v>2021 год</c:v>
          </c:tx>
          <c:spPr>
            <a:ln w="28575" cap="rnd">
              <a:solidFill>
                <a:schemeClr val="accent2"/>
              </a:solidFill>
              <a:round/>
            </a:ln>
            <a:effectLst/>
          </c:spPr>
          <c:marker>
            <c:symbol val="none"/>
          </c:marker>
          <c:dLbls>
            <c:dLbl>
              <c:idx val="0"/>
              <c:layout>
                <c:manualLayout>
                  <c:x val="-9.7444544304193664E-2"/>
                  <c:y val="-1.573153862523941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2183-472D-8458-515FE1795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0.15820000000000001</c:v>
                </c:pt>
                <c:pt idx="1">
                  <c:v>0.78790000000000004</c:v>
                </c:pt>
                <c:pt idx="2">
                  <c:v>0.50919999999999999</c:v>
                </c:pt>
              </c:numCache>
            </c:numRef>
          </c:val>
          <c:smooth val="0"/>
          <c:extLst xmlns:c16r2="http://schemas.microsoft.com/office/drawing/2015/06/chart">
            <c:ext xmlns:c16="http://schemas.microsoft.com/office/drawing/2014/chart" uri="{C3380CC4-5D6E-409C-BE32-E72D297353CC}">
              <c16:uniqueId val="{00000003-2183-472D-8458-515FE1795EF7}"/>
            </c:ext>
          </c:extLst>
        </c:ser>
        <c:ser>
          <c:idx val="2"/>
          <c:order val="2"/>
          <c:tx>
            <c:v>2022 год</c:v>
          </c:tx>
          <c:spPr>
            <a:ln w="28575" cap="rnd">
              <a:solidFill>
                <a:schemeClr val="accent3"/>
              </a:solidFill>
              <a:round/>
            </a:ln>
            <a:effectLst/>
          </c:spPr>
          <c:marker>
            <c:symbol val="none"/>
          </c:marker>
          <c:dLbls>
            <c:dLbl>
              <c:idx val="0"/>
              <c:layout>
                <c:manualLayout>
                  <c:x val="-9.7580919931856927E-2"/>
                  <c:y val="-3.375008867134859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183-472D-8458-515FE1795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0.1759</c:v>
                </c:pt>
                <c:pt idx="1">
                  <c:v>0.81579999999999997</c:v>
                </c:pt>
                <c:pt idx="2">
                  <c:v>0.51790000000000003</c:v>
                </c:pt>
              </c:numCache>
            </c:numRef>
          </c:val>
          <c:smooth val="0"/>
          <c:extLst xmlns:c16r2="http://schemas.microsoft.com/office/drawing/2015/06/chart">
            <c:ext xmlns:c16="http://schemas.microsoft.com/office/drawing/2014/chart" uri="{C3380CC4-5D6E-409C-BE32-E72D297353CC}">
              <c16:uniqueId val="{00000005-2183-472D-8458-515FE1795EF7}"/>
            </c:ext>
          </c:extLst>
        </c:ser>
        <c:dLbls>
          <c:dLblPos val="t"/>
          <c:showLegendKey val="0"/>
          <c:showVal val="1"/>
          <c:showCatName val="0"/>
          <c:showSerName val="0"/>
          <c:showPercent val="0"/>
          <c:showBubbleSize val="0"/>
        </c:dLbls>
        <c:marker val="1"/>
        <c:smooth val="0"/>
        <c:axId val="265353856"/>
        <c:axId val="277983616"/>
      </c:lineChart>
      <c:catAx>
        <c:axId val="265353856"/>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7983616"/>
        <c:crosses val="autoZero"/>
        <c:auto val="1"/>
        <c:lblAlgn val="ctr"/>
        <c:lblOffset val="100"/>
        <c:noMultiLvlLbl val="0"/>
      </c:catAx>
      <c:valAx>
        <c:axId val="277983616"/>
        <c:scaling>
          <c:orientation val="minMax"/>
        </c:scaling>
        <c:delete val="1"/>
        <c:axPos val="l"/>
        <c:numFmt formatCode="0.00%" sourceLinked="1"/>
        <c:majorTickMark val="none"/>
        <c:minorTickMark val="none"/>
        <c:tickLblPos val="nextTo"/>
        <c:crossAx val="265353856"/>
        <c:crosses val="autoZero"/>
        <c:crossBetween val="between"/>
      </c:valAx>
      <c:spPr>
        <a:noFill/>
        <a:ln>
          <a:noFill/>
        </a:ln>
        <a:effectLst/>
      </c:spPr>
    </c:plotArea>
    <c:legend>
      <c:legendPos val="b"/>
      <c:layout>
        <c:manualLayout>
          <c:xMode val="edge"/>
          <c:yMode val="edge"/>
          <c:x val="0.84956936600982802"/>
          <c:y val="0.32256490093040219"/>
          <c:w val="0.13819617522256056"/>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25</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8773424190800675E-2"/>
                  <c:y val="2.931297439171438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9FA-41B4-9525-441A534B12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6.8999999999999999E-3</c:v>
                </c:pt>
                <c:pt idx="1">
                  <c:v>0.18029999999999999</c:v>
                </c:pt>
                <c:pt idx="2">
                  <c:v>9.1999999999999998E-2</c:v>
                </c:pt>
              </c:numCache>
            </c:numRef>
          </c:val>
          <c:smooth val="0"/>
          <c:extLst xmlns:c16r2="http://schemas.microsoft.com/office/drawing/2015/06/chart">
            <c:ext xmlns:c16="http://schemas.microsoft.com/office/drawing/2014/chart" uri="{C3380CC4-5D6E-409C-BE32-E72D297353CC}">
              <c16:uniqueId val="{00000001-B9FA-41B4-9525-441A534B124A}"/>
            </c:ext>
          </c:extLst>
        </c:ser>
        <c:ser>
          <c:idx val="1"/>
          <c:order val="1"/>
          <c:tx>
            <c:v>2021 год</c:v>
          </c:tx>
          <c:spPr>
            <a:ln w="28575" cap="rnd">
              <a:solidFill>
                <a:schemeClr val="accent2"/>
              </a:solidFill>
              <a:round/>
            </a:ln>
            <a:effectLst/>
          </c:spPr>
          <c:marker>
            <c:symbol val="none"/>
          </c:marker>
          <c:dLbls>
            <c:dLbl>
              <c:idx val="0"/>
              <c:layout>
                <c:manualLayout>
                  <c:x val="-9.0630234253086348E-2"/>
                  <c:y val="6.790983897283110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B9FA-41B4-9525-441A534B12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3.7999999999999999E-2</c:v>
                </c:pt>
                <c:pt idx="1">
                  <c:v>0.26700000000000002</c:v>
                </c:pt>
                <c:pt idx="2">
                  <c:v>0.16650000000000001</c:v>
                </c:pt>
              </c:numCache>
            </c:numRef>
          </c:val>
          <c:smooth val="0"/>
          <c:extLst xmlns:c16r2="http://schemas.microsoft.com/office/drawing/2015/06/chart">
            <c:ext xmlns:c16="http://schemas.microsoft.com/office/drawing/2014/chart" uri="{C3380CC4-5D6E-409C-BE32-E72D297353CC}">
              <c16:uniqueId val="{00000003-B9FA-41B4-9525-441A534B124A}"/>
            </c:ext>
          </c:extLst>
        </c:ser>
        <c:ser>
          <c:idx val="2"/>
          <c:order val="2"/>
          <c:tx>
            <c:v>2022 год</c:v>
          </c:tx>
          <c:spPr>
            <a:ln w="28575" cap="rnd">
              <a:solidFill>
                <a:schemeClr val="accent3"/>
              </a:solidFill>
              <a:round/>
            </a:ln>
            <a:effectLst/>
          </c:spPr>
          <c:marker>
            <c:symbol val="none"/>
          </c:marker>
          <c:dLbls>
            <c:dLbl>
              <c:idx val="0"/>
              <c:layout>
                <c:manualLayout>
                  <c:x val="-7.650198750709826E-2"/>
                  <c:y val="-2.924558416684400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9FA-41B4-9525-441A534B12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1.23E-2</c:v>
                </c:pt>
                <c:pt idx="1">
                  <c:v>0.33629999999999999</c:v>
                </c:pt>
                <c:pt idx="2">
                  <c:v>0.1993</c:v>
                </c:pt>
              </c:numCache>
            </c:numRef>
          </c:val>
          <c:smooth val="0"/>
          <c:extLst xmlns:c16r2="http://schemas.microsoft.com/office/drawing/2015/06/chart">
            <c:ext xmlns:c16="http://schemas.microsoft.com/office/drawing/2014/chart" uri="{C3380CC4-5D6E-409C-BE32-E72D297353CC}">
              <c16:uniqueId val="{00000005-B9FA-41B4-9525-441A534B124A}"/>
            </c:ext>
          </c:extLst>
        </c:ser>
        <c:dLbls>
          <c:dLblPos val="t"/>
          <c:showLegendKey val="0"/>
          <c:showVal val="1"/>
          <c:showCatName val="0"/>
          <c:showSerName val="0"/>
          <c:showPercent val="0"/>
          <c:showBubbleSize val="0"/>
        </c:dLbls>
        <c:marker val="1"/>
        <c:smooth val="0"/>
        <c:axId val="238525824"/>
        <c:axId val="278062208"/>
      </c:lineChart>
      <c:catAx>
        <c:axId val="238525824"/>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062208"/>
        <c:crosses val="autoZero"/>
        <c:auto val="1"/>
        <c:lblAlgn val="ctr"/>
        <c:lblOffset val="100"/>
        <c:noMultiLvlLbl val="0"/>
      </c:catAx>
      <c:valAx>
        <c:axId val="278062208"/>
        <c:scaling>
          <c:orientation val="minMax"/>
        </c:scaling>
        <c:delete val="1"/>
        <c:axPos val="l"/>
        <c:numFmt formatCode="0.00%" sourceLinked="1"/>
        <c:majorTickMark val="none"/>
        <c:minorTickMark val="none"/>
        <c:tickLblPos val="nextTo"/>
        <c:crossAx val="238525824"/>
        <c:crosses val="autoZero"/>
        <c:crossBetween val="between"/>
      </c:valAx>
      <c:spPr>
        <a:noFill/>
        <a:ln>
          <a:noFill/>
        </a:ln>
        <a:effectLst/>
      </c:spPr>
    </c:plotArea>
    <c:legend>
      <c:legendPos val="b"/>
      <c:layout>
        <c:manualLayout>
          <c:xMode val="edge"/>
          <c:yMode val="edge"/>
          <c:x val="0.84048361927501825"/>
          <c:y val="0.32256490093040219"/>
          <c:w val="0.1472819219573703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15</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1959114139693373E-2"/>
                  <c:y val="1.12949563736964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16-45F5-8646-AA0402F062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0.41670000000000001</c:v>
                </c:pt>
                <c:pt idx="1">
                  <c:v>0.96499999999999997</c:v>
                </c:pt>
                <c:pt idx="2">
                  <c:v>0.7974</c:v>
                </c:pt>
              </c:numCache>
            </c:numRef>
          </c:val>
          <c:smooth val="0"/>
          <c:extLst xmlns:c16r2="http://schemas.microsoft.com/office/drawing/2015/06/chart">
            <c:ext xmlns:c16="http://schemas.microsoft.com/office/drawing/2014/chart" uri="{C3380CC4-5D6E-409C-BE32-E72D297353CC}">
              <c16:uniqueId val="{00000001-BC16-45F5-8646-AA0402F06269}"/>
            </c:ext>
          </c:extLst>
        </c:ser>
        <c:ser>
          <c:idx val="1"/>
          <c:order val="1"/>
          <c:tx>
            <c:v>2021 год</c:v>
          </c:tx>
          <c:spPr>
            <a:ln w="28575" cap="rnd">
              <a:solidFill>
                <a:schemeClr val="accent2"/>
              </a:solidFill>
              <a:round/>
            </a:ln>
            <a:effectLst/>
          </c:spPr>
          <c:marker>
            <c:symbol val="none"/>
          </c:marker>
          <c:dLbls>
            <c:dLbl>
              <c:idx val="0"/>
              <c:layout>
                <c:manualLayout>
                  <c:x val="-8.1544487518276573E-2"/>
                  <c:y val="-3.825406114776201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BC16-45F5-8646-AA0402F062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0.36080000000000001</c:v>
                </c:pt>
                <c:pt idx="1">
                  <c:v>0.89300000000000002</c:v>
                </c:pt>
                <c:pt idx="2">
                  <c:v>0.69840000000000002</c:v>
                </c:pt>
              </c:numCache>
            </c:numRef>
          </c:val>
          <c:smooth val="0"/>
          <c:extLst xmlns:c16r2="http://schemas.microsoft.com/office/drawing/2015/06/chart">
            <c:ext xmlns:c16="http://schemas.microsoft.com/office/drawing/2014/chart" uri="{C3380CC4-5D6E-409C-BE32-E72D297353CC}">
              <c16:uniqueId val="{00000003-BC16-45F5-8646-AA0402F06269}"/>
            </c:ext>
          </c:extLst>
        </c:ser>
        <c:ser>
          <c:idx val="2"/>
          <c:order val="2"/>
          <c:tx>
            <c:v>2022 год</c:v>
          </c:tx>
          <c:spPr>
            <a:ln w="28575" cap="rnd">
              <a:solidFill>
                <a:schemeClr val="accent3"/>
              </a:solidFill>
              <a:round/>
            </a:ln>
            <a:effectLst/>
          </c:spPr>
          <c:marker>
            <c:symbol val="none"/>
          </c:marker>
          <c:dLbls>
            <c:dLbl>
              <c:idx val="0"/>
              <c:layout>
                <c:manualLayout>
                  <c:x val="-8.5587734241908006E-2"/>
                  <c:y val="-3.825459317585301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C16-45F5-8646-AA0402F062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0.49070000000000003</c:v>
                </c:pt>
                <c:pt idx="1">
                  <c:v>0.93200000000000005</c:v>
                </c:pt>
                <c:pt idx="2">
                  <c:v>0.7913</c:v>
                </c:pt>
              </c:numCache>
            </c:numRef>
          </c:val>
          <c:smooth val="0"/>
          <c:extLst xmlns:c16r2="http://schemas.microsoft.com/office/drawing/2015/06/chart">
            <c:ext xmlns:c16="http://schemas.microsoft.com/office/drawing/2014/chart" uri="{C3380CC4-5D6E-409C-BE32-E72D297353CC}">
              <c16:uniqueId val="{00000005-BC16-45F5-8646-AA0402F06269}"/>
            </c:ext>
          </c:extLst>
        </c:ser>
        <c:dLbls>
          <c:dLblPos val="t"/>
          <c:showLegendKey val="0"/>
          <c:showVal val="1"/>
          <c:showCatName val="0"/>
          <c:showSerName val="0"/>
          <c:showPercent val="0"/>
          <c:showBubbleSize val="0"/>
        </c:dLbls>
        <c:marker val="1"/>
        <c:smooth val="0"/>
        <c:axId val="278471040"/>
        <c:axId val="278472576"/>
      </c:lineChart>
      <c:catAx>
        <c:axId val="27847104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472576"/>
        <c:crosses val="autoZero"/>
        <c:auto val="1"/>
        <c:lblAlgn val="ctr"/>
        <c:lblOffset val="100"/>
        <c:noMultiLvlLbl val="0"/>
      </c:catAx>
      <c:valAx>
        <c:axId val="278472576"/>
        <c:scaling>
          <c:orientation val="minMax"/>
        </c:scaling>
        <c:delete val="1"/>
        <c:axPos val="l"/>
        <c:numFmt formatCode="0.00%" sourceLinked="1"/>
        <c:majorTickMark val="none"/>
        <c:minorTickMark val="none"/>
        <c:tickLblPos val="nextTo"/>
        <c:crossAx val="278471040"/>
        <c:crosses val="autoZero"/>
        <c:crossBetween val="between"/>
      </c:valAx>
      <c:spPr>
        <a:noFill/>
        <a:ln>
          <a:noFill/>
        </a:ln>
        <a:effectLst/>
      </c:spPr>
    </c:plotArea>
    <c:legend>
      <c:legendPos val="b"/>
      <c:layout>
        <c:manualLayout>
          <c:xMode val="edge"/>
          <c:yMode val="edge"/>
          <c:x val="0.83366930922391091"/>
          <c:y val="0.32256490093040219"/>
          <c:w val="0.1540962320084776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16</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1959114139693373E-2"/>
                  <c:y val="1.12949563736964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32E-4921-9972-BC38F0E6C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0.3281</c:v>
                </c:pt>
                <c:pt idx="1">
                  <c:v>0.8054</c:v>
                </c:pt>
                <c:pt idx="2">
                  <c:v>0.62680000000000002</c:v>
                </c:pt>
              </c:numCache>
            </c:numRef>
          </c:val>
          <c:smooth val="0"/>
          <c:extLst xmlns:c16r2="http://schemas.microsoft.com/office/drawing/2015/06/chart">
            <c:ext xmlns:c16="http://schemas.microsoft.com/office/drawing/2014/chart" uri="{C3380CC4-5D6E-409C-BE32-E72D297353CC}">
              <c16:uniqueId val="{00000001-C32E-4921-9972-BC38F0E6CB3E}"/>
            </c:ext>
          </c:extLst>
        </c:ser>
        <c:ser>
          <c:idx val="1"/>
          <c:order val="1"/>
          <c:tx>
            <c:v>2021 год</c:v>
          </c:tx>
          <c:spPr>
            <a:ln w="28575" cap="rnd">
              <a:solidFill>
                <a:schemeClr val="accent2"/>
              </a:solidFill>
              <a:round/>
            </a:ln>
            <a:effectLst/>
          </c:spPr>
          <c:marker>
            <c:symbol val="none"/>
          </c:marker>
          <c:dLbls>
            <c:dLbl>
              <c:idx val="0"/>
              <c:layout>
                <c:manualLayout>
                  <c:x val="-8.1544487518276573E-2"/>
                  <c:y val="2.030449741079662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C32E-4921-9972-BC38F0E6C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0.2848</c:v>
                </c:pt>
                <c:pt idx="1">
                  <c:v>0.80740000000000001</c:v>
                </c:pt>
                <c:pt idx="2">
                  <c:v>0.60619999999999996</c:v>
                </c:pt>
              </c:numCache>
            </c:numRef>
          </c:val>
          <c:smooth val="0"/>
          <c:extLst xmlns:c16r2="http://schemas.microsoft.com/office/drawing/2015/06/chart">
            <c:ext xmlns:c16="http://schemas.microsoft.com/office/drawing/2014/chart" uri="{C3380CC4-5D6E-409C-BE32-E72D297353CC}">
              <c16:uniqueId val="{00000003-C32E-4921-9972-BC38F0E6CB3E}"/>
            </c:ext>
          </c:extLst>
        </c:ser>
        <c:ser>
          <c:idx val="2"/>
          <c:order val="2"/>
          <c:tx>
            <c:v>2022 год</c:v>
          </c:tx>
          <c:spPr>
            <a:ln w="28575" cap="rnd">
              <a:solidFill>
                <a:schemeClr val="accent3"/>
              </a:solidFill>
              <a:round/>
            </a:ln>
            <a:effectLst/>
          </c:spPr>
          <c:marker>
            <c:symbol val="none"/>
          </c:marker>
          <c:dLbls>
            <c:dLbl>
              <c:idx val="0"/>
              <c:layout>
                <c:manualLayout>
                  <c:x val="-8.1680863145939808E-2"/>
                  <c:y val="-1.573207065333049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32E-4921-9972-BC38F0E6C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0.1389</c:v>
                </c:pt>
                <c:pt idx="1">
                  <c:v>0.64470000000000005</c:v>
                </c:pt>
                <c:pt idx="2">
                  <c:v>0.4456</c:v>
                </c:pt>
              </c:numCache>
            </c:numRef>
          </c:val>
          <c:smooth val="0"/>
          <c:extLst xmlns:c16r2="http://schemas.microsoft.com/office/drawing/2015/06/chart">
            <c:ext xmlns:c16="http://schemas.microsoft.com/office/drawing/2014/chart" uri="{C3380CC4-5D6E-409C-BE32-E72D297353CC}">
              <c16:uniqueId val="{00000005-C32E-4921-9972-BC38F0E6CB3E}"/>
            </c:ext>
          </c:extLst>
        </c:ser>
        <c:dLbls>
          <c:dLblPos val="t"/>
          <c:showLegendKey val="0"/>
          <c:showVal val="1"/>
          <c:showCatName val="0"/>
          <c:showSerName val="0"/>
          <c:showPercent val="0"/>
          <c:showBubbleSize val="0"/>
        </c:dLbls>
        <c:marker val="1"/>
        <c:smooth val="0"/>
        <c:axId val="278590592"/>
        <c:axId val="278592128"/>
      </c:lineChart>
      <c:catAx>
        <c:axId val="278590592"/>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592128"/>
        <c:crosses val="autoZero"/>
        <c:auto val="1"/>
        <c:lblAlgn val="ctr"/>
        <c:lblOffset val="100"/>
        <c:noMultiLvlLbl val="0"/>
      </c:catAx>
      <c:valAx>
        <c:axId val="278592128"/>
        <c:scaling>
          <c:orientation val="minMax"/>
        </c:scaling>
        <c:delete val="1"/>
        <c:axPos val="l"/>
        <c:numFmt formatCode="0.00%" sourceLinked="1"/>
        <c:majorTickMark val="none"/>
        <c:minorTickMark val="none"/>
        <c:tickLblPos val="nextTo"/>
        <c:crossAx val="278590592"/>
        <c:crosses val="autoZero"/>
        <c:crossBetween val="between"/>
      </c:valAx>
      <c:spPr>
        <a:noFill/>
        <a:ln>
          <a:noFill/>
        </a:ln>
        <a:effectLst/>
      </c:spPr>
    </c:plotArea>
    <c:legend>
      <c:legendPos val="b"/>
      <c:layout>
        <c:manualLayout>
          <c:xMode val="edge"/>
          <c:yMode val="edge"/>
          <c:x val="0.83366930922391091"/>
          <c:y val="0.32256490093040219"/>
          <c:w val="0.1540962320084776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23</a:t>
            </a:r>
          </a:p>
        </c:rich>
      </c:tx>
      <c:layout>
        <c:manualLayout>
          <c:xMode val="edge"/>
          <c:yMode val="edge"/>
          <c:x val="0.21432704216913262"/>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8.7223168654173761E-2"/>
                  <c:y val="3.381747889621905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AE1-424D-A2CE-F72862C528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2.0799999999999999E-2</c:v>
                </c:pt>
                <c:pt idx="1">
                  <c:v>0.3463</c:v>
                </c:pt>
                <c:pt idx="2">
                  <c:v>0.20069999999999999</c:v>
                </c:pt>
              </c:numCache>
            </c:numRef>
          </c:val>
          <c:smooth val="0"/>
          <c:extLst xmlns:c16r2="http://schemas.microsoft.com/office/drawing/2015/06/chart">
            <c:ext xmlns:c16="http://schemas.microsoft.com/office/drawing/2014/chart" uri="{C3380CC4-5D6E-409C-BE32-E72D297353CC}">
              <c16:uniqueId val="{00000001-2AE1-424D-A2CE-F72862C5287A}"/>
            </c:ext>
          </c:extLst>
        </c:ser>
        <c:ser>
          <c:idx val="1"/>
          <c:order val="1"/>
          <c:tx>
            <c:v>2021 год</c:v>
          </c:tx>
          <c:spPr>
            <a:ln w="28575" cap="rnd">
              <a:solidFill>
                <a:schemeClr val="accent2"/>
              </a:solidFill>
              <a:round/>
            </a:ln>
            <a:effectLst/>
          </c:spPr>
          <c:marker>
            <c:symbol val="none"/>
          </c:marker>
          <c:dLbls>
            <c:dLbl>
              <c:idx val="0"/>
              <c:layout>
                <c:manualLayout>
                  <c:x val="-9.7444544304193664E-2"/>
                  <c:y val="2.030414272540240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2AE1-424D-A2CE-F72862C528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9.2799999999999994E-2</c:v>
                </c:pt>
                <c:pt idx="1">
                  <c:v>0.47860000000000003</c:v>
                </c:pt>
                <c:pt idx="2">
                  <c:v>0.31950000000000001</c:v>
                </c:pt>
              </c:numCache>
            </c:numRef>
          </c:val>
          <c:smooth val="0"/>
          <c:extLst xmlns:c16r2="http://schemas.microsoft.com/office/drawing/2015/06/chart">
            <c:ext xmlns:c16="http://schemas.microsoft.com/office/drawing/2014/chart" uri="{C3380CC4-5D6E-409C-BE32-E72D297353CC}">
              <c16:uniqueId val="{00000003-2AE1-424D-A2CE-F72862C5287A}"/>
            </c:ext>
          </c:extLst>
        </c:ser>
        <c:ser>
          <c:idx val="2"/>
          <c:order val="2"/>
          <c:tx>
            <c:v>2022 год</c:v>
          </c:tx>
          <c:spPr>
            <a:ln w="28575" cap="rnd">
              <a:solidFill>
                <a:schemeClr val="accent3"/>
              </a:solidFill>
              <a:round/>
            </a:ln>
            <a:effectLst/>
          </c:spPr>
          <c:marker>
            <c:symbol val="none"/>
          </c:marker>
          <c:dLbls>
            <c:dLbl>
              <c:idx val="0"/>
              <c:layout>
                <c:manualLayout>
                  <c:x val="-7.650198750709826E-2"/>
                  <c:y val="-3.825459317585309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AE1-424D-A2CE-F72862C528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c:v>
                </c:pt>
                <c:pt idx="1">
                  <c:v>0.5</c:v>
                </c:pt>
                <c:pt idx="2">
                  <c:v>0.27829999999999999</c:v>
                </c:pt>
              </c:numCache>
            </c:numRef>
          </c:val>
          <c:smooth val="0"/>
          <c:extLst xmlns:c16r2="http://schemas.microsoft.com/office/drawing/2015/06/chart">
            <c:ext xmlns:c16="http://schemas.microsoft.com/office/drawing/2014/chart" uri="{C3380CC4-5D6E-409C-BE32-E72D297353CC}">
              <c16:uniqueId val="{00000005-2AE1-424D-A2CE-F72862C5287A}"/>
            </c:ext>
          </c:extLst>
        </c:ser>
        <c:dLbls>
          <c:dLblPos val="t"/>
          <c:showLegendKey val="0"/>
          <c:showVal val="1"/>
          <c:showCatName val="0"/>
          <c:showSerName val="0"/>
          <c:showPercent val="0"/>
          <c:showBubbleSize val="0"/>
        </c:dLbls>
        <c:marker val="1"/>
        <c:smooth val="0"/>
        <c:axId val="278542208"/>
        <c:axId val="278543744"/>
      </c:lineChart>
      <c:catAx>
        <c:axId val="278542208"/>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543744"/>
        <c:crosses val="autoZero"/>
        <c:auto val="1"/>
        <c:lblAlgn val="ctr"/>
        <c:lblOffset val="100"/>
        <c:noMultiLvlLbl val="0"/>
      </c:catAx>
      <c:valAx>
        <c:axId val="278543744"/>
        <c:scaling>
          <c:orientation val="minMax"/>
        </c:scaling>
        <c:delete val="1"/>
        <c:axPos val="l"/>
        <c:numFmt formatCode="0.00%" sourceLinked="1"/>
        <c:majorTickMark val="none"/>
        <c:minorTickMark val="none"/>
        <c:tickLblPos val="nextTo"/>
        <c:crossAx val="278542208"/>
        <c:crosses val="autoZero"/>
        <c:crossBetween val="between"/>
      </c:valAx>
      <c:spPr>
        <a:noFill/>
        <a:ln>
          <a:noFill/>
        </a:ln>
        <a:effectLst/>
      </c:spPr>
    </c:plotArea>
    <c:legend>
      <c:legendPos val="b"/>
      <c:layout>
        <c:manualLayout>
          <c:xMode val="edge"/>
          <c:yMode val="edge"/>
          <c:x val="0.8382121825913158"/>
          <c:y val="0.32256490093040219"/>
          <c:w val="0.14955335864107275"/>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17</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1959114139693373E-2"/>
                  <c:y val="1.12949563736964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9DF-49D7-89F1-9321535583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0.54690000000000005</c:v>
                </c:pt>
                <c:pt idx="1">
                  <c:v>0.96499999999999997</c:v>
                </c:pt>
                <c:pt idx="2">
                  <c:v>0.85340000000000005</c:v>
                </c:pt>
              </c:numCache>
            </c:numRef>
          </c:val>
          <c:smooth val="0"/>
          <c:extLst xmlns:c16r2="http://schemas.microsoft.com/office/drawing/2015/06/chart">
            <c:ext xmlns:c16="http://schemas.microsoft.com/office/drawing/2014/chart" uri="{C3380CC4-5D6E-409C-BE32-E72D297353CC}">
              <c16:uniqueId val="{00000001-69DF-49D7-89F1-93215355835B}"/>
            </c:ext>
          </c:extLst>
        </c:ser>
        <c:ser>
          <c:idx val="1"/>
          <c:order val="1"/>
          <c:tx>
            <c:v>2021 год</c:v>
          </c:tx>
          <c:spPr>
            <a:ln w="28575" cap="rnd">
              <a:solidFill>
                <a:schemeClr val="accent2"/>
              </a:solidFill>
              <a:round/>
            </a:ln>
            <a:effectLst/>
          </c:spPr>
          <c:marker>
            <c:symbol val="none"/>
          </c:marker>
          <c:dLbls>
            <c:dLbl>
              <c:idx val="0"/>
              <c:layout>
                <c:manualLayout>
                  <c:x val="-8.1544487518276573E-2"/>
                  <c:y val="-3.825406114776201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69DF-49D7-89F1-9321535583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0.44940000000000002</c:v>
                </c:pt>
                <c:pt idx="1">
                  <c:v>0.88519999999999999</c:v>
                </c:pt>
                <c:pt idx="2">
                  <c:v>0.71179999999999999</c:v>
                </c:pt>
              </c:numCache>
            </c:numRef>
          </c:val>
          <c:smooth val="0"/>
          <c:extLst xmlns:c16r2="http://schemas.microsoft.com/office/drawing/2015/06/chart">
            <c:ext xmlns:c16="http://schemas.microsoft.com/office/drawing/2014/chart" uri="{C3380CC4-5D6E-409C-BE32-E72D297353CC}">
              <c16:uniqueId val="{00000003-69DF-49D7-89F1-93215355835B}"/>
            </c:ext>
          </c:extLst>
        </c:ser>
        <c:ser>
          <c:idx val="2"/>
          <c:order val="2"/>
          <c:tx>
            <c:v>2022 год</c:v>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0.37959999999999999</c:v>
                </c:pt>
                <c:pt idx="1">
                  <c:v>0.91010000000000002</c:v>
                </c:pt>
                <c:pt idx="2">
                  <c:v>0.75670000000000004</c:v>
                </c:pt>
              </c:numCache>
            </c:numRef>
          </c:val>
          <c:smooth val="0"/>
          <c:extLst xmlns:c16r2="http://schemas.microsoft.com/office/drawing/2015/06/chart">
            <c:ext xmlns:c16="http://schemas.microsoft.com/office/drawing/2014/chart" uri="{C3380CC4-5D6E-409C-BE32-E72D297353CC}">
              <c16:uniqueId val="{00000004-69DF-49D7-89F1-93215355835B}"/>
            </c:ext>
          </c:extLst>
        </c:ser>
        <c:dLbls>
          <c:dLblPos val="t"/>
          <c:showLegendKey val="0"/>
          <c:showVal val="1"/>
          <c:showCatName val="0"/>
          <c:showSerName val="0"/>
          <c:showPercent val="0"/>
          <c:showBubbleSize val="0"/>
        </c:dLbls>
        <c:marker val="1"/>
        <c:smooth val="0"/>
        <c:axId val="278984960"/>
        <c:axId val="279027712"/>
      </c:lineChart>
      <c:catAx>
        <c:axId val="27898496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027712"/>
        <c:crosses val="autoZero"/>
        <c:auto val="1"/>
        <c:lblAlgn val="ctr"/>
        <c:lblOffset val="100"/>
        <c:noMultiLvlLbl val="0"/>
      </c:catAx>
      <c:valAx>
        <c:axId val="279027712"/>
        <c:scaling>
          <c:orientation val="minMax"/>
        </c:scaling>
        <c:delete val="1"/>
        <c:axPos val="l"/>
        <c:numFmt formatCode="0.00%" sourceLinked="1"/>
        <c:majorTickMark val="none"/>
        <c:minorTickMark val="none"/>
        <c:tickLblPos val="nextTo"/>
        <c:crossAx val="278984960"/>
        <c:crosses val="autoZero"/>
        <c:crossBetween val="between"/>
      </c:valAx>
      <c:spPr>
        <a:noFill/>
        <a:ln>
          <a:noFill/>
        </a:ln>
        <a:effectLst/>
      </c:spPr>
    </c:plotArea>
    <c:legend>
      <c:legendPos val="b"/>
      <c:layout>
        <c:manualLayout>
          <c:xMode val="edge"/>
          <c:yMode val="edge"/>
          <c:x val="0.84729792932612558"/>
          <c:y val="0.32256490093040219"/>
          <c:w val="0.14046761190626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18</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1959114139693373E-2"/>
                  <c:y val="1.12949563736964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076-486D-A1FF-F710E00541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0.4531</c:v>
                </c:pt>
                <c:pt idx="1">
                  <c:v>0.87160000000000004</c:v>
                </c:pt>
                <c:pt idx="2">
                  <c:v>0.66439999999999999</c:v>
                </c:pt>
              </c:numCache>
            </c:numRef>
          </c:val>
          <c:smooth val="0"/>
          <c:extLst xmlns:c16r2="http://schemas.microsoft.com/office/drawing/2015/06/chart">
            <c:ext xmlns:c16="http://schemas.microsoft.com/office/drawing/2014/chart" uri="{C3380CC4-5D6E-409C-BE32-E72D297353CC}">
              <c16:uniqueId val="{00000001-A076-486D-A1FF-F710E00541FB}"/>
            </c:ext>
          </c:extLst>
        </c:ser>
        <c:ser>
          <c:idx val="1"/>
          <c:order val="1"/>
          <c:tx>
            <c:v>2021 год</c:v>
          </c:tx>
          <c:spPr>
            <a:ln w="28575" cap="rnd">
              <a:solidFill>
                <a:schemeClr val="accent2"/>
              </a:solidFill>
              <a:round/>
            </a:ln>
            <a:effectLst/>
          </c:spPr>
          <c:marker>
            <c:symbol val="none"/>
          </c:marker>
          <c:dLbls>
            <c:dLbl>
              <c:idx val="0"/>
              <c:layout>
                <c:manualLayout>
                  <c:x val="-8.3815924201979031E-2"/>
                  <c:y val="1.129548840178761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A076-486D-A1FF-F710E00541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0.2089</c:v>
                </c:pt>
                <c:pt idx="1">
                  <c:v>0.7198</c:v>
                </c:pt>
                <c:pt idx="2">
                  <c:v>0.52990000000000004</c:v>
                </c:pt>
              </c:numCache>
            </c:numRef>
          </c:val>
          <c:smooth val="0"/>
          <c:extLst xmlns:c16r2="http://schemas.microsoft.com/office/drawing/2015/06/chart">
            <c:ext xmlns:c16="http://schemas.microsoft.com/office/drawing/2014/chart" uri="{C3380CC4-5D6E-409C-BE32-E72D297353CC}">
              <c16:uniqueId val="{00000003-A076-486D-A1FF-F710E00541FB}"/>
            </c:ext>
          </c:extLst>
        </c:ser>
        <c:ser>
          <c:idx val="2"/>
          <c:order val="2"/>
          <c:tx>
            <c:v>2022 год</c:v>
          </c:tx>
          <c:spPr>
            <a:ln w="28575" cap="rnd">
              <a:solidFill>
                <a:schemeClr val="accent3"/>
              </a:solidFill>
              <a:round/>
            </a:ln>
            <a:effectLst/>
          </c:spPr>
          <c:marker>
            <c:symbol val="none"/>
          </c:marker>
          <c:dLbls>
            <c:dLbl>
              <c:idx val="0"/>
              <c:layout>
                <c:manualLayout>
                  <c:x val="-8.8495173197047153E-2"/>
                  <c:y val="-1.57320706533305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076-486D-A1FF-F710E00541FB}"/>
                </c:ext>
              </c:extLst>
            </c:dLbl>
            <c:dLbl>
              <c:idx val="1"/>
              <c:layout>
                <c:manualLayout>
                  <c:x val="-4.9880749574105619E-2"/>
                  <c:y val="-3.375008867134849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076-486D-A1FF-F710E00541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0.1019</c:v>
                </c:pt>
                <c:pt idx="1">
                  <c:v>0.7127</c:v>
                </c:pt>
                <c:pt idx="2">
                  <c:v>0.45900000000000002</c:v>
                </c:pt>
              </c:numCache>
            </c:numRef>
          </c:val>
          <c:smooth val="0"/>
          <c:extLst xmlns:c16r2="http://schemas.microsoft.com/office/drawing/2015/06/chart">
            <c:ext xmlns:c16="http://schemas.microsoft.com/office/drawing/2014/chart" uri="{C3380CC4-5D6E-409C-BE32-E72D297353CC}">
              <c16:uniqueId val="{00000006-A076-486D-A1FF-F710E00541FB}"/>
            </c:ext>
          </c:extLst>
        </c:ser>
        <c:dLbls>
          <c:dLblPos val="t"/>
          <c:showLegendKey val="0"/>
          <c:showVal val="1"/>
          <c:showCatName val="0"/>
          <c:showSerName val="0"/>
          <c:showPercent val="0"/>
          <c:showBubbleSize val="0"/>
        </c:dLbls>
        <c:marker val="1"/>
        <c:smooth val="0"/>
        <c:axId val="279080320"/>
        <c:axId val="279176320"/>
      </c:lineChart>
      <c:catAx>
        <c:axId val="27908032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176320"/>
        <c:crosses val="autoZero"/>
        <c:auto val="1"/>
        <c:lblAlgn val="ctr"/>
        <c:lblOffset val="100"/>
        <c:noMultiLvlLbl val="0"/>
      </c:catAx>
      <c:valAx>
        <c:axId val="279176320"/>
        <c:scaling>
          <c:orientation val="minMax"/>
        </c:scaling>
        <c:delete val="1"/>
        <c:axPos val="l"/>
        <c:numFmt formatCode="0.00%" sourceLinked="1"/>
        <c:majorTickMark val="none"/>
        <c:minorTickMark val="none"/>
        <c:tickLblPos val="nextTo"/>
        <c:crossAx val="279080320"/>
        <c:crosses val="autoZero"/>
        <c:crossBetween val="between"/>
      </c:valAx>
      <c:spPr>
        <a:noFill/>
        <a:ln>
          <a:noFill/>
        </a:ln>
        <a:effectLst/>
      </c:spPr>
    </c:plotArea>
    <c:legend>
      <c:legendPos val="b"/>
      <c:layout>
        <c:manualLayout>
          <c:xMode val="edge"/>
          <c:yMode val="edge"/>
          <c:x val="0.84048361927501825"/>
          <c:y val="0.32256490093040219"/>
          <c:w val="0.1472819219573703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19</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1959114139693373E-2"/>
                  <c:y val="1.12949563736964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52-4F5D-BE59-3A57A2A6D3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0.30209999999999998</c:v>
                </c:pt>
                <c:pt idx="1">
                  <c:v>0.89880000000000004</c:v>
                </c:pt>
                <c:pt idx="2">
                  <c:v>0.65269999999999995</c:v>
                </c:pt>
              </c:numCache>
            </c:numRef>
          </c:val>
          <c:smooth val="0"/>
          <c:extLst xmlns:c16r2="http://schemas.microsoft.com/office/drawing/2015/06/chart">
            <c:ext xmlns:c16="http://schemas.microsoft.com/office/drawing/2014/chart" uri="{C3380CC4-5D6E-409C-BE32-E72D297353CC}">
              <c16:uniqueId val="{00000001-AB52-4F5D-BE59-3A57A2A6D396}"/>
            </c:ext>
          </c:extLst>
        </c:ser>
        <c:ser>
          <c:idx val="1"/>
          <c:order val="1"/>
          <c:tx>
            <c:v>2021 год</c:v>
          </c:tx>
          <c:spPr>
            <a:ln w="28575" cap="rnd">
              <a:solidFill>
                <a:schemeClr val="accent2"/>
              </a:solidFill>
              <a:round/>
            </a:ln>
            <a:effectLst/>
          </c:spPr>
          <c:marker>
            <c:symbol val="none"/>
          </c:marker>
          <c:dLbls>
            <c:dLbl>
              <c:idx val="0"/>
              <c:layout>
                <c:manualLayout>
                  <c:x val="-8.3815924201979031E-2"/>
                  <c:y val="2.286479392778522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AB52-4F5D-BE59-3A57A2A6D3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0.14560000000000001</c:v>
                </c:pt>
                <c:pt idx="1">
                  <c:v>0.70230000000000004</c:v>
                </c:pt>
                <c:pt idx="2">
                  <c:v>0.48959999999999998</c:v>
                </c:pt>
              </c:numCache>
            </c:numRef>
          </c:val>
          <c:smooth val="0"/>
          <c:extLst xmlns:c16r2="http://schemas.microsoft.com/office/drawing/2015/06/chart">
            <c:ext xmlns:c16="http://schemas.microsoft.com/office/drawing/2014/chart" uri="{C3380CC4-5D6E-409C-BE32-E72D297353CC}">
              <c16:uniqueId val="{00000003-AB52-4F5D-BE59-3A57A2A6D396}"/>
            </c:ext>
          </c:extLst>
        </c:ser>
        <c:ser>
          <c:idx val="2"/>
          <c:order val="2"/>
          <c:tx>
            <c:v>2022 год</c:v>
          </c:tx>
          <c:spPr>
            <a:ln w="28575" cap="rnd">
              <a:solidFill>
                <a:schemeClr val="accent3"/>
              </a:solidFill>
              <a:round/>
            </a:ln>
            <a:effectLst/>
          </c:spPr>
          <c:marker>
            <c:symbol val="none"/>
          </c:marker>
          <c:dLbls>
            <c:dLbl>
              <c:idx val="0"/>
              <c:layout>
                <c:manualLayout>
                  <c:x val="-9.0766609880749582E-2"/>
                  <c:y val="-6.7230616443214866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B52-4F5D-BE59-3A57A2A6D3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0.16669999999999999</c:v>
                </c:pt>
                <c:pt idx="1">
                  <c:v>0.88819999999999999</c:v>
                </c:pt>
                <c:pt idx="2">
                  <c:v>0.69140000000000001</c:v>
                </c:pt>
              </c:numCache>
            </c:numRef>
          </c:val>
          <c:smooth val="0"/>
          <c:extLst xmlns:c16r2="http://schemas.microsoft.com/office/drawing/2015/06/chart">
            <c:ext xmlns:c16="http://schemas.microsoft.com/office/drawing/2014/chart" uri="{C3380CC4-5D6E-409C-BE32-E72D297353CC}">
              <c16:uniqueId val="{00000005-AB52-4F5D-BE59-3A57A2A6D396}"/>
            </c:ext>
          </c:extLst>
        </c:ser>
        <c:dLbls>
          <c:dLblPos val="t"/>
          <c:showLegendKey val="0"/>
          <c:showVal val="1"/>
          <c:showCatName val="0"/>
          <c:showSerName val="0"/>
          <c:showPercent val="0"/>
          <c:showBubbleSize val="0"/>
        </c:dLbls>
        <c:marker val="1"/>
        <c:smooth val="0"/>
        <c:axId val="279331200"/>
        <c:axId val="279332736"/>
      </c:lineChart>
      <c:catAx>
        <c:axId val="27933120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332736"/>
        <c:crosses val="autoZero"/>
        <c:auto val="1"/>
        <c:lblAlgn val="ctr"/>
        <c:lblOffset val="100"/>
        <c:noMultiLvlLbl val="0"/>
      </c:catAx>
      <c:valAx>
        <c:axId val="279332736"/>
        <c:scaling>
          <c:orientation val="minMax"/>
        </c:scaling>
        <c:delete val="1"/>
        <c:axPos val="l"/>
        <c:numFmt formatCode="0.00%" sourceLinked="1"/>
        <c:majorTickMark val="none"/>
        <c:minorTickMark val="none"/>
        <c:tickLblPos val="nextTo"/>
        <c:crossAx val="279331200"/>
        <c:crosses val="autoZero"/>
        <c:crossBetween val="between"/>
      </c:valAx>
      <c:spPr>
        <a:noFill/>
        <a:ln>
          <a:noFill/>
        </a:ln>
        <a:effectLst/>
      </c:spPr>
    </c:plotArea>
    <c:legend>
      <c:legendPos val="b"/>
      <c:layout>
        <c:manualLayout>
          <c:xMode val="edge"/>
          <c:yMode val="edge"/>
          <c:x val="0.84048361927501825"/>
          <c:y val="0.32256490093040219"/>
          <c:w val="0.1472819219573703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Распределение районов Ленинградской области по значению доли участников ЕГЭ по биологии, набравших от минимального до 60 т.б. (по убыванию).</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значение % выполнения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Волосовский р-н</c:v>
                </c:pt>
                <c:pt idx="1">
                  <c:v>Лодейнопольский р-н</c:v>
                </c:pt>
                <c:pt idx="2">
                  <c:v>Приозерский р-н</c:v>
                </c:pt>
                <c:pt idx="3">
                  <c:v>Тихвинский р-н</c:v>
                </c:pt>
                <c:pt idx="4">
                  <c:v>Сланцевский р-н</c:v>
                </c:pt>
                <c:pt idx="5">
                  <c:v>Киришский р-н</c:v>
                </c:pt>
                <c:pt idx="6">
                  <c:v>Лужский р-н</c:v>
                </c:pt>
                <c:pt idx="7">
                  <c:v>Выборгский р-н</c:v>
                </c:pt>
                <c:pt idx="8">
                  <c:v>Кировский р-н</c:v>
                </c:pt>
                <c:pt idx="9">
                  <c:v>Сосновый Бор</c:v>
                </c:pt>
                <c:pt idx="10">
                  <c:v>Гатчинский р-н</c:v>
                </c:pt>
                <c:pt idx="11">
                  <c:v>Волховский р-н</c:v>
                </c:pt>
                <c:pt idx="12">
                  <c:v>Ломоносовский р-н</c:v>
                </c:pt>
                <c:pt idx="13">
                  <c:v>Бокситогорский р-н</c:v>
                </c:pt>
                <c:pt idx="14">
                  <c:v>Кингисеппский р-н</c:v>
                </c:pt>
                <c:pt idx="15">
                  <c:v>Всеволожский р-н</c:v>
                </c:pt>
                <c:pt idx="16">
                  <c:v>Подпорожский р-н</c:v>
                </c:pt>
                <c:pt idx="17">
                  <c:v>Тосненский р-н</c:v>
                </c:pt>
              </c:strCache>
            </c:strRef>
          </c:cat>
          <c:val>
            <c:numRef>
              <c:f>Лист1!$B$2:$B$19</c:f>
              <c:numCache>
                <c:formatCode>General</c:formatCode>
                <c:ptCount val="18"/>
                <c:pt idx="0">
                  <c:v>20</c:v>
                </c:pt>
                <c:pt idx="1">
                  <c:v>38.46</c:v>
                </c:pt>
                <c:pt idx="2">
                  <c:v>40</c:v>
                </c:pt>
                <c:pt idx="3">
                  <c:v>41.18</c:v>
                </c:pt>
                <c:pt idx="4">
                  <c:v>42.86</c:v>
                </c:pt>
                <c:pt idx="5">
                  <c:v>45.16</c:v>
                </c:pt>
                <c:pt idx="6">
                  <c:v>46.15</c:v>
                </c:pt>
                <c:pt idx="7">
                  <c:v>50</c:v>
                </c:pt>
                <c:pt idx="8">
                  <c:v>51.16</c:v>
                </c:pt>
                <c:pt idx="9">
                  <c:v>51.35</c:v>
                </c:pt>
                <c:pt idx="10">
                  <c:v>53.4</c:v>
                </c:pt>
                <c:pt idx="11">
                  <c:v>53.85</c:v>
                </c:pt>
                <c:pt idx="12">
                  <c:v>54.55</c:v>
                </c:pt>
                <c:pt idx="13">
                  <c:v>55</c:v>
                </c:pt>
                <c:pt idx="14">
                  <c:v>55.88</c:v>
                </c:pt>
                <c:pt idx="15">
                  <c:v>59.91</c:v>
                </c:pt>
                <c:pt idx="16">
                  <c:v>60</c:v>
                </c:pt>
                <c:pt idx="17">
                  <c:v>63.04</c:v>
                </c:pt>
              </c:numCache>
            </c:numRef>
          </c:val>
          <c:extLst xmlns:c16r2="http://schemas.microsoft.com/office/drawing/2015/06/chart">
            <c:ext xmlns:c16="http://schemas.microsoft.com/office/drawing/2014/chart" uri="{C3380CC4-5D6E-409C-BE32-E72D297353CC}">
              <c16:uniqueId val="{00000000-575E-4E37-AAAD-1A3BB3CACA9F}"/>
            </c:ext>
          </c:extLst>
        </c:ser>
        <c:dLbls>
          <c:showLegendKey val="0"/>
          <c:showVal val="0"/>
          <c:showCatName val="0"/>
          <c:showSerName val="0"/>
          <c:showPercent val="0"/>
          <c:showBubbleSize val="0"/>
        </c:dLbls>
        <c:gapWidth val="182"/>
        <c:axId val="200881664"/>
        <c:axId val="200883200"/>
      </c:barChart>
      <c:catAx>
        <c:axId val="20088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883200"/>
        <c:crosses val="autoZero"/>
        <c:auto val="1"/>
        <c:lblAlgn val="ctr"/>
        <c:lblOffset val="100"/>
        <c:tickLblSkip val="1"/>
        <c:noMultiLvlLbl val="0"/>
      </c:catAx>
      <c:valAx>
        <c:axId val="200883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88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21</a:t>
            </a:r>
          </a:p>
        </c:rich>
      </c:tx>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8.9216309630802113E-2"/>
                  <c:y val="2.48084698872100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8E0-426D-9209-391382C859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0.43230000000000002</c:v>
                </c:pt>
                <c:pt idx="1">
                  <c:v>0.82879999999999998</c:v>
                </c:pt>
                <c:pt idx="2">
                  <c:v>0.70940000000000003</c:v>
                </c:pt>
              </c:numCache>
            </c:numRef>
          </c:val>
          <c:smooth val="0"/>
          <c:extLst xmlns:c16r2="http://schemas.microsoft.com/office/drawing/2015/06/chart">
            <c:ext xmlns:c16="http://schemas.microsoft.com/office/drawing/2014/chart" uri="{C3380CC4-5D6E-409C-BE32-E72D297353CC}">
              <c16:uniqueId val="{00000001-E8E0-426D-9209-391382C85942}"/>
            </c:ext>
          </c:extLst>
        </c:ser>
        <c:ser>
          <c:idx val="1"/>
          <c:order val="1"/>
          <c:tx>
            <c:v>2021 год</c:v>
          </c:tx>
          <c:spPr>
            <a:ln w="28575" cap="rnd">
              <a:solidFill>
                <a:schemeClr val="accent2"/>
              </a:solidFill>
              <a:round/>
            </a:ln>
            <a:effectLst/>
          </c:spPr>
          <c:marker>
            <c:symbol val="none"/>
          </c:marker>
          <c:dLbls>
            <c:dLbl>
              <c:idx val="0"/>
              <c:layout>
                <c:manualLayout>
                  <c:x val="-9.2044516581934938E-2"/>
                  <c:y val="1.84326452436688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8E0-426D-9209-391382C859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0.50629999999999997</c:v>
                </c:pt>
                <c:pt idx="1">
                  <c:v>0.8619</c:v>
                </c:pt>
                <c:pt idx="2">
                  <c:v>0.78269999999999995</c:v>
                </c:pt>
              </c:numCache>
            </c:numRef>
          </c:val>
          <c:smooth val="0"/>
          <c:extLst xmlns:c16r2="http://schemas.microsoft.com/office/drawing/2015/06/chart">
            <c:ext xmlns:c16="http://schemas.microsoft.com/office/drawing/2014/chart" uri="{C3380CC4-5D6E-409C-BE32-E72D297353CC}">
              <c16:uniqueId val="{00000003-E8E0-426D-9209-391382C85942}"/>
            </c:ext>
          </c:extLst>
        </c:ser>
        <c:ser>
          <c:idx val="2"/>
          <c:order val="2"/>
          <c:tx>
            <c:v>2022 год</c:v>
          </c:tx>
          <c:spPr>
            <a:ln w="28575" cap="rnd">
              <a:solidFill>
                <a:schemeClr val="accent3"/>
              </a:solidFill>
              <a:round/>
            </a:ln>
            <a:effectLst/>
          </c:spPr>
          <c:marker>
            <c:symbol val="none"/>
          </c:marker>
          <c:dLbls>
            <c:dLbl>
              <c:idx val="0"/>
              <c:layout>
                <c:manualLayout>
                  <c:x val="-8.8495173197047153E-2"/>
                  <c:y val="1.12949563736965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8E0-426D-9209-391382C859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0.51849999999999996</c:v>
                </c:pt>
                <c:pt idx="1">
                  <c:v>0.92759999999999998</c:v>
                </c:pt>
                <c:pt idx="2">
                  <c:v>0.82330000000000003</c:v>
                </c:pt>
              </c:numCache>
            </c:numRef>
          </c:val>
          <c:smooth val="0"/>
          <c:extLst xmlns:c16r2="http://schemas.microsoft.com/office/drawing/2015/06/chart">
            <c:ext xmlns:c16="http://schemas.microsoft.com/office/drawing/2014/chart" uri="{C3380CC4-5D6E-409C-BE32-E72D297353CC}">
              <c16:uniqueId val="{00000005-E8E0-426D-9209-391382C85942}"/>
            </c:ext>
          </c:extLst>
        </c:ser>
        <c:dLbls>
          <c:dLblPos val="t"/>
          <c:showLegendKey val="0"/>
          <c:showVal val="1"/>
          <c:showCatName val="0"/>
          <c:showSerName val="0"/>
          <c:showPercent val="0"/>
          <c:showBubbleSize val="0"/>
        </c:dLbls>
        <c:marker val="1"/>
        <c:smooth val="0"/>
        <c:axId val="279474944"/>
        <c:axId val="279476480"/>
      </c:lineChart>
      <c:catAx>
        <c:axId val="279474944"/>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476480"/>
        <c:crosses val="autoZero"/>
        <c:auto val="1"/>
        <c:lblAlgn val="ctr"/>
        <c:lblOffset val="100"/>
        <c:noMultiLvlLbl val="0"/>
      </c:catAx>
      <c:valAx>
        <c:axId val="279476480"/>
        <c:scaling>
          <c:orientation val="minMax"/>
        </c:scaling>
        <c:delete val="1"/>
        <c:axPos val="l"/>
        <c:numFmt formatCode="0.00%" sourceLinked="1"/>
        <c:majorTickMark val="none"/>
        <c:minorTickMark val="none"/>
        <c:tickLblPos val="nextTo"/>
        <c:crossAx val="279474944"/>
        <c:crosses val="autoZero"/>
        <c:crossBetween val="between"/>
      </c:valAx>
      <c:spPr>
        <a:noFill/>
        <a:ln>
          <a:noFill/>
        </a:ln>
        <a:effectLst/>
      </c:spPr>
    </c:plotArea>
    <c:legend>
      <c:legendPos val="b"/>
      <c:layout>
        <c:manualLayout>
          <c:xMode val="edge"/>
          <c:yMode val="edge"/>
          <c:x val="0.84275505595872069"/>
          <c:y val="0.32256490093040219"/>
          <c:w val="0.14501048527366789"/>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24</a:t>
            </a:r>
          </a:p>
        </c:rich>
      </c:tx>
      <c:layout>
        <c:manualLayout>
          <c:xMode val="edge"/>
          <c:yMode val="edge"/>
          <c:x val="0.21432704216913262"/>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8.0408858603066444E-2"/>
                  <c:y val="3.381747889621905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165-4238-9219-7736F5CD3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0.1285</c:v>
                </c:pt>
                <c:pt idx="1">
                  <c:v>0.78759999999999997</c:v>
                </c:pt>
                <c:pt idx="2">
                  <c:v>0.50329999999999997</c:v>
                </c:pt>
              </c:numCache>
            </c:numRef>
          </c:val>
          <c:smooth val="0"/>
          <c:extLst xmlns:c16r2="http://schemas.microsoft.com/office/drawing/2015/06/chart">
            <c:ext xmlns:c16="http://schemas.microsoft.com/office/drawing/2014/chart" uri="{C3380CC4-5D6E-409C-BE32-E72D297353CC}">
              <c16:uniqueId val="{00000001-B165-4238-9219-7736F5CD3D76}"/>
            </c:ext>
          </c:extLst>
        </c:ser>
        <c:ser>
          <c:idx val="1"/>
          <c:order val="1"/>
          <c:tx>
            <c:v>2021 год</c:v>
          </c:tx>
          <c:spPr>
            <a:ln w="28575" cap="rnd">
              <a:solidFill>
                <a:schemeClr val="accent2"/>
              </a:solidFill>
              <a:round/>
            </a:ln>
            <a:effectLst/>
          </c:spPr>
          <c:marker>
            <c:symbol val="none"/>
          </c:marker>
          <c:dLbls>
            <c:dLbl>
              <c:idx val="0"/>
              <c:layout>
                <c:manualLayout>
                  <c:x val="-8.835879756938389E-2"/>
                  <c:y val="-2.218379797119954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B165-4238-9219-7736F5CD3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7.17E-2</c:v>
                </c:pt>
                <c:pt idx="1">
                  <c:v>0.68740000000000001</c:v>
                </c:pt>
                <c:pt idx="2">
                  <c:v>0.42530000000000001</c:v>
                </c:pt>
              </c:numCache>
            </c:numRef>
          </c:val>
          <c:smooth val="0"/>
          <c:extLst xmlns:c16r2="http://schemas.microsoft.com/office/drawing/2015/06/chart">
            <c:ext xmlns:c16="http://schemas.microsoft.com/office/drawing/2014/chart" uri="{C3380CC4-5D6E-409C-BE32-E72D297353CC}">
              <c16:uniqueId val="{00000003-B165-4238-9219-7736F5CD3D76}"/>
            </c:ext>
          </c:extLst>
        </c:ser>
        <c:ser>
          <c:idx val="2"/>
          <c:order val="2"/>
          <c:tx>
            <c:v>2022 год</c:v>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4.3200000000000002E-2</c:v>
                </c:pt>
                <c:pt idx="1">
                  <c:v>0.64770000000000005</c:v>
                </c:pt>
                <c:pt idx="2">
                  <c:v>0.40849999999999997</c:v>
                </c:pt>
              </c:numCache>
            </c:numRef>
          </c:val>
          <c:smooth val="0"/>
          <c:extLst xmlns:c16r2="http://schemas.microsoft.com/office/drawing/2015/06/chart">
            <c:ext xmlns:c16="http://schemas.microsoft.com/office/drawing/2014/chart" uri="{C3380CC4-5D6E-409C-BE32-E72D297353CC}">
              <c16:uniqueId val="{00000004-B165-4238-9219-7736F5CD3D76}"/>
            </c:ext>
          </c:extLst>
        </c:ser>
        <c:dLbls>
          <c:dLblPos val="t"/>
          <c:showLegendKey val="0"/>
          <c:showVal val="1"/>
          <c:showCatName val="0"/>
          <c:showSerName val="0"/>
          <c:showPercent val="0"/>
          <c:showBubbleSize val="0"/>
        </c:dLbls>
        <c:marker val="1"/>
        <c:smooth val="0"/>
        <c:axId val="279504000"/>
        <c:axId val="279505536"/>
      </c:lineChart>
      <c:catAx>
        <c:axId val="27950400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505536"/>
        <c:crosses val="autoZero"/>
        <c:auto val="1"/>
        <c:lblAlgn val="ctr"/>
        <c:lblOffset val="100"/>
        <c:noMultiLvlLbl val="0"/>
      </c:catAx>
      <c:valAx>
        <c:axId val="279505536"/>
        <c:scaling>
          <c:orientation val="minMax"/>
        </c:scaling>
        <c:delete val="1"/>
        <c:axPos val="l"/>
        <c:numFmt formatCode="0.00%" sourceLinked="1"/>
        <c:majorTickMark val="none"/>
        <c:minorTickMark val="none"/>
        <c:tickLblPos val="nextTo"/>
        <c:crossAx val="279504000"/>
        <c:crosses val="autoZero"/>
        <c:crossBetween val="between"/>
      </c:valAx>
      <c:spPr>
        <a:noFill/>
        <a:ln>
          <a:noFill/>
        </a:ln>
        <a:effectLst/>
      </c:spPr>
    </c:plotArea>
    <c:legend>
      <c:legendPos val="b"/>
      <c:layout>
        <c:manualLayout>
          <c:xMode val="edge"/>
          <c:yMode val="edge"/>
          <c:x val="0.82458356248910114"/>
          <c:y val="0.32256490093040219"/>
          <c:w val="0.16318197874328741"/>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26</a:t>
            </a:r>
          </a:p>
        </c:rich>
      </c:tx>
      <c:layout>
        <c:manualLayout>
          <c:xMode val="edge"/>
          <c:yMode val="edge"/>
          <c:x val="0.20524129543432285"/>
          <c:y val="2.7027027027027029E-2"/>
        </c:manualLayout>
      </c:layout>
      <c:overlay val="0"/>
      <c:spPr>
        <a:noFill/>
        <a:ln>
          <a:noFill/>
        </a:ln>
        <a:effectLst/>
      </c:spPr>
    </c:title>
    <c:autoTitleDeleted val="0"/>
    <c:plotArea>
      <c:layout>
        <c:manualLayout>
          <c:layoutTarget val="inner"/>
          <c:xMode val="edge"/>
          <c:yMode val="edge"/>
          <c:x val="2.5685931115002919E-2"/>
          <c:y val="0.16214207650273224"/>
          <c:w val="0.84284708729590607"/>
          <c:h val="0.66879923195441282"/>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7.1959114139693373E-2"/>
                  <c:y val="1.12949563736964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001-44F5-9D13-2E1965712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2.4299999999999999E-2</c:v>
                </c:pt>
                <c:pt idx="1">
                  <c:v>0.15429999999999999</c:v>
                </c:pt>
                <c:pt idx="2">
                  <c:v>8.3299999999999999E-2</c:v>
                </c:pt>
              </c:numCache>
            </c:numRef>
          </c:val>
          <c:smooth val="0"/>
          <c:extLst xmlns:c16r2="http://schemas.microsoft.com/office/drawing/2015/06/chart">
            <c:ext xmlns:c16="http://schemas.microsoft.com/office/drawing/2014/chart" uri="{C3380CC4-5D6E-409C-BE32-E72D297353CC}">
              <c16:uniqueId val="{00000001-8001-44F5-9D13-2E19657126F8}"/>
            </c:ext>
          </c:extLst>
        </c:ser>
        <c:ser>
          <c:idx val="1"/>
          <c:order val="1"/>
          <c:tx>
            <c:v>2021 год</c:v>
          </c:tx>
          <c:spPr>
            <a:ln w="28575" cap="rnd">
              <a:solidFill>
                <a:schemeClr val="accent2"/>
              </a:solidFill>
              <a:round/>
            </a:ln>
            <a:effectLst/>
          </c:spPr>
          <c:marker>
            <c:symbol val="none"/>
          </c:marker>
          <c:dLbls>
            <c:dLbl>
              <c:idx val="0"/>
              <c:layout>
                <c:manualLayout>
                  <c:x val="-8.1544487518276573E-2"/>
                  <c:y val="-1.573153862523941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9045996592844961E-2"/>
                      <c:h val="8.1013690856210532E-2"/>
                    </c:manualLayout>
                  </c15:layout>
                </c:ext>
                <c:ext xmlns:c16="http://schemas.microsoft.com/office/drawing/2014/chart" uri="{C3380CC4-5D6E-409C-BE32-E72D297353CC}">
                  <c16:uniqueId val="{00000002-8001-44F5-9D13-2E1965712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2.53E-2</c:v>
                </c:pt>
                <c:pt idx="1">
                  <c:v>0.30740000000000001</c:v>
                </c:pt>
                <c:pt idx="2">
                  <c:v>0.19500000000000001</c:v>
                </c:pt>
              </c:numCache>
            </c:numRef>
          </c:val>
          <c:smooth val="0"/>
          <c:extLst xmlns:c16r2="http://schemas.microsoft.com/office/drawing/2015/06/chart">
            <c:ext xmlns:c16="http://schemas.microsoft.com/office/drawing/2014/chart" uri="{C3380CC4-5D6E-409C-BE32-E72D297353CC}">
              <c16:uniqueId val="{00000003-8001-44F5-9D13-2E19657126F8}"/>
            </c:ext>
          </c:extLst>
        </c:ser>
        <c:ser>
          <c:idx val="2"/>
          <c:order val="2"/>
          <c:tx>
            <c:v>2022 год</c:v>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1.8499999999999999E-2</c:v>
                </c:pt>
                <c:pt idx="1">
                  <c:v>0.27050000000000002</c:v>
                </c:pt>
                <c:pt idx="2">
                  <c:v>0.16220000000000001</c:v>
                </c:pt>
              </c:numCache>
            </c:numRef>
          </c:val>
          <c:smooth val="0"/>
          <c:extLst xmlns:c16r2="http://schemas.microsoft.com/office/drawing/2015/06/chart">
            <c:ext xmlns:c16="http://schemas.microsoft.com/office/drawing/2014/chart" uri="{C3380CC4-5D6E-409C-BE32-E72D297353CC}">
              <c16:uniqueId val="{00000004-8001-44F5-9D13-2E19657126F8}"/>
            </c:ext>
          </c:extLst>
        </c:ser>
        <c:dLbls>
          <c:dLblPos val="t"/>
          <c:showLegendKey val="0"/>
          <c:showVal val="1"/>
          <c:showCatName val="0"/>
          <c:showSerName val="0"/>
          <c:showPercent val="0"/>
          <c:showBubbleSize val="0"/>
        </c:dLbls>
        <c:marker val="1"/>
        <c:smooth val="0"/>
        <c:axId val="279721472"/>
        <c:axId val="279723008"/>
      </c:lineChart>
      <c:catAx>
        <c:axId val="279721472"/>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723008"/>
        <c:crosses val="autoZero"/>
        <c:auto val="1"/>
        <c:lblAlgn val="ctr"/>
        <c:lblOffset val="100"/>
        <c:noMultiLvlLbl val="0"/>
      </c:catAx>
      <c:valAx>
        <c:axId val="279723008"/>
        <c:scaling>
          <c:orientation val="minMax"/>
        </c:scaling>
        <c:delete val="1"/>
        <c:axPos val="l"/>
        <c:numFmt formatCode="0.00%" sourceLinked="1"/>
        <c:majorTickMark val="none"/>
        <c:minorTickMark val="none"/>
        <c:tickLblPos val="nextTo"/>
        <c:crossAx val="279721472"/>
        <c:crosses val="autoZero"/>
        <c:crossBetween val="between"/>
      </c:valAx>
      <c:spPr>
        <a:noFill/>
        <a:ln>
          <a:noFill/>
        </a:ln>
        <a:effectLst/>
      </c:spPr>
    </c:plotArea>
    <c:legend>
      <c:legendPos val="b"/>
      <c:layout>
        <c:manualLayout>
          <c:xMode val="edge"/>
          <c:yMode val="edge"/>
          <c:x val="0.84048361927501825"/>
          <c:y val="0.32256490093040219"/>
          <c:w val="0.1472819219573703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Распределение районов Ленинградской области по значению доли участников ЕГЭ по биологии, не набравших минимальный т.б. (по возрастанию)</a:t>
            </a:r>
          </a:p>
        </c:rich>
      </c:tx>
      <c:layout>
        <c:manualLayout>
          <c:xMode val="edge"/>
          <c:yMode val="edge"/>
          <c:x val="9.9318423855165067E-2"/>
          <c:y val="4.399287960292092E-2"/>
        </c:manualLayout>
      </c:layout>
      <c:overlay val="0"/>
      <c:spPr>
        <a:noFill/>
        <a:ln>
          <a:noFill/>
        </a:ln>
        <a:effectLst/>
      </c:spPr>
    </c:title>
    <c:autoTitleDeleted val="0"/>
    <c:plotArea>
      <c:layout/>
      <c:barChart>
        <c:barDir val="bar"/>
        <c:grouping val="clustered"/>
        <c:varyColors val="0"/>
        <c:ser>
          <c:idx val="0"/>
          <c:order val="0"/>
          <c:tx>
            <c:strRef>
              <c:f>Лист1!$B$1</c:f>
              <c:strCache>
                <c:ptCount val="1"/>
                <c:pt idx="0">
                  <c:v>доля в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Приозерский р-н</c:v>
                </c:pt>
                <c:pt idx="1">
                  <c:v>Лодейнопольский р-н</c:v>
                </c:pt>
                <c:pt idx="2">
                  <c:v>Ломоносовский р-н</c:v>
                </c:pt>
                <c:pt idx="3">
                  <c:v>Тосненский р-н</c:v>
                </c:pt>
                <c:pt idx="4">
                  <c:v>Кингисеппский р-н</c:v>
                </c:pt>
                <c:pt idx="5">
                  <c:v>Гатчинский р-н</c:v>
                </c:pt>
                <c:pt idx="6">
                  <c:v>Сланцевский р-н</c:v>
                </c:pt>
                <c:pt idx="7">
                  <c:v>Тихвинский р-н</c:v>
                </c:pt>
                <c:pt idx="8">
                  <c:v>Всеволожский р-н</c:v>
                </c:pt>
                <c:pt idx="9">
                  <c:v>Волховский р-н</c:v>
                </c:pt>
                <c:pt idx="10">
                  <c:v>Подпорожский р-н</c:v>
                </c:pt>
                <c:pt idx="11">
                  <c:v>Волосовский р-н</c:v>
                </c:pt>
                <c:pt idx="12">
                  <c:v>Киришский р-н</c:v>
                </c:pt>
                <c:pt idx="13">
                  <c:v>Сосновый Бор</c:v>
                </c:pt>
                <c:pt idx="14">
                  <c:v>Кировский р-н</c:v>
                </c:pt>
                <c:pt idx="15">
                  <c:v>Выборгский р-н</c:v>
                </c:pt>
                <c:pt idx="16">
                  <c:v>Бокситогорский р-н</c:v>
                </c:pt>
                <c:pt idx="17">
                  <c:v>Лужский р-н</c:v>
                </c:pt>
              </c:strCache>
            </c:strRef>
          </c:cat>
          <c:val>
            <c:numRef>
              <c:f>Лист1!$B$2:$B$19</c:f>
              <c:numCache>
                <c:formatCode>General</c:formatCode>
                <c:ptCount val="18"/>
                <c:pt idx="0">
                  <c:v>28</c:v>
                </c:pt>
                <c:pt idx="1">
                  <c:v>23.08</c:v>
                </c:pt>
                <c:pt idx="2">
                  <c:v>22.73</c:v>
                </c:pt>
                <c:pt idx="3">
                  <c:v>19.57</c:v>
                </c:pt>
                <c:pt idx="4">
                  <c:v>17.649999999999999</c:v>
                </c:pt>
                <c:pt idx="5">
                  <c:v>14.56</c:v>
                </c:pt>
                <c:pt idx="6">
                  <c:v>14.29</c:v>
                </c:pt>
                <c:pt idx="7">
                  <c:v>11.76</c:v>
                </c:pt>
                <c:pt idx="8">
                  <c:v>11.21</c:v>
                </c:pt>
                <c:pt idx="9">
                  <c:v>10.26</c:v>
                </c:pt>
                <c:pt idx="10">
                  <c:v>10</c:v>
                </c:pt>
                <c:pt idx="11">
                  <c:v>10</c:v>
                </c:pt>
                <c:pt idx="12">
                  <c:v>9.68</c:v>
                </c:pt>
                <c:pt idx="13">
                  <c:v>8.11</c:v>
                </c:pt>
                <c:pt idx="14">
                  <c:v>6.98</c:v>
                </c:pt>
                <c:pt idx="15">
                  <c:v>5.56</c:v>
                </c:pt>
                <c:pt idx="16">
                  <c:v>5</c:v>
                </c:pt>
                <c:pt idx="17">
                  <c:v>0</c:v>
                </c:pt>
              </c:numCache>
            </c:numRef>
          </c:val>
          <c:extLst xmlns:c16r2="http://schemas.microsoft.com/office/drawing/2015/06/chart">
            <c:ext xmlns:c16="http://schemas.microsoft.com/office/drawing/2014/chart" uri="{C3380CC4-5D6E-409C-BE32-E72D297353CC}">
              <c16:uniqueId val="{00000000-73F1-4075-88D5-04BF48BAD1FF}"/>
            </c:ext>
          </c:extLst>
        </c:ser>
        <c:dLbls>
          <c:showLegendKey val="0"/>
          <c:showVal val="0"/>
          <c:showCatName val="0"/>
          <c:showSerName val="0"/>
          <c:showPercent val="0"/>
          <c:showBubbleSize val="0"/>
        </c:dLbls>
        <c:gapWidth val="182"/>
        <c:axId val="202391552"/>
        <c:axId val="202393088"/>
      </c:barChart>
      <c:catAx>
        <c:axId val="202391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393088"/>
        <c:crosses val="autoZero"/>
        <c:auto val="1"/>
        <c:lblAlgn val="ctr"/>
        <c:lblOffset val="100"/>
        <c:tickLblSkip val="1"/>
        <c:noMultiLvlLbl val="0"/>
      </c:catAx>
      <c:valAx>
        <c:axId val="202393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39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1</a:t>
            </a:r>
          </a:p>
        </c:rich>
      </c:tx>
      <c:overlay val="0"/>
      <c:spPr>
        <a:noFill/>
        <a:ln>
          <a:noFill/>
        </a:ln>
        <a:effectLst/>
      </c:spPr>
    </c:title>
    <c:autoTitleDeleted val="0"/>
    <c:plotArea>
      <c:layout>
        <c:manualLayout>
          <c:layoutTarget val="inner"/>
          <c:xMode val="edge"/>
          <c:yMode val="edge"/>
          <c:x val="2.5685931115002919E-2"/>
          <c:y val="0.16214207650273224"/>
          <c:w val="0.83851804560465981"/>
          <c:h val="0.68453164665892186"/>
        </c:manualLayout>
      </c:layout>
      <c:lineChart>
        <c:grouping val="stacked"/>
        <c:varyColors val="0"/>
        <c:ser>
          <c:idx val="0"/>
          <c:order val="0"/>
          <c:tx>
            <c:v>2020год</c:v>
          </c:tx>
          <c:spPr>
            <a:ln w="28575" cap="rnd">
              <a:solidFill>
                <a:schemeClr val="accent1"/>
              </a:solidFill>
              <a:round/>
            </a:ln>
            <a:effectLst/>
          </c:spPr>
          <c:marker>
            <c:symbol val="none"/>
          </c:marker>
          <c:dLbls>
            <c:dLbl>
              <c:idx val="0"/>
              <c:layout>
                <c:manualLayout>
                  <c:x val="-6.8836229594523457E-2"/>
                  <c:y val="1.085489313835754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A7C-492E-A14C-7A1F209B0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c:formatCode>
                <c:ptCount val="3"/>
                <c:pt idx="0">
                  <c:v>0.13539999999999999</c:v>
                </c:pt>
                <c:pt idx="1">
                  <c:v>0.67700000000000005</c:v>
                </c:pt>
                <c:pt idx="2" formatCode="0.00%">
                  <c:v>0.46600000000000003</c:v>
                </c:pt>
              </c:numCache>
            </c:numRef>
          </c:val>
          <c:smooth val="0"/>
          <c:extLst xmlns:c16r2="http://schemas.microsoft.com/office/drawing/2015/06/chart">
            <c:ext xmlns:c16="http://schemas.microsoft.com/office/drawing/2014/chart" uri="{C3380CC4-5D6E-409C-BE32-E72D297353CC}">
              <c16:uniqueId val="{00000001-7A7C-492E-A14C-7A1F209B0460}"/>
            </c:ext>
          </c:extLst>
        </c:ser>
        <c:ser>
          <c:idx val="1"/>
          <c:order val="1"/>
          <c:tx>
            <c:v>2021год</c:v>
          </c:tx>
          <c:spPr>
            <a:ln w="28575" cap="rnd">
              <a:solidFill>
                <a:schemeClr val="accent2"/>
              </a:solidFill>
              <a:round/>
            </a:ln>
            <a:effectLst/>
          </c:spPr>
          <c:marker>
            <c:symbol val="none"/>
          </c:marker>
          <c:dLbls>
            <c:dLbl>
              <c:idx val="0"/>
              <c:layout>
                <c:manualLayout>
                  <c:x val="-5.6197998946814112E-2"/>
                  <c:y val="1.951290179636628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A7C-492E-A14C-7A1F209B0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c:formatCode>
                <c:ptCount val="3"/>
                <c:pt idx="0">
                  <c:v>0.3165</c:v>
                </c:pt>
                <c:pt idx="1">
                  <c:v>0.68089999999999995</c:v>
                </c:pt>
                <c:pt idx="2" formatCode="0.00%">
                  <c:v>0.56499999999999995</c:v>
                </c:pt>
              </c:numCache>
            </c:numRef>
          </c:val>
          <c:smooth val="0"/>
          <c:extLst xmlns:c16r2="http://schemas.microsoft.com/office/drawing/2015/06/chart">
            <c:ext xmlns:c16="http://schemas.microsoft.com/office/drawing/2014/chart" uri="{C3380CC4-5D6E-409C-BE32-E72D297353CC}">
              <c16:uniqueId val="{00000003-7A7C-492E-A14C-7A1F209B0460}"/>
            </c:ext>
          </c:extLst>
        </c:ser>
        <c:ser>
          <c:idx val="2"/>
          <c:order val="2"/>
          <c:tx>
            <c:v>2022 год</c:v>
          </c:tx>
          <c:spPr>
            <a:ln w="28575" cap="rnd">
              <a:solidFill>
                <a:schemeClr val="accent3"/>
              </a:solidFill>
              <a:round/>
            </a:ln>
            <a:effectLst/>
          </c:spPr>
          <c:marker>
            <c:symbol val="none"/>
          </c:marker>
          <c:dLbls>
            <c:dLbl>
              <c:idx val="0"/>
              <c:layout>
                <c:manualLayout>
                  <c:x val="-6.9426013691416558E-2"/>
                  <c:y val="-2.377714149367700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A7C-492E-A14C-7A1F209B0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c:formatCode>
                <c:ptCount val="3"/>
                <c:pt idx="0" formatCode="0.00%">
                  <c:v>0.12959999999999999</c:v>
                </c:pt>
                <c:pt idx="1">
                  <c:v>0.71930000000000005</c:v>
                </c:pt>
                <c:pt idx="2" formatCode="0.00%">
                  <c:v>0.51980000000000004</c:v>
                </c:pt>
              </c:numCache>
            </c:numRef>
          </c:val>
          <c:smooth val="0"/>
          <c:extLst xmlns:c16r2="http://schemas.microsoft.com/office/drawing/2015/06/chart">
            <c:ext xmlns:c16="http://schemas.microsoft.com/office/drawing/2014/chart" uri="{C3380CC4-5D6E-409C-BE32-E72D297353CC}">
              <c16:uniqueId val="{00000005-7A7C-492E-A14C-7A1F209B0460}"/>
            </c:ext>
          </c:extLst>
        </c:ser>
        <c:dLbls>
          <c:dLblPos val="t"/>
          <c:showLegendKey val="0"/>
          <c:showVal val="1"/>
          <c:showCatName val="0"/>
          <c:showSerName val="0"/>
          <c:showPercent val="0"/>
          <c:showBubbleSize val="0"/>
        </c:dLbls>
        <c:marker val="1"/>
        <c:smooth val="0"/>
        <c:axId val="235477632"/>
        <c:axId val="235483520"/>
      </c:lineChart>
      <c:catAx>
        <c:axId val="235477632"/>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483520"/>
        <c:crosses val="autoZero"/>
        <c:auto val="1"/>
        <c:lblAlgn val="ctr"/>
        <c:lblOffset val="100"/>
        <c:noMultiLvlLbl val="0"/>
      </c:catAx>
      <c:valAx>
        <c:axId val="235483520"/>
        <c:scaling>
          <c:orientation val="minMax"/>
        </c:scaling>
        <c:delete val="1"/>
        <c:axPos val="l"/>
        <c:numFmt formatCode="0.0%" sourceLinked="1"/>
        <c:majorTickMark val="none"/>
        <c:minorTickMark val="none"/>
        <c:tickLblPos val="nextTo"/>
        <c:crossAx val="235477632"/>
        <c:crosses val="autoZero"/>
        <c:crossBetween val="between"/>
      </c:valAx>
      <c:spPr>
        <a:noFill/>
        <a:ln>
          <a:noFill/>
        </a:ln>
        <a:effectLst/>
      </c:spPr>
    </c:plotArea>
    <c:legend>
      <c:legendPos val="b"/>
      <c:layout>
        <c:manualLayout>
          <c:xMode val="edge"/>
          <c:yMode val="edge"/>
          <c:x val="0.85072474945371168"/>
          <c:y val="0.32256490093040219"/>
          <c:w val="0.14546620061117951"/>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22</a:t>
            </a:r>
          </a:p>
        </c:rich>
      </c:tx>
      <c:overlay val="0"/>
      <c:spPr>
        <a:noFill/>
        <a:ln>
          <a:noFill/>
        </a:ln>
        <a:effectLst/>
      </c:spPr>
    </c:title>
    <c:autoTitleDeleted val="0"/>
    <c:plotArea>
      <c:layout>
        <c:manualLayout>
          <c:layoutTarget val="inner"/>
          <c:xMode val="edge"/>
          <c:yMode val="edge"/>
          <c:x val="2.5685931115002919E-2"/>
          <c:y val="0.16214207650273224"/>
          <c:w val="0.83851804560465981"/>
          <c:h val="0.68453164665892186"/>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8.7018408413234064E-2"/>
                  <c:y val="1.807668536845738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B7-47A8-B4BE-6653D8539B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5.0000000000000001E-3</c:v>
                </c:pt>
                <c:pt idx="1">
                  <c:v>0.2354</c:v>
                </c:pt>
                <c:pt idx="2">
                  <c:v>0.13300000000000001</c:v>
                </c:pt>
              </c:numCache>
            </c:numRef>
          </c:val>
          <c:smooth val="0"/>
          <c:extLst xmlns:c16r2="http://schemas.microsoft.com/office/drawing/2015/06/chart">
            <c:ext xmlns:c16="http://schemas.microsoft.com/office/drawing/2014/chart" uri="{C3380CC4-5D6E-409C-BE32-E72D297353CC}">
              <c16:uniqueId val="{00000001-4FB7-47A8-B4BE-6653D8539B95}"/>
            </c:ext>
          </c:extLst>
        </c:ser>
        <c:ser>
          <c:idx val="1"/>
          <c:order val="1"/>
          <c:tx>
            <c:v>2021 год</c:v>
          </c:tx>
          <c:spPr>
            <a:ln w="28575" cap="rnd">
              <a:solidFill>
                <a:schemeClr val="accent2"/>
              </a:solidFill>
              <a:round/>
            </a:ln>
            <a:effectLst/>
          </c:spPr>
          <c:marker>
            <c:symbol val="none"/>
          </c:marker>
          <c:dLbls>
            <c:dLbl>
              <c:idx val="0"/>
              <c:layout>
                <c:manualLayout>
                  <c:x val="-8.7038941560876312E-2"/>
                  <c:y val="-3.4074181094335687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FB7-47A8-B4BE-6653D8539B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6.3E-2</c:v>
                </c:pt>
                <c:pt idx="1">
                  <c:v>0.48049999999999998</c:v>
                </c:pt>
                <c:pt idx="2">
                  <c:v>0.33300000000000002</c:v>
                </c:pt>
              </c:numCache>
            </c:numRef>
          </c:val>
          <c:smooth val="0"/>
          <c:extLst xmlns:c16r2="http://schemas.microsoft.com/office/drawing/2015/06/chart">
            <c:ext xmlns:c16="http://schemas.microsoft.com/office/drawing/2014/chart" uri="{C3380CC4-5D6E-409C-BE32-E72D297353CC}">
              <c16:uniqueId val="{00000003-4FB7-47A8-B4BE-6653D8539B95}"/>
            </c:ext>
          </c:extLst>
        </c:ser>
        <c:ser>
          <c:idx val="2"/>
          <c:order val="2"/>
          <c:tx>
            <c:v>2022 год</c:v>
          </c:tx>
          <c:spPr>
            <a:ln w="28575" cap="rnd">
              <a:solidFill>
                <a:schemeClr val="accent3"/>
              </a:solidFill>
              <a:round/>
            </a:ln>
            <a:effectLst/>
          </c:spPr>
          <c:marker>
            <c:symbol val="none"/>
          </c:marker>
          <c:dLbls>
            <c:dLbl>
              <c:idx val="0"/>
              <c:layout>
                <c:manualLayout>
                  <c:x val="-5.7417417417417432E-2"/>
                  <c:y val="-5.393392405583766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FB7-47A8-B4BE-6653D8539B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4.3200000000000002E-2</c:v>
                </c:pt>
                <c:pt idx="1">
                  <c:v>0.66810000000000003</c:v>
                </c:pt>
                <c:pt idx="2">
                  <c:v>0.42709999999999998</c:v>
                </c:pt>
              </c:numCache>
            </c:numRef>
          </c:val>
          <c:smooth val="0"/>
          <c:extLst xmlns:c16r2="http://schemas.microsoft.com/office/drawing/2015/06/chart">
            <c:ext xmlns:c16="http://schemas.microsoft.com/office/drawing/2014/chart" uri="{C3380CC4-5D6E-409C-BE32-E72D297353CC}">
              <c16:uniqueId val="{00000005-4FB7-47A8-B4BE-6653D8539B95}"/>
            </c:ext>
          </c:extLst>
        </c:ser>
        <c:dLbls>
          <c:dLblPos val="t"/>
          <c:showLegendKey val="0"/>
          <c:showVal val="1"/>
          <c:showCatName val="0"/>
          <c:showSerName val="0"/>
          <c:showPercent val="0"/>
          <c:showBubbleSize val="0"/>
        </c:dLbls>
        <c:marker val="1"/>
        <c:smooth val="0"/>
        <c:axId val="200924160"/>
        <c:axId val="235504384"/>
      </c:lineChart>
      <c:catAx>
        <c:axId val="20092416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504384"/>
        <c:crosses val="autoZero"/>
        <c:auto val="1"/>
        <c:lblAlgn val="ctr"/>
        <c:lblOffset val="100"/>
        <c:noMultiLvlLbl val="0"/>
      </c:catAx>
      <c:valAx>
        <c:axId val="235504384"/>
        <c:scaling>
          <c:orientation val="minMax"/>
        </c:scaling>
        <c:delete val="1"/>
        <c:axPos val="l"/>
        <c:numFmt formatCode="0.00%" sourceLinked="1"/>
        <c:majorTickMark val="none"/>
        <c:minorTickMark val="none"/>
        <c:tickLblPos val="nextTo"/>
        <c:crossAx val="200924160"/>
        <c:crosses val="autoZero"/>
        <c:crossBetween val="between"/>
      </c:valAx>
      <c:spPr>
        <a:noFill/>
        <a:ln>
          <a:noFill/>
        </a:ln>
        <a:effectLst/>
      </c:spPr>
    </c:plotArea>
    <c:legend>
      <c:legendPos val="b"/>
      <c:layout>
        <c:manualLayout>
          <c:xMode val="edge"/>
          <c:yMode val="edge"/>
          <c:x val="0.84506133161926189"/>
          <c:y val="0.32256490093040219"/>
          <c:w val="0.14950702590747583"/>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выполнения задания линия 3</a:t>
            </a:r>
          </a:p>
        </c:rich>
      </c:tx>
      <c:overlay val="0"/>
      <c:spPr>
        <a:noFill/>
        <a:ln>
          <a:noFill/>
        </a:ln>
        <a:effectLst/>
      </c:spPr>
    </c:title>
    <c:autoTitleDeleted val="0"/>
    <c:plotArea>
      <c:layout>
        <c:manualLayout>
          <c:layoutTarget val="inner"/>
          <c:xMode val="edge"/>
          <c:yMode val="edge"/>
          <c:x val="2.5685931115002919E-2"/>
          <c:y val="0.16214207650273224"/>
          <c:w val="0.83851804560465981"/>
          <c:h val="0.68453164665892186"/>
        </c:manualLayout>
      </c:layout>
      <c:lineChart>
        <c:grouping val="stacked"/>
        <c:varyColors val="0"/>
        <c:ser>
          <c:idx val="0"/>
          <c:order val="0"/>
          <c:tx>
            <c:v>2020 год</c:v>
          </c:tx>
          <c:spPr>
            <a:ln w="28575" cap="rnd">
              <a:solidFill>
                <a:schemeClr val="accent1"/>
              </a:solidFill>
              <a:round/>
            </a:ln>
            <a:effectLst/>
          </c:spPr>
          <c:marker>
            <c:symbol val="none"/>
          </c:marker>
          <c:dLbls>
            <c:dLbl>
              <c:idx val="0"/>
              <c:layout>
                <c:manualLayout>
                  <c:x val="-8.216450216450219E-2"/>
                  <c:y val="2.166167282187071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5D-4B00-BC4A-C796F25C7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Лист1!$A$2:$A$4</c:f>
              <c:numCache>
                <c:formatCode>0.00%</c:formatCode>
                <c:ptCount val="3"/>
                <c:pt idx="0">
                  <c:v>0.27079999999999999</c:v>
                </c:pt>
                <c:pt idx="1">
                  <c:v>0.94940000000000002</c:v>
                </c:pt>
                <c:pt idx="2">
                  <c:v>0.76229999999999998</c:v>
                </c:pt>
              </c:numCache>
            </c:numRef>
          </c:val>
          <c:smooth val="0"/>
          <c:extLst xmlns:c16r2="http://schemas.microsoft.com/office/drawing/2015/06/chart">
            <c:ext xmlns:c16="http://schemas.microsoft.com/office/drawing/2014/chart" uri="{C3380CC4-5D6E-409C-BE32-E72D297353CC}">
              <c16:uniqueId val="{00000001-975D-4B00-BC4A-C796F25C79A4}"/>
            </c:ext>
          </c:extLst>
        </c:ser>
        <c:ser>
          <c:idx val="1"/>
          <c:order val="1"/>
          <c:tx>
            <c:v>2021 год</c:v>
          </c:tx>
          <c:spPr>
            <a:ln w="28575" cap="rnd">
              <a:solidFill>
                <a:schemeClr val="accent2"/>
              </a:solidFill>
              <a:round/>
            </a:ln>
            <a:effectLst/>
          </c:spPr>
          <c:marker>
            <c:symbol val="none"/>
          </c:marker>
          <c:dLbls>
            <c:dLbl>
              <c:idx val="0"/>
              <c:layout>
                <c:manualLayout>
                  <c:x val="-8.216450216450219E-2"/>
                  <c:y val="5.9291261158726837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5D-4B00-BC4A-C796F25C7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Лист1!$B$2:$B$4</c:f>
              <c:numCache>
                <c:formatCode>0.00%</c:formatCode>
                <c:ptCount val="3"/>
                <c:pt idx="0">
                  <c:v>0.2278</c:v>
                </c:pt>
                <c:pt idx="1">
                  <c:v>0.92220000000000002</c:v>
                </c:pt>
                <c:pt idx="2">
                  <c:v>0.73260000000000003</c:v>
                </c:pt>
              </c:numCache>
            </c:numRef>
          </c:val>
          <c:smooth val="0"/>
          <c:extLst xmlns:c16r2="http://schemas.microsoft.com/office/drawing/2015/06/chart">
            <c:ext xmlns:c16="http://schemas.microsoft.com/office/drawing/2014/chart" uri="{C3380CC4-5D6E-409C-BE32-E72D297353CC}">
              <c16:uniqueId val="{00000003-975D-4B00-BC4A-C796F25C79A4}"/>
            </c:ext>
          </c:extLst>
        </c:ser>
        <c:ser>
          <c:idx val="2"/>
          <c:order val="2"/>
          <c:tx>
            <c:v>2022 год</c:v>
          </c:tx>
          <c:spPr>
            <a:ln w="28575" cap="rnd">
              <a:solidFill>
                <a:schemeClr val="accent3"/>
              </a:solidFill>
              <a:round/>
            </a:ln>
            <a:effectLst/>
          </c:spPr>
          <c:marker>
            <c:symbol val="none"/>
          </c:marker>
          <c:dLbls>
            <c:dLbl>
              <c:idx val="0"/>
              <c:layout>
                <c:manualLayout>
                  <c:x val="-8.216450216450219E-2"/>
                  <c:y val="-9.8034205901254938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5D-4B00-BC4A-C796F25C7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Лист1!$C$2:$C$4</c:f>
              <c:numCache>
                <c:formatCode>0.00%</c:formatCode>
                <c:ptCount val="3"/>
                <c:pt idx="0">
                  <c:v>0.16669999999999999</c:v>
                </c:pt>
                <c:pt idx="1">
                  <c:v>0.86839999999999995</c:v>
                </c:pt>
                <c:pt idx="2">
                  <c:v>0.57750000000000001</c:v>
                </c:pt>
              </c:numCache>
            </c:numRef>
          </c:val>
          <c:smooth val="0"/>
          <c:extLst xmlns:c16r2="http://schemas.microsoft.com/office/drawing/2015/06/chart">
            <c:ext xmlns:c16="http://schemas.microsoft.com/office/drawing/2014/chart" uri="{C3380CC4-5D6E-409C-BE32-E72D297353CC}">
              <c16:uniqueId val="{00000005-975D-4B00-BC4A-C796F25C79A4}"/>
            </c:ext>
          </c:extLst>
        </c:ser>
        <c:dLbls>
          <c:dLblPos val="t"/>
          <c:showLegendKey val="0"/>
          <c:showVal val="1"/>
          <c:showCatName val="0"/>
          <c:showSerName val="0"/>
          <c:showPercent val="0"/>
          <c:showBubbleSize val="0"/>
        </c:dLbls>
        <c:marker val="1"/>
        <c:smooth val="0"/>
        <c:axId val="235601280"/>
        <c:axId val="235619456"/>
      </c:lineChart>
      <c:catAx>
        <c:axId val="235601280"/>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619456"/>
        <c:crosses val="autoZero"/>
        <c:auto val="1"/>
        <c:lblAlgn val="ctr"/>
        <c:lblOffset val="100"/>
        <c:noMultiLvlLbl val="0"/>
      </c:catAx>
      <c:valAx>
        <c:axId val="235619456"/>
        <c:scaling>
          <c:orientation val="minMax"/>
        </c:scaling>
        <c:delete val="1"/>
        <c:axPos val="l"/>
        <c:numFmt formatCode="0.00%" sourceLinked="1"/>
        <c:majorTickMark val="none"/>
        <c:minorTickMark val="none"/>
        <c:tickLblPos val="nextTo"/>
        <c:crossAx val="235601280"/>
        <c:crosses val="autoZero"/>
        <c:crossBetween val="between"/>
      </c:valAx>
      <c:spPr>
        <a:noFill/>
        <a:ln>
          <a:noFill/>
        </a:ln>
        <a:effectLst/>
      </c:spPr>
    </c:plotArea>
    <c:legend>
      <c:legendPos val="b"/>
      <c:layout>
        <c:manualLayout>
          <c:xMode val="edge"/>
          <c:yMode val="edge"/>
          <c:x val="0.83516634284350821"/>
          <c:y val="0.32256490093040219"/>
          <c:w val="0.15259927736305687"/>
          <c:h val="0.32912038960759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ваполнения задания линии 5</a:t>
            </a:r>
          </a:p>
        </c:rich>
      </c:tx>
      <c:overlay val="0"/>
      <c:spPr>
        <a:noFill/>
        <a:ln>
          <a:noFill/>
        </a:ln>
        <a:effectLst/>
      </c:spPr>
    </c:title>
    <c:autoTitleDeleted val="0"/>
    <c:plotArea>
      <c:layout/>
      <c:lineChart>
        <c:grouping val="standard"/>
        <c:varyColors val="0"/>
        <c:ser>
          <c:idx val="0"/>
          <c:order val="0"/>
          <c:tx>
            <c:strRef>
              <c:f>Лист1!$B$1</c:f>
              <c:strCache>
                <c:ptCount val="1"/>
                <c:pt idx="0">
                  <c:v>2022 год</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до миним</c:v>
                </c:pt>
                <c:pt idx="1">
                  <c:v>36 - 60 баллов</c:v>
                </c:pt>
                <c:pt idx="2">
                  <c:v>61 - 80 баллов</c:v>
                </c:pt>
                <c:pt idx="3">
                  <c:v>81 - 99 баллов</c:v>
                </c:pt>
                <c:pt idx="4">
                  <c:v>среднее</c:v>
                </c:pt>
              </c:strCache>
            </c:strRef>
          </c:cat>
          <c:val>
            <c:numRef>
              <c:f>Лист1!$B$2:$B$6</c:f>
              <c:numCache>
                <c:formatCode>General</c:formatCode>
                <c:ptCount val="5"/>
                <c:pt idx="0">
                  <c:v>22.22</c:v>
                </c:pt>
                <c:pt idx="1">
                  <c:v>51.56</c:v>
                </c:pt>
                <c:pt idx="2">
                  <c:v>72.81</c:v>
                </c:pt>
                <c:pt idx="3">
                  <c:v>94.87</c:v>
                </c:pt>
                <c:pt idx="4">
                  <c:v>57.11</c:v>
                </c:pt>
              </c:numCache>
            </c:numRef>
          </c:val>
          <c:smooth val="0"/>
          <c:extLst xmlns:c16r2="http://schemas.microsoft.com/office/drawing/2015/06/chart">
            <c:ext xmlns:c16="http://schemas.microsoft.com/office/drawing/2014/chart" uri="{C3380CC4-5D6E-409C-BE32-E72D297353CC}">
              <c16:uniqueId val="{00000000-162E-45F6-B9DC-ECF8026BA4BB}"/>
            </c:ext>
          </c:extLst>
        </c:ser>
        <c:dLbls>
          <c:dLblPos val="t"/>
          <c:showLegendKey val="0"/>
          <c:showVal val="1"/>
          <c:showCatName val="0"/>
          <c:showSerName val="0"/>
          <c:showPercent val="0"/>
          <c:showBubbleSize val="0"/>
        </c:dLbls>
        <c:marker val="1"/>
        <c:smooth val="0"/>
        <c:axId val="235628800"/>
        <c:axId val="235705472"/>
      </c:lineChart>
      <c:catAx>
        <c:axId val="23562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05472"/>
        <c:crosses val="autoZero"/>
        <c:auto val="1"/>
        <c:lblAlgn val="ctr"/>
        <c:lblOffset val="100"/>
        <c:noMultiLvlLbl val="0"/>
      </c:catAx>
      <c:valAx>
        <c:axId val="235705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62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ваполнения задания линии 6</a:t>
            </a:r>
          </a:p>
        </c:rich>
      </c:tx>
      <c:overlay val="0"/>
      <c:spPr>
        <a:noFill/>
        <a:ln>
          <a:noFill/>
        </a:ln>
        <a:effectLst/>
      </c:spPr>
    </c:title>
    <c:autoTitleDeleted val="0"/>
    <c:plotArea>
      <c:layout/>
      <c:lineChart>
        <c:grouping val="standard"/>
        <c:varyColors val="0"/>
        <c:ser>
          <c:idx val="0"/>
          <c:order val="0"/>
          <c:tx>
            <c:strRef>
              <c:f>Лист1!$B$1</c:f>
              <c:strCache>
                <c:ptCount val="1"/>
                <c:pt idx="0">
                  <c:v>2022 год</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до миним</c:v>
                </c:pt>
                <c:pt idx="1">
                  <c:v>36 - 60 баллов</c:v>
                </c:pt>
                <c:pt idx="2">
                  <c:v>61 - 80 баллов</c:v>
                </c:pt>
                <c:pt idx="3">
                  <c:v>81 - 99 баллов</c:v>
                </c:pt>
                <c:pt idx="4">
                  <c:v>среднее</c:v>
                </c:pt>
              </c:strCache>
            </c:strRef>
          </c:cat>
          <c:val>
            <c:numRef>
              <c:f>Лист1!$B$2:$B$6</c:f>
              <c:numCache>
                <c:formatCode>General</c:formatCode>
                <c:ptCount val="5"/>
                <c:pt idx="0">
                  <c:v>15.74</c:v>
                </c:pt>
                <c:pt idx="1">
                  <c:v>38.369999999999997</c:v>
                </c:pt>
                <c:pt idx="2">
                  <c:v>72.81</c:v>
                </c:pt>
                <c:pt idx="3">
                  <c:v>92.32</c:v>
                </c:pt>
                <c:pt idx="4">
                  <c:v>48.21</c:v>
                </c:pt>
              </c:numCache>
            </c:numRef>
          </c:val>
          <c:smooth val="0"/>
          <c:extLst xmlns:c16r2="http://schemas.microsoft.com/office/drawing/2015/06/chart">
            <c:ext xmlns:c16="http://schemas.microsoft.com/office/drawing/2014/chart" uri="{C3380CC4-5D6E-409C-BE32-E72D297353CC}">
              <c16:uniqueId val="{00000000-BE7F-479D-97EF-C52B77F06411}"/>
            </c:ext>
          </c:extLst>
        </c:ser>
        <c:dLbls>
          <c:dLblPos val="t"/>
          <c:showLegendKey val="0"/>
          <c:showVal val="1"/>
          <c:showCatName val="0"/>
          <c:showSerName val="0"/>
          <c:showPercent val="0"/>
          <c:showBubbleSize val="0"/>
        </c:dLbls>
        <c:marker val="1"/>
        <c:smooth val="0"/>
        <c:axId val="235729664"/>
        <c:axId val="235732352"/>
      </c:lineChart>
      <c:catAx>
        <c:axId val="23572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32352"/>
        <c:crosses val="autoZero"/>
        <c:auto val="1"/>
        <c:lblAlgn val="ctr"/>
        <c:lblOffset val="100"/>
        <c:noMultiLvlLbl val="0"/>
      </c:catAx>
      <c:valAx>
        <c:axId val="2357323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72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0.59009</cdr:x>
      <cdr:y>0.91645</cdr:y>
    </cdr:from>
    <cdr:to>
      <cdr:x>1</cdr:x>
      <cdr:y>1</cdr:y>
    </cdr:to>
    <cdr:sp macro="" textlink="">
      <cdr:nvSpPr>
        <cdr:cNvPr id="5" name="TextBox 4"/>
        <cdr:cNvSpPr txBox="1"/>
      </cdr:nvSpPr>
      <cdr:spPr>
        <a:xfrm xmlns:a="http://schemas.openxmlformats.org/drawingml/2006/main">
          <a:off x="3743325" y="3343275"/>
          <a:ext cx="2600325"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0.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1.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2.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3.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4.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5.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6.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7.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8.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19.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2.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0.62913</cdr:x>
      <cdr:y>0.89817</cdr:y>
    </cdr:from>
    <cdr:to>
      <cdr:x>1</cdr:x>
      <cdr:y>0.98172</cdr:y>
    </cdr:to>
    <cdr:sp macro="" textlink="">
      <cdr:nvSpPr>
        <cdr:cNvPr id="5" name="TextBox 4"/>
        <cdr:cNvSpPr txBox="1"/>
      </cdr:nvSpPr>
      <cdr:spPr>
        <a:xfrm xmlns:a="http://schemas.openxmlformats.org/drawingml/2006/main">
          <a:off x="3990974" y="3276603"/>
          <a:ext cx="2352675"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20.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21.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22.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23.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24.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25.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3.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4.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5.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6.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7.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8.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drawings/drawing9.xml><?xml version="1.0" encoding="utf-8"?>
<c:userShapes xmlns:c="http://schemas.openxmlformats.org/drawingml/2006/chart">
  <cdr:relSizeAnchor xmlns:cdr="http://schemas.openxmlformats.org/drawingml/2006/chartDrawing">
    <cdr:from>
      <cdr:x>0.06456</cdr:x>
      <cdr:y>0.91645</cdr:y>
    </cdr:from>
    <cdr:to>
      <cdr:x>0.24775</cdr:x>
      <cdr:y>0.99217</cdr:y>
    </cdr:to>
    <cdr:sp macro="" textlink="">
      <cdr:nvSpPr>
        <cdr:cNvPr id="2" name="TextBox 1"/>
        <cdr:cNvSpPr txBox="1"/>
      </cdr:nvSpPr>
      <cdr:spPr>
        <a:xfrm xmlns:a="http://schemas.openxmlformats.org/drawingml/2006/main">
          <a:off x="409575" y="3343275"/>
          <a:ext cx="1162050"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a:t>
          </a:r>
          <a:r>
            <a:rPr lang="ru-RU" sz="1100" baseline="0"/>
            <a:t> группа (0 - 35)</a:t>
          </a:r>
          <a:endParaRPr lang="ru-RU" sz="1100"/>
        </a:p>
      </cdr:txBody>
    </cdr:sp>
  </cdr:relSizeAnchor>
  <cdr:relSizeAnchor xmlns:cdr="http://schemas.openxmlformats.org/drawingml/2006/chartDrawing">
    <cdr:from>
      <cdr:x>0.44144</cdr:x>
      <cdr:y>0.74935</cdr:y>
    </cdr:from>
    <cdr:to>
      <cdr:x>0.61111</cdr:x>
      <cdr:y>0.81462</cdr:y>
    </cdr:to>
    <cdr:sp macro="" textlink="">
      <cdr:nvSpPr>
        <cdr:cNvPr id="3" name="TextBox 2"/>
        <cdr:cNvSpPr txBox="1"/>
      </cdr:nvSpPr>
      <cdr:spPr>
        <a:xfrm xmlns:a="http://schemas.openxmlformats.org/drawingml/2006/main">
          <a:off x="2800350" y="2733675"/>
          <a:ext cx="10763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0.37387</cdr:x>
      <cdr:y>0.90601</cdr:y>
    </cdr:from>
    <cdr:to>
      <cdr:x>0.56607</cdr:x>
      <cdr:y>1</cdr:y>
    </cdr:to>
    <cdr:sp macro="" textlink="">
      <cdr:nvSpPr>
        <cdr:cNvPr id="4" name="TextBox 3"/>
        <cdr:cNvSpPr txBox="1"/>
      </cdr:nvSpPr>
      <cdr:spPr>
        <a:xfrm xmlns:a="http://schemas.openxmlformats.org/drawingml/2006/main">
          <a:off x="2371725" y="3305175"/>
          <a:ext cx="12192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 группа (61 - 80)</a:t>
          </a:r>
        </a:p>
      </cdr:txBody>
    </cdr:sp>
  </cdr:relSizeAnchor>
  <cdr:relSizeAnchor xmlns:cdr="http://schemas.openxmlformats.org/drawingml/2006/chartDrawing">
    <cdr:from>
      <cdr:x>0.63063</cdr:x>
      <cdr:y>0.90601</cdr:y>
    </cdr:from>
    <cdr:to>
      <cdr:x>1</cdr:x>
      <cdr:y>0.98956</cdr:y>
    </cdr:to>
    <cdr:sp macro="" textlink="">
      <cdr:nvSpPr>
        <cdr:cNvPr id="5" name="TextBox 4"/>
        <cdr:cNvSpPr txBox="1"/>
      </cdr:nvSpPr>
      <cdr:spPr>
        <a:xfrm xmlns:a="http://schemas.openxmlformats.org/drawingml/2006/main">
          <a:off x="4000500" y="3305178"/>
          <a:ext cx="2343150"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средний показатель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FC70D-FA54-4222-94F5-8D0010C9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68</Pages>
  <Words>18948</Words>
  <Characters>108005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Воронкова Наталья Владимировна</dc:creator>
  <cp:keywords/>
  <cp:lastModifiedBy>Пользователь</cp:lastModifiedBy>
  <cp:revision>17</cp:revision>
  <cp:lastPrinted>2022-08-30T09:11:00Z</cp:lastPrinted>
  <dcterms:created xsi:type="dcterms:W3CDTF">2022-08-31T12:14:00Z</dcterms:created>
  <dcterms:modified xsi:type="dcterms:W3CDTF">2022-09-01T18:39:00Z</dcterms:modified>
</cp:coreProperties>
</file>