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России N 213н, Минобрнауки России N 178 от 11.03.2012</w:t>
              <w:br/>
              <w:t xml:space="preserve">"Об утверждении методических рекомендаций по организации питания обучающихся и воспитанников образовательных учреждений"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213н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178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марта 2012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</w:t>
      </w:r>
    </w:p>
    <w:p>
      <w:pPr>
        <w:pStyle w:val="2"/>
        <w:jc w:val="center"/>
      </w:pPr>
      <w:r>
        <w:rPr>
          <w:sz w:val="20"/>
        </w:rPr>
        <w:t xml:space="preserve">ПО ОРГАНИЗАЦИИ ПИТАНИЯ ОБУЧАЮЩИХСЯ И ВОСПИТАННИКОВ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42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организации питания обучающихся и воспитанников в образовательных учреждениях (далее - рекомендации).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history="0" w:anchor="P42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А.А.ФУРСЕНКО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и 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марта 2012 г. N 213н/178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ОРГАНИЗАЦИИ ПИТАНИЯ ОБУЧАЮЩИХСЯ И ВОСПИТАННИКОВ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организации питания обучающихся и воспитанников образовательных учреждений соблюдаются требования, установленные: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техническим </w:t>
      </w:r>
      <w:hyperlink w:history="0" r:id="rId7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техническим </w:t>
      </w:r>
      <w:hyperlink w:history="0" r:id="rId8" w:tooltip="Решение Комиссии Таможенного союза от 09.12.2011 N 882 (ред. от 28.01.2020) &quot;О принятии технического регламента Таможенного союза &quot;Технический регламент на соковую продукцию из фруктов и овощей&quot; (вместе с &quot;ТР ТС 023/2011. Технический регламент Таможенного союза. Технический регламент на соковую продукцию из фруктов и овощей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техническим </w:t>
      </w:r>
      <w:hyperlink w:history="0" r:id="rId9" w:tooltip="Решение Комиссии Таможенного союза от 09.12.2011 N 883 (ред. от 29.03.2022) &quot;О принятии технического регламента Таможенного союза &quot;Технический регламент на масложировую продукцию&quot; (вместе с &quot;ТР ТС 024/2011. Технический регламент Таможенного союза. Технический регламент на масложировую продукцию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техническим </w:t>
      </w:r>
      <w:hyperlink w:history="0" r:id="rId10" w:tooltip="Решение Комиссии Таможенного союза от 23.09.2011 N 797 (ред. от 23.09.2022) &quot;О принятии технического регламента Таможенного союза &quot;О безопасности продукции, предназначенной для детей и подростков&quot; (вместе с &quot;ТР ТС 007/2011. Технический регламент Таможенного союза. О безопасности продукции, предназначенной для детей и подростков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Едиными санитарно-эпидемиологическими и гигиеническими </w:t>
      </w:r>
      <w:hyperlink w:history="0" r:id="rId11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3" w:tooltip="Федеральный закон от 02.01.2000 N 29-ФЗ (ред. от 13.07.2020) &quot;О качестве и безопасности пищевых продуктов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Законом</w:t>
      </w:r>
      <w:r>
        <w:rPr>
          <w:sz w:val="20"/>
        </w:rPr>
        <w:t xml:space="preserve">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 </w:t>
      </w:r>
      <w:hyperlink w:history="0" r:id="rId14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 ------------ Утратил силу или отменен {КонсультантПлюс}">
        <w:r>
          <w:rPr>
            <w:sz w:val="20"/>
            <w:color w:val="0000ff"/>
          </w:rPr>
          <w:t xml:space="preserve">СанПиН 2.3.2.1940-05</w:t>
        </w:r>
      </w:hyperlink>
      <w:r>
        <w:rPr>
          <w:sz w:val="20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16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 ------------ Утратил силу или отменен {КонсультантПлюс}">
        <w:r>
          <w:rPr>
            <w:sz w:val="20"/>
            <w:color w:val="0000ff"/>
          </w:rPr>
          <w:t xml:space="preserve">СанПиН 2.4.1.2660-10</w:t>
        </w:r>
      </w:hyperlink>
      <w:r>
        <w:rPr>
          <w:sz w:val="20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17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 {КонсультантПлюс}">
        <w:r>
          <w:rPr>
            <w:sz w:val="20"/>
            <w:color w:val="0000ff"/>
          </w:rPr>
          <w:t xml:space="preserve">СанПиН 2.3.2.1078-01</w:t>
        </w:r>
      </w:hyperlink>
      <w:r>
        <w:rPr>
          <w:sz w:val="20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18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 ------------ Утратил силу или отменен {КонсультантПлюс}">
        <w:r>
          <w:rPr>
            <w:sz w:val="20"/>
            <w:color w:val="0000ff"/>
          </w:rPr>
          <w:t xml:space="preserve">СанПиН 2.1.4.1074-01</w:t>
        </w:r>
      </w:hyperlink>
      <w:r>
        <w:rPr>
          <w:sz w:val="20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19" w:tooltip="Постановление Главного государственного санитарного врача РФ от 17.03.2003 N 20 &quot;О введении в действие санитарно-эпидемиологических правил и нормативов СанПиН 2.4.4.1204-03&quot; (вместе с &quot;СанПиН 2.4.4.1204-03. 2.4.4. Гигиена детей и подростков. Оздоровительные учреждения.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&quot;, утв. Главным государственным санит ------------ Утратил силу или отменен {КонсультантПлюс}">
        <w:r>
          <w:rPr>
            <w:sz w:val="20"/>
            <w:color w:val="0000ff"/>
          </w:rPr>
          <w:t xml:space="preserve">СанПиН 2.4.4.1204-03</w:t>
        </w:r>
      </w:hyperlink>
      <w:r>
        <w:rPr>
          <w:sz w:val="20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20" w:tooltip="Постановление Главного государственного санитарного врача РФ от 11.03.2003 N 13 (ред. от 04.03.2011) &quot;О введении в действие санитарно-эпидемиологических правил и нормативов СанПиН 2.4.1201-03&quot; (вместе с &quot;СанПиН 2.4.1201-03. 2.4. 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&quot;, утв. Главным государственным са ------------ Утратил силу или отменен {КонсультантПлюс}">
        <w:r>
          <w:rPr>
            <w:sz w:val="20"/>
            <w:color w:val="0000ff"/>
          </w:rPr>
          <w:t xml:space="preserve">СанПиН 2.4.1201-03</w:t>
        </w:r>
      </w:hyperlink>
      <w:r>
        <w:rPr>
          <w:sz w:val="20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санитарно-эпидемиологическими правилами и нормативами </w:t>
      </w:r>
      <w:hyperlink w:history="0" r:id="rId21" w:tooltip="Постановление Главного государственного санитарного врача РФ от 18.04.2003 N 59 (ред. от 23.12.2010) &quot;О введении в действие Санитарно-эпидемиологических правил и нормативов СанПиН 2.3.2.1293-03&quot; (вместе с &quot;СанПиН 2.3.2.1293-03. 2.3.2. Продовольственное сырье и пищевые продукты. Гигиенические требования по применению пищевых добавок. Санитарно-эпидемиологические правила и нормативы&quot;, утв. Главным государственным санитарным врачом РФ 18.04.2003) (Зарегистрировано в Минюсте РФ 02.06.2003 N 4613) ------------ Утратил силу или отменен {КонсультантПлюс}">
        <w:r>
          <w:rPr>
            <w:sz w:val="20"/>
            <w:color w:val="0000ff"/>
          </w:rPr>
          <w:t xml:space="preserve">СанПиН 2.3.2.1293-03</w:t>
        </w:r>
      </w:hyperlink>
      <w:r>
        <w:rPr>
          <w:sz w:val="20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санитарными правилами </w:t>
      </w:r>
      <w:hyperlink w:history="0" r:id="rId22" w:tooltip="&quot;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. Санитарные правила&quot; (утв. Главным государственным санитарным врачом РФ 01.11.2000) ------------ Утратил силу или отменен {КонсультантПлюс}">
        <w:r>
          <w:rPr>
            <w:sz w:val="20"/>
            <w:color w:val="0000ff"/>
          </w:rPr>
          <w:t xml:space="preserve">СП 2.4.990-00</w:t>
        </w:r>
      </w:hyperlink>
      <w:r>
        <w:rPr>
          <w:sz w:val="20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организации питания обучающихся и воспитанников образовательных учреждений рекомендуется реализовывать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оптимальный режим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санитарно-гигиенической безопасности питания, включая соблюдение всех санитарных </w:t>
      </w:r>
      <w:hyperlink w:history="0" r:id="rId23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состоянию пищеблока, поставляемым продуктам питания, их транспортировке, хранению, приготовлению и раздаче блюд;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w:history="0" r:id="rId24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 безопасности пищевой продукции, техническим </w:t>
      </w:r>
      <w:hyperlink w:history="0" r:id="rId25" w:tooltip="Решение Комиссии Таможенного союза от 09.12.2011 N 882 (ред. от 28.01.2020) &quot;О принятии технического регламента Таможенного союза &quot;Технический регламент на соковую продукцию из фруктов и овощей&quot; (вместе с &quot;ТР ТС 023/2011. Технический регламент Таможенного союза. Технический регламент на соковую продукцию из фруктов и овощей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на соковую продукцию из фруктов и овощей, техническим </w:t>
      </w:r>
      <w:hyperlink w:history="0" r:id="rId26" w:tooltip="Решение Комиссии Таможенного союза от 09.12.2011 N 883 (ред. от 29.03.2022) &quot;О принятии технического регламента Таможенного союза &quot;Технический регламент на масложировую продукцию&quot; (вместе с &quot;ТР ТС 024/2011. Технический регламент Таможенного союза. Технический регламент на масложировую продукцию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на масложировую продукцию, </w:t>
      </w:r>
      <w:hyperlink w:history="0" r:id="rId27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Единым требованиям</w:t>
        </w:r>
      </w:hyperlink>
      <w:r>
        <w:rPr>
          <w:sz w:val="20"/>
        </w:rPr>
        <w:t xml:space="preserve">, </w:t>
      </w:r>
      <w:hyperlink w:history="0" r:id="rId28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 ------------ Утратил силу или отменен {КонсультантПлюс}">
        <w:r>
          <w:rPr>
            <w:sz w:val="20"/>
            <w:color w:val="0000ff"/>
          </w:rPr>
          <w:t xml:space="preserve">СанПиН 2.3.2.1940-05</w:t>
        </w:r>
      </w:hyperlink>
      <w:r>
        <w:rPr>
          <w:sz w:val="20"/>
        </w:rPr>
        <w:t xml:space="preserve">, </w:t>
      </w:r>
      <w:hyperlink w:history="0" r:id="rId29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 {КонсультантПлюс}">
        <w:r>
          <w:rPr>
            <w:sz w:val="20"/>
            <w:color w:val="0000ff"/>
          </w:rPr>
          <w:t xml:space="preserve">СанПиН 2.3.2.1078-01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мясо и мясопродукты;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рыбу и рыбопродукты;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молоко и молочные 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яйца; пищевые жиры;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овощи и фрукты;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крупы, макаронные изделия и бобовые;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хлеб и хлебобулочные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сахар и кондитерские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w:history="0" r:id="rId30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 ------------ Утратил силу или отменен {КонсультантПлюс}">
        <w:r>
          <w:rPr>
            <w:sz w:val="20"/>
            <w:color w:val="0000ff"/>
          </w:rPr>
          <w:t xml:space="preserve">СанПиН 2.4.1.2660-10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w:history="0" r:id="rId31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w:history="0" r:id="rId32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w:history="0" r:id="rId33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w:history="0" r:id="rId34" w:tooltip="&quot;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. Санитарные правила&quot; (утв. Главным государственным санитарным врачом РФ 01.11.2000) ------------ Утратил силу или отменен {КонсультантПлюс}">
        <w:r>
          <w:rPr>
            <w:sz w:val="20"/>
            <w:color w:val="0000ff"/>
          </w:rPr>
          <w:t xml:space="preserve">СП 2.4.990-00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шестиразового питания: завтрак - 20%, второй завтрак - 10%, обед - 30%, полдник - 15%, ужин - 20%, второй ужин - 5%.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Образовательным учреждениям рекомендуется использовать цикличное меню на 10, 14, 20, 28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w:history="0" r:id="rId35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санитарным правилам</w:t>
        </w:r>
      </w:hyperlink>
      <w:r>
        <w:rPr>
          <w:sz w:val="20"/>
        </w:rPr>
        <w:t xml:space="preserve">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w:history="0" r:id="rId36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 ------------ Утратил силу или отменен {КонсультантПлюс}">
        <w:r>
          <w:rPr>
            <w:sz w:val="20"/>
            <w:color w:val="0000ff"/>
          </w:rPr>
          <w:t xml:space="preserve">СанПиН 2.4.1.2660-10</w:t>
        </w:r>
      </w:hyperlink>
      <w:r>
        <w:rPr>
          <w:sz w:val="20"/>
        </w:rPr>
        <w:t xml:space="preserve"> и </w:t>
      </w:r>
      <w:hyperlink w:history="0" r:id="rId37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ассортиментный перечень пищевых продуктов для торговли через торговые автоматы могут включаться: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вода питьевая негазированная высшей категории в упаковке емкостью до 0,5 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</w:t>
      </w:r>
      <w:hyperlink w:history="0" r:id="rId38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состояние здоровья обучающихся и воспитанников общеобразовательных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школьных пищеблоков требованиям санитарно-эпидемиологических </w:t>
      </w:r>
      <w:hyperlink w:history="0" r:id="rId39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 нормативов, а также применение современных технологий организации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модели организации питания в общеобразовательных учреждениях, реализуемые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обеспеченность обучающихся и воспитанников общеобразовательных учреждений горячим питанием в соответствии с санитарно-эпидемиологическими </w:t>
      </w:r>
      <w:hyperlink w:history="0" r:id="rId40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организаторов питания в общеобразовательных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система электронных безналичных расчетов при оплате питания обучающихся и воспитанников общеобразовательных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изучение общественного мнения об организации питания в общеобразовательных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осуществление контроля за качеством и безопасностью производимой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подготовка, переподготовка и повышение квалификации кадров в сфере организации питания в общеобразовательных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N 213н, Минобрнауки России N 178 от 11.03.2012</w:t>
            <w:br/>
            <w:t>"Об утверждении методических рекомендац...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E0D952A609D9A5DD6C601B03AE127979178A86FEAA04A2A7C829BAE6CFBED2B4A42867F9B3627862B94807BD02C03A055648B817F62370fFJ2M" TargetMode = "External"/>
	<Relationship Id="rId8" Type="http://schemas.openxmlformats.org/officeDocument/2006/relationships/hyperlink" Target="consultantplus://offline/ref=CBE0D952A609D9A5DD6C601B03AE1279791B8E8CF7AF04A2A7C829BAE6CFBED2B4A42867F9B3627E62B94807BD02C03A055648B817F62370fFJ2M" TargetMode = "External"/>
	<Relationship Id="rId9" Type="http://schemas.openxmlformats.org/officeDocument/2006/relationships/hyperlink" Target="consultantplus://offline/ref=CBE0D952A609D9A5DD6C601B03AE12797E1F8B81FBAD04A2A7C829BAE6CFBED2B4A42867F9B3627F6AB94807BD02C03A055648B817F62370fFJ2M" TargetMode = "External"/>
	<Relationship Id="rId10" Type="http://schemas.openxmlformats.org/officeDocument/2006/relationships/hyperlink" Target="consultantplus://offline/ref=CBE0D952A609D9A5DD6C601B03AE12797E1C8F82F9AA04A2A7C829BAE6CFBED2B4A42867F9B3627E68B94807BD02C03A055648B817F62370fFJ2M" TargetMode = "External"/>
	<Relationship Id="rId11" Type="http://schemas.openxmlformats.org/officeDocument/2006/relationships/hyperlink" Target="consultantplus://offline/ref=CBE0D952A609D9A5DD6C601B03AE12797E1D8081FEAC04A2A7C829BAE6CFBED2B4A42867F9B3617D6EB94807BD02C03A055648B817F62370fFJ2M" TargetMode = "External"/>
	<Relationship Id="rId12" Type="http://schemas.openxmlformats.org/officeDocument/2006/relationships/hyperlink" Target="consultantplus://offline/ref=CBE0D952A609D9A5DD6C601B03AE12797E1D8882FCAA04A2A7C829BAE6CFBED2B4A42867F9B3637F63B94807BD02C03A055648B817F62370fFJ2M" TargetMode = "External"/>
	<Relationship Id="rId13" Type="http://schemas.openxmlformats.org/officeDocument/2006/relationships/hyperlink" Target="consultantplus://offline/ref=CBE0D952A609D9A5DD6C601B03AE127979178886F9A704A2A7C829BAE6CFBED2A6A4706BF9B57C7C6EAC1E56FBf5J4M" TargetMode = "External"/>
	<Relationship Id="rId14" Type="http://schemas.openxmlformats.org/officeDocument/2006/relationships/hyperlink" Target="consultantplus://offline/ref=CBE0D952A609D9A5DD6C601B03AE12797D168D87FEA559A8AF9125B8E1C0E1C5B3ED2466F9B3637961E64D12AC5ACD3C1D484CA20BF421f7J1M" TargetMode = "External"/>
	<Relationship Id="rId15" Type="http://schemas.openxmlformats.org/officeDocument/2006/relationships/hyperlink" Target="consultantplus://offline/ref=DEA8C3D5FEAE28D3C15195C7FF8A08797EB7C3089CAB2C5D58FFE43281DC843332044E3A486F8E95FD87459A7826FFCE52B0B215B2DFFE88g2J4M" TargetMode = "External"/>
	<Relationship Id="rId16" Type="http://schemas.openxmlformats.org/officeDocument/2006/relationships/hyperlink" Target="consultantplus://offline/ref=DEA8C3D5FEAE28D3C15195C7FF8A08797CB5CC0696A42C5D58FFE43281DC843332044E3A486F8896FC87459A7826FFCE52B0B215B2DFFE88g2J4M" TargetMode = "External"/>
	<Relationship Id="rId17" Type="http://schemas.openxmlformats.org/officeDocument/2006/relationships/hyperlink" Target="consultantplus://offline/ref=DEA8C3D5FEAE28D3C15195C7FF8A08797CB7C70793AB2C5D58FFE43281DC843332044E3A486F8E95FC87459A7826FFCE52B0B215B2DFFE88g2J4M" TargetMode = "External"/>
	<Relationship Id="rId18" Type="http://schemas.openxmlformats.org/officeDocument/2006/relationships/hyperlink" Target="consultantplus://offline/ref=DEA8C3D5FEAE28D3C15195C7FF8A08797CB0CD0595A72C5D58FFE43281DC843332044E3A433BDFD0AD8111CD2273F6D056AEB0g1J2M" TargetMode = "External"/>
	<Relationship Id="rId19" Type="http://schemas.openxmlformats.org/officeDocument/2006/relationships/hyperlink" Target="consultantplus://offline/ref=DEA8C3D5FEAE28D3C15195C7FF8A087979B4C10890A9715750A6E83086D3DB24354D423B486E8994F3D8408F697EF2C84AAEB60FAEDDFCg8J9M" TargetMode = "External"/>
	<Relationship Id="rId20" Type="http://schemas.openxmlformats.org/officeDocument/2006/relationships/hyperlink" Target="consultantplus://offline/ref=DEA8C3D5FEAE28D3C15195C7FF8A08797CB4C60497A12C5D58FFE43281DC843332044E3A486F8D97FB87459A7826FFCE52B0B215B2DFFE88g2J4M" TargetMode = "External"/>
	<Relationship Id="rId21" Type="http://schemas.openxmlformats.org/officeDocument/2006/relationships/hyperlink" Target="consultantplus://offline/ref=DEA8C3D5FEAE28D3C15195C7FF8A08797CB4C5029CA22C5D58FFE43281DC843332044E3A486F8A92F087459A7826FFCE52B0B215B2DFFE88g2J4M" TargetMode = "External"/>
	<Relationship Id="rId22" Type="http://schemas.openxmlformats.org/officeDocument/2006/relationships/hyperlink" Target="consultantplus://offline/ref=DEA8C3D5FEAE28D3C15195C7FF8A08797CB5C4059CAA2C5D58FFE43281DC843332044E3A486F8892F187459A7826FFCE52B0B215B2DFFE88g2J4M" TargetMode = "External"/>
	<Relationship Id="rId23" Type="http://schemas.openxmlformats.org/officeDocument/2006/relationships/hyperlink" Target="consultantplus://offline/ref=DEA8C3D5FEAE28D3C15195C7FF8A08797CB0CD0595A32C5D58FFE43281DC84332004163648699094FC9213CB3Eg7J0M" TargetMode = "External"/>
	<Relationship Id="rId24" Type="http://schemas.openxmlformats.org/officeDocument/2006/relationships/hyperlink" Target="consultantplus://offline/ref=DEA8C3D5FEAE28D3C15195C7FF8A08797EBCC60295A62C5D58FFE43281DC843332044E3A486F8E90F087459A7826FFCE52B0B215B2DFFE88g2J4M" TargetMode = "External"/>
	<Relationship Id="rId25" Type="http://schemas.openxmlformats.org/officeDocument/2006/relationships/hyperlink" Target="consultantplus://offline/ref=DEA8C3D5FEAE28D3C15195C7FF8A08797EB0C2089CA32C5D58FFE43281DC843332044E3A486F8E96F087459A7826FFCE52B0B215B2DFFE88g2J4M" TargetMode = "External"/>
	<Relationship Id="rId26" Type="http://schemas.openxmlformats.org/officeDocument/2006/relationships/hyperlink" Target="consultantplus://offline/ref=DEA8C3D5FEAE28D3C15195C7FF8A087979B4C70590A12C5D58FFE43281DC843332044E3A486F8E97F887459A7826FFCE52B0B215B2DFFE88g2J4M" TargetMode = "External"/>
	<Relationship Id="rId27" Type="http://schemas.openxmlformats.org/officeDocument/2006/relationships/hyperlink" Target="consultantplus://offline/ref=DEA8C3D5FEAE28D3C15195C7FF8A087979B6CC0595A02C5D58FFE43281DC843332044E3A486F8D95FC87459A7826FFCE52B0B215B2DFFE88g2J4M" TargetMode = "External"/>
	<Relationship Id="rId28" Type="http://schemas.openxmlformats.org/officeDocument/2006/relationships/hyperlink" Target="consultantplus://offline/ref=DEA8C3D5FEAE28D3C15195C7FF8A08797ABDC10395A9715750A6E83086D3DB24354D423B486F8F91F3D8408F697EF2C84AAEB60FAEDDFCg8J9M" TargetMode = "External"/>
	<Relationship Id="rId29" Type="http://schemas.openxmlformats.org/officeDocument/2006/relationships/hyperlink" Target="consultantplus://offline/ref=DEA8C3D5FEAE28D3C15195C7FF8A08797CB7C70793AB2C5D58FFE43281DC843332044E3A486F8E95FC87459A7826FFCE52B0B215B2DFFE88g2J4M" TargetMode = "External"/>
	<Relationship Id="rId30" Type="http://schemas.openxmlformats.org/officeDocument/2006/relationships/hyperlink" Target="consultantplus://offline/ref=DEA8C3D5FEAE28D3C15195C7FF8A08797CB5CC0696A42C5D58FFE43281DC843332044E3A486F8E95FA87459A7826FFCE52B0B215B2DFFE88g2J4M" TargetMode = "External"/>
	<Relationship Id="rId31" Type="http://schemas.openxmlformats.org/officeDocument/2006/relationships/hyperlink" Target="consultantplus://offline/ref=DEA8C3D5FEAE28D3C15195C7FF8A08797EB7C3089CAB2C5D58FFE43281DC843332044E3A486F8E95FD87459A7826FFCE52B0B215B2DFFE88g2J4M" TargetMode = "External"/>
	<Relationship Id="rId32" Type="http://schemas.openxmlformats.org/officeDocument/2006/relationships/hyperlink" Target="consultantplus://offline/ref=DEA8C3D5FEAE28D3C15195C7FF8A08797EB7C3089CAB2C5D58FFE43281DC843332044E3A486F8E95FD87459A7826FFCE52B0B215B2DFFE88g2J4M" TargetMode = "External"/>
	<Relationship Id="rId33" Type="http://schemas.openxmlformats.org/officeDocument/2006/relationships/hyperlink" Target="consultantplus://offline/ref=DEA8C3D5FEAE28D3C15195C7FF8A08797EB7C3089CAB2C5D58FFE43281DC843332044E3A486F8E95FD87459A7826FFCE52B0B215B2DFFE88g2J4M" TargetMode = "External"/>
	<Relationship Id="rId34" Type="http://schemas.openxmlformats.org/officeDocument/2006/relationships/hyperlink" Target="consultantplus://offline/ref=DEA8C3D5FEAE28D3C15195C7FF8A08797CB5C4059CAA2C5D58FFE43281DC84332004163648699094FC9213CB3Eg7J0M" TargetMode = "External"/>
	<Relationship Id="rId35" Type="http://schemas.openxmlformats.org/officeDocument/2006/relationships/hyperlink" Target="consultantplus://offline/ref=DEA8C3D5FEAE28D3C15195C7FF8A08797CB0CD0595A32C5D58FFE43281DC84332004163648699094FC9213CB3Eg7J0M" TargetMode = "External"/>
	<Relationship Id="rId36" Type="http://schemas.openxmlformats.org/officeDocument/2006/relationships/hyperlink" Target="consultantplus://offline/ref=DEA8C3D5FEAE28D3C15195C7FF8A08797CB5CC0696A42C5D58FFE43281DC843332044E3A486F8E95FA87459A7826FFCE52B0B215B2DFFE88g2J4M" TargetMode = "External"/>
	<Relationship Id="rId37" Type="http://schemas.openxmlformats.org/officeDocument/2006/relationships/hyperlink" Target="consultantplus://offline/ref=DEA8C3D5FEAE28D3C15195C7FF8A08797EB7C3089CAB2C5D58FFE43281DC843332044E3A486F8E95FD87459A7826FFCE52B0B215B2DFFE88g2J4M" TargetMode = "External"/>
	<Relationship Id="rId38" Type="http://schemas.openxmlformats.org/officeDocument/2006/relationships/hyperlink" Target="consultantplus://offline/ref=DEA8C3D5FEAE28D3C15195C7FF8A08797CB0CD0595A32C5D58FFE43281DC84332004163648699094FC9213CB3Eg7J0M" TargetMode = "External"/>
	<Relationship Id="rId39" Type="http://schemas.openxmlformats.org/officeDocument/2006/relationships/hyperlink" Target="consultantplus://offline/ref=DEA8C3D5FEAE28D3C15195C7FF8A08797CB0CD0595A32C5D58FFE43281DC843332044E3A486F8897FF87459A7826FFCE52B0B215B2DFFE88g2J4M" TargetMode = "External"/>
	<Relationship Id="rId40" Type="http://schemas.openxmlformats.org/officeDocument/2006/relationships/hyperlink" Target="consultantplus://offline/ref=DEA8C3D5FEAE28D3C15195C7FF8A08797CB0CD0595A32C5D58FFE43281DC843332044E3A486F8897FF87459A7826FFCE52B0B215B2DFFE88g2J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N 213н, Минобрнауки России N 178 от 11.03.2012
"Об утверждении методических рекомендаций по организации питания обучающихся и воспитанников образовательных учреждений"</dc:title>
  <dcterms:created xsi:type="dcterms:W3CDTF">2023-04-06T12:09:31Z</dcterms:created>
</cp:coreProperties>
</file>