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B" w:rsidRDefault="003363E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363EB" w:rsidRDefault="003363E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363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63EB" w:rsidRDefault="003363EB">
            <w:pPr>
              <w:pStyle w:val="ConsPlusNormal"/>
              <w:outlineLvl w:val="0"/>
            </w:pPr>
            <w:r>
              <w:t>29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63EB" w:rsidRDefault="003363EB">
            <w:pPr>
              <w:pStyle w:val="ConsPlusNormal"/>
              <w:jc w:val="right"/>
              <w:outlineLvl w:val="0"/>
            </w:pPr>
            <w:r>
              <w:t>N 125-оз</w:t>
            </w:r>
          </w:p>
        </w:tc>
      </w:tr>
    </w:tbl>
    <w:p w:rsidR="003363EB" w:rsidRDefault="003363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63EB" w:rsidRDefault="003363EB">
      <w:pPr>
        <w:pStyle w:val="ConsPlusNormal"/>
      </w:pPr>
    </w:p>
    <w:p w:rsidR="003363EB" w:rsidRDefault="003363EB">
      <w:pPr>
        <w:pStyle w:val="ConsPlusTitle"/>
        <w:jc w:val="center"/>
      </w:pPr>
      <w:r>
        <w:t>ЛЕНИНГРАДСКАЯ ОБЛАСТЬ</w:t>
      </w:r>
    </w:p>
    <w:p w:rsidR="003363EB" w:rsidRDefault="003363EB">
      <w:pPr>
        <w:pStyle w:val="ConsPlusTitle"/>
        <w:jc w:val="center"/>
      </w:pPr>
    </w:p>
    <w:p w:rsidR="003363EB" w:rsidRDefault="003363EB">
      <w:pPr>
        <w:pStyle w:val="ConsPlusTitle"/>
        <w:jc w:val="center"/>
      </w:pPr>
      <w:r>
        <w:t>ОБЛАСТНОЙ ЗАКОН</w:t>
      </w:r>
    </w:p>
    <w:p w:rsidR="003363EB" w:rsidRDefault="003363EB">
      <w:pPr>
        <w:pStyle w:val="ConsPlusTitle"/>
        <w:jc w:val="center"/>
      </w:pPr>
    </w:p>
    <w:p w:rsidR="003363EB" w:rsidRDefault="003363EB">
      <w:pPr>
        <w:pStyle w:val="ConsPlusTitle"/>
        <w:jc w:val="center"/>
      </w:pPr>
      <w:r>
        <w:t>О НАДЕЛЕНИИ ОРГАНОВ МЕСТНОГО САМОУПРАВЛЕНИЯ</w:t>
      </w:r>
    </w:p>
    <w:p w:rsidR="003363EB" w:rsidRDefault="003363EB">
      <w:pPr>
        <w:pStyle w:val="ConsPlusTitle"/>
        <w:jc w:val="center"/>
      </w:pPr>
      <w:r>
        <w:t>МУНИЦИПАЛЬНЫХ ОБРАЗОВАНИЙ ЛЕНИНГРАДСКОЙ ОБЛАСТИ ОТДЕЛЬНЫМИ</w:t>
      </w:r>
    </w:p>
    <w:p w:rsidR="003363EB" w:rsidRDefault="003363EB">
      <w:pPr>
        <w:pStyle w:val="ConsPlusTitle"/>
        <w:jc w:val="center"/>
      </w:pPr>
      <w:r>
        <w:t>ГОСУДАРСТВЕННЫМИ ПОЛНОМОЧИЯМИ ЛЕНИНГРАДСКОЙ ОБЛАСТИ</w:t>
      </w:r>
    </w:p>
    <w:p w:rsidR="003363EB" w:rsidRDefault="003363EB">
      <w:pPr>
        <w:pStyle w:val="ConsPlusTitle"/>
        <w:jc w:val="center"/>
      </w:pPr>
      <w:r>
        <w:t>В СФЕРЕ ПРОФИЛАКТИКИ БЕЗНАДЗОРНОСТИ И ПРАВОНАРУШЕНИЙ</w:t>
      </w:r>
    </w:p>
    <w:p w:rsidR="003363EB" w:rsidRDefault="003363EB">
      <w:pPr>
        <w:pStyle w:val="ConsPlusTitle"/>
        <w:jc w:val="center"/>
      </w:pPr>
      <w:r>
        <w:t>НЕСОВЕРШЕННОЛЕТНИХ</w:t>
      </w:r>
    </w:p>
    <w:p w:rsidR="003363EB" w:rsidRDefault="003363EB">
      <w:pPr>
        <w:pStyle w:val="ConsPlusNormal"/>
        <w:jc w:val="center"/>
      </w:pPr>
    </w:p>
    <w:p w:rsidR="003363EB" w:rsidRDefault="003363EB">
      <w:pPr>
        <w:pStyle w:val="ConsPlusNormal"/>
        <w:jc w:val="center"/>
      </w:pPr>
      <w:r>
        <w:t>(Принят Законодательным собранием Ленинградской</w:t>
      </w:r>
    </w:p>
    <w:p w:rsidR="003363EB" w:rsidRDefault="003363EB">
      <w:pPr>
        <w:pStyle w:val="ConsPlusNormal"/>
        <w:jc w:val="center"/>
      </w:pPr>
      <w:r>
        <w:t>области 21 декабря 2005 года)</w:t>
      </w:r>
    </w:p>
    <w:p w:rsidR="003363EB" w:rsidRDefault="003363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63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3EB" w:rsidRDefault="003363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3EB" w:rsidRDefault="003363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63EB" w:rsidRDefault="003363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63EB" w:rsidRDefault="003363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06.04.2009 </w:t>
            </w:r>
            <w:hyperlink r:id="rId5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,</w:t>
            </w:r>
          </w:p>
          <w:p w:rsidR="003363EB" w:rsidRDefault="003363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14.09.2011 </w:t>
            </w:r>
            <w:hyperlink r:id="rId6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19.02.2013 </w:t>
            </w:r>
            <w:hyperlink r:id="rId7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 xml:space="preserve">, от 11.11.2013 </w:t>
            </w:r>
            <w:hyperlink r:id="rId8">
              <w:r>
                <w:rPr>
                  <w:color w:val="0000FF"/>
                </w:rPr>
                <w:t>N 79-оз</w:t>
              </w:r>
            </w:hyperlink>
            <w:r>
              <w:rPr>
                <w:color w:val="392C69"/>
              </w:rPr>
              <w:t>,</w:t>
            </w:r>
          </w:p>
          <w:p w:rsidR="003363EB" w:rsidRDefault="003363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08.05.2014 </w:t>
            </w:r>
            <w:hyperlink r:id="rId9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 xml:space="preserve">, от 09.06.2014 </w:t>
            </w:r>
            <w:hyperlink r:id="rId10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 xml:space="preserve">, от 02.07.2014 </w:t>
            </w:r>
            <w:hyperlink r:id="rId11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>,</w:t>
            </w:r>
          </w:p>
          <w:p w:rsidR="003363EB" w:rsidRDefault="003363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12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 xml:space="preserve">, от 19.12.2014 </w:t>
            </w:r>
            <w:hyperlink r:id="rId13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14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>,</w:t>
            </w:r>
          </w:p>
          <w:p w:rsidR="003363EB" w:rsidRDefault="003363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15">
              <w:r>
                <w:rPr>
                  <w:color w:val="0000FF"/>
                </w:rPr>
                <w:t>N 146-оз</w:t>
              </w:r>
            </w:hyperlink>
            <w:r>
              <w:rPr>
                <w:color w:val="392C69"/>
              </w:rPr>
              <w:t xml:space="preserve">, от 15.01.2018 </w:t>
            </w:r>
            <w:hyperlink r:id="rId16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 xml:space="preserve">, от 23.04.2019 </w:t>
            </w:r>
            <w:hyperlink r:id="rId17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>,</w:t>
            </w:r>
          </w:p>
          <w:p w:rsidR="003363EB" w:rsidRDefault="003363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18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3EB" w:rsidRDefault="003363EB">
            <w:pPr>
              <w:pStyle w:val="ConsPlusNormal"/>
            </w:pPr>
          </w:p>
        </w:tc>
      </w:tr>
    </w:tbl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ind w:firstLine="540"/>
        <w:jc w:val="both"/>
      </w:pPr>
      <w:r>
        <w:t xml:space="preserve">Настоящим областным законом органы местного самоуправления муниципальных образований Ленинградской области в порядке, установленном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наделяются отдельными государственными полномочиями Ленинградской области в сфере профилактики безнадзорности и правонарушений несовершеннолетних (далее - отдельные государственные полномочия).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Title"/>
        <w:ind w:firstLine="540"/>
        <w:jc w:val="both"/>
        <w:outlineLvl w:val="1"/>
      </w:pPr>
      <w:bookmarkStart w:id="0" w:name="P26"/>
      <w:bookmarkEnd w:id="0"/>
      <w:r>
        <w:t>Статья 1. Виды муниципальных образований, органы местного самоуправления которых наделяются отдельными государственными полномочиями</w:t>
      </w:r>
    </w:p>
    <w:p w:rsidR="003363EB" w:rsidRDefault="003363EB">
      <w:pPr>
        <w:pStyle w:val="ConsPlusNormal"/>
        <w:ind w:firstLine="540"/>
        <w:jc w:val="both"/>
      </w:pPr>
      <w:r>
        <w:t xml:space="preserve">(в ред. Областного </w:t>
      </w:r>
      <w:hyperlink r:id="rId20">
        <w:r>
          <w:rPr>
            <w:color w:val="0000FF"/>
          </w:rPr>
          <w:t>закона</w:t>
        </w:r>
      </w:hyperlink>
      <w:r>
        <w:t xml:space="preserve"> Ленинградской области от 23.04.2019 N 27-оз)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ind w:firstLine="540"/>
        <w:jc w:val="both"/>
      </w:pPr>
      <w:r>
        <w:t xml:space="preserve">Настоящим областным законом отдельными государственными полномочиями наделяются органы местного самоуправления муниципальных районов, городского округа, а также органы местного самоуправления городских поселений, указанных в </w:t>
      </w:r>
      <w:hyperlink w:anchor="P153">
        <w:r>
          <w:rPr>
            <w:color w:val="0000FF"/>
          </w:rPr>
          <w:t>приложении</w:t>
        </w:r>
      </w:hyperlink>
      <w:r>
        <w:t xml:space="preserve"> к настоящему областному закону (далее - органы местного самоуправления).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Title"/>
        <w:ind w:firstLine="540"/>
        <w:jc w:val="both"/>
        <w:outlineLvl w:val="1"/>
      </w:pPr>
      <w:r>
        <w:t>Статья 2. Отдельные государственные полномочия, которыми наделяются органы местного самоуправления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ind w:firstLine="540"/>
        <w:jc w:val="both"/>
      </w:pPr>
      <w:r>
        <w:t>Органы местного самоуправления наделяются отдельными государственными полномочиями по созданию и организации деятельности комиссий по делам несовершеннолетних и защите их прав (далее - комиссии).</w:t>
      </w:r>
    </w:p>
    <w:p w:rsidR="003363EB" w:rsidRDefault="003363EB">
      <w:pPr>
        <w:pStyle w:val="ConsPlusNormal"/>
        <w:jc w:val="both"/>
      </w:pPr>
      <w:r>
        <w:t xml:space="preserve">(в ред. Областного </w:t>
      </w:r>
      <w:hyperlink r:id="rId21">
        <w:r>
          <w:rPr>
            <w:color w:val="0000FF"/>
          </w:rPr>
          <w:t>закона</w:t>
        </w:r>
      </w:hyperlink>
      <w:r>
        <w:t xml:space="preserve"> Ленинградской области от 23.04.2019 N 27-оз)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Title"/>
        <w:ind w:firstLine="540"/>
        <w:jc w:val="both"/>
        <w:outlineLvl w:val="1"/>
      </w:pPr>
      <w:r>
        <w:t>Статья 3. Срок, на который органы местного самоуправления наделяются отдельными государственными полномочиями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ind w:firstLine="540"/>
        <w:jc w:val="both"/>
      </w:pPr>
      <w:r>
        <w:t xml:space="preserve">Органы местного самоуправления, указанные в </w:t>
      </w:r>
      <w:hyperlink w:anchor="P26">
        <w:r>
          <w:rPr>
            <w:color w:val="0000FF"/>
          </w:rPr>
          <w:t>статье 1</w:t>
        </w:r>
      </w:hyperlink>
      <w:r>
        <w:t xml:space="preserve"> настоящего областного закона, наделяются отдельными государственными полномочиями на неограниченный срок.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</w:t>
      </w:r>
    </w:p>
    <w:p w:rsidR="003363EB" w:rsidRDefault="003363EB">
      <w:pPr>
        <w:pStyle w:val="ConsPlusNormal"/>
        <w:ind w:firstLine="540"/>
        <w:jc w:val="both"/>
      </w:pPr>
      <w:r>
        <w:t xml:space="preserve">(в ред. Областного </w:t>
      </w:r>
      <w:hyperlink r:id="rId22">
        <w:r>
          <w:rPr>
            <w:color w:val="0000FF"/>
          </w:rPr>
          <w:t>закона</w:t>
        </w:r>
      </w:hyperlink>
      <w:r>
        <w:t xml:space="preserve"> Ленинградской области от 23.04.2019 N 27-оз)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ind w:firstLine="540"/>
        <w:jc w:val="both"/>
      </w:pPr>
      <w:r>
        <w:t>1. При осуществлении отдельных государственных полномочий органы местного самоуправления имеют право на: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1) получение от органов государственной власти Ленинградской области финансовых средств, необходимых для осуществления отдельных государственных полномочий;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2) выбор форм и методов реализации отдельных государственных полномочий и осуществление этих полномочий самостоятельно в целях и рамках, которые определены федеральными и областными нормативными правовыми актами;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3)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полномочий;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4) дополнительное использование собственных материальных ресурсов и финансовых средств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5) принятие муниципальных правовых актов на основании и во исполнение положений настоящего областного закона.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2. При осуществлении отдельных государственных полномочий органы местного самоуправления обязаны: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 в сфере профилактики безнадзорности и правонарушений несовершеннолетних, а также нормативные правовые акты Ленинградской области, принятые по вопросам осуществления отдельных государственных полномочий;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2) в установленном порядке создавать и организовывать деятельность комиссий;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3) предоставлять органам государственной власти Ленинградской области необходимую информацию и документы, связанные с осуществлением отдельных государственных полномочий, использованием выделенных на эти цели финансовых средств;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4) обеспечивать эффективное и рациональное использование финансовых средств, выделенных органам местного самоуправления для осуществления отдельных государственных полномочий;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5) отчитываться об осуществлении отдельных государственных полномочий в порядке и сроки, установленные настоящим областным законом.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Title"/>
        <w:ind w:firstLine="540"/>
        <w:jc w:val="both"/>
        <w:outlineLvl w:val="1"/>
      </w:pPr>
      <w:r>
        <w:t>Статья 5. Права и обязанности органа исполнительной власти Ленинградской области, осуществляющего регулирование общественных отношений в сфере профилактики безнадзорности и правонарушений несовершеннолетних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ind w:firstLine="540"/>
        <w:jc w:val="both"/>
      </w:pPr>
      <w:r>
        <w:t xml:space="preserve">1. При осуществлении органами местного самоуправления отдельных государственных полномочий орган исполнительной власти Ленинградской области, осуществляющий регулирование общественных отношений в сфере профилактики безнадзорности и </w:t>
      </w:r>
      <w:r>
        <w:lastRenderedPageBreak/>
        <w:t>правонарушений несовершеннолетних (далее - уполномоченный орган исполнительной власти), имеет право: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1)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2) давать разъяснения органам местного самоуправления по вопросам осуществления отдельных государственных полномочий;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3) получать от органов местного самоуправления необходимую информацию и документы, связанные с осуществлением ими отдельных государственных полномочий, а также использованием выделенных на эти цели бюджетных средств.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2. Уполномоченный орган исполнительной власти обязан: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1) обеспечить передачу органам местного самоуправления бюджетных средств, необходимых для осуществления отдельных государственных полномочий;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2) осуществлять контроль за осуществлением органами местного самоуправления отдельных государственных полномочий;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3) оказывать методическую помощь органам местного самоуправления в организации работы по осуществлению отдельных государственных полномочий;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4) оказывать содействие органам местного самоуправления при осуществлении ими отдельных государственных полномочий.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Title"/>
        <w:ind w:firstLine="540"/>
        <w:jc w:val="both"/>
        <w:outlineLvl w:val="1"/>
      </w:pPr>
      <w:r>
        <w:t>Статья 6. Финансовое и материальное обеспечение осуществления отдельных государственных полномочий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отдельных государственных полномочий, ежегодно предусматриваются в областном законе об областном бюджете Ленинградской области на очередной финансовый год в форме субвенций.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Порядок расходования указанных средств определяется Правительством Ленинградской области.</w:t>
      </w:r>
    </w:p>
    <w:p w:rsidR="003363EB" w:rsidRDefault="003363EB">
      <w:pPr>
        <w:pStyle w:val="ConsPlusNormal"/>
        <w:jc w:val="both"/>
      </w:pPr>
      <w:r>
        <w:t xml:space="preserve">(часть 1 в ред. Областного </w:t>
      </w:r>
      <w:hyperlink r:id="rId23">
        <w:r>
          <w:rPr>
            <w:color w:val="0000FF"/>
          </w:rPr>
          <w:t>закона</w:t>
        </w:r>
      </w:hyperlink>
      <w:r>
        <w:t xml:space="preserve"> Ленинградской области от 23.04.2019 N 27-оз)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2. Размер субвенции рассчитывается по формуле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905510" cy="2768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ind w:firstLine="540"/>
        <w:jc w:val="both"/>
      </w:pPr>
      <w:r>
        <w:t>где S</w:t>
      </w:r>
      <w:r>
        <w:rPr>
          <w:vertAlign w:val="subscript"/>
        </w:rPr>
        <w:t>общ</w:t>
      </w:r>
      <w:r>
        <w:t xml:space="preserve"> - сумма общего объема субвенций, предоставляемых муниципальным образованиям на осуществление отдельных государственных полномочий;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H</w:t>
      </w:r>
      <w:r>
        <w:rPr>
          <w:vertAlign w:val="subscript"/>
        </w:rPr>
        <w:t>i</w:t>
      </w:r>
      <w:r>
        <w:t xml:space="preserve"> - размер субвенций i-му муниципальному образованию на осуществление отдельных государственных полномочий.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ind w:firstLine="540"/>
        <w:jc w:val="both"/>
      </w:pPr>
      <w:r>
        <w:t>Показателем (критерием) распределения между муниципальными образованиями Ленинградской области общего объема субвенций является численность специалистов, обеспечивающих деятельность комиссии, в муниципальном образовании, предусмотренная на планируемый год.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 xml:space="preserve">Размер субвенций муниципальному образованию на осуществление отдельных </w:t>
      </w:r>
      <w:r>
        <w:lastRenderedPageBreak/>
        <w:t>государственных полномочий рассчитывается по формуле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jc w:val="center"/>
      </w:pPr>
      <w:r>
        <w:t>H</w:t>
      </w:r>
      <w:r>
        <w:rPr>
          <w:vertAlign w:val="subscript"/>
        </w:rPr>
        <w:t>i</w:t>
      </w:r>
      <w:r>
        <w:t xml:space="preserve"> = N</w:t>
      </w:r>
      <w:r>
        <w:rPr>
          <w:vertAlign w:val="subscript"/>
        </w:rPr>
        <w:t>i</w:t>
      </w:r>
      <w:r>
        <w:t xml:space="preserve"> x П</w:t>
      </w:r>
      <w:r>
        <w:rPr>
          <w:vertAlign w:val="subscript"/>
        </w:rPr>
        <w:t>i</w:t>
      </w:r>
      <w:r>
        <w:t>,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ind w:firstLine="540"/>
        <w:jc w:val="both"/>
      </w:pPr>
      <w:r>
        <w:t>где N</w:t>
      </w:r>
      <w:r>
        <w:rPr>
          <w:vertAlign w:val="subscript"/>
        </w:rPr>
        <w:t>i</w:t>
      </w:r>
      <w:r>
        <w:t xml:space="preserve"> - норматив затрат в расчете на одного специалиста (одну ставку), задействованного в выполнении отдельных государственных полномочий в i-м муниципальном образовании;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i</w:t>
      </w:r>
      <w:r>
        <w:t xml:space="preserve"> - численность специалистов, обеспечивающих деятельность комиссии, в i-м муниципальном образовании, предусмотренная на планируемый год.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ind w:firstLine="540"/>
        <w:jc w:val="both"/>
      </w:pPr>
      <w:r>
        <w:t>Норматив затрат в расчете на одного специалиста (одну ставку), задействованного в выполнении отдельных государственных полномочий в муниципальном образовании, рассчитывается по формуле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jc w:val="center"/>
      </w:pPr>
      <w:r>
        <w:t>N</w:t>
      </w:r>
      <w:r>
        <w:rPr>
          <w:vertAlign w:val="subscript"/>
        </w:rPr>
        <w:t>i</w:t>
      </w:r>
      <w:r>
        <w:t xml:space="preserve"> = 1,05 x </w:t>
      </w:r>
      <w:proofErr w:type="gramStart"/>
      <w:r>
        <w:t>Д</w:t>
      </w:r>
      <w:r>
        <w:rPr>
          <w:vertAlign w:val="subscript"/>
        </w:rPr>
        <w:t>о</w:t>
      </w:r>
      <w:proofErr w:type="gramEnd"/>
      <w:r>
        <w:t xml:space="preserve"> x Z x E,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ind w:firstLine="540"/>
        <w:jc w:val="both"/>
      </w:pPr>
      <w:r>
        <w:t>где 1,05 - коэффициент увеличения (доля текущих расходов от фонда оплаты труда) при осуществлении деятельности в сфере профилактики безнадзорности и правонарушений несовершеннолетних;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о</w:t>
      </w:r>
      <w:r>
        <w:t xml:space="preserve"> - размер должностного оклада на планируемый год с учетом индексации по должности "специалист первой категории" в соответствии с областным </w:t>
      </w:r>
      <w:hyperlink r:id="rId25">
        <w:r>
          <w:rPr>
            <w:color w:val="0000FF"/>
          </w:rPr>
          <w:t>законом</w:t>
        </w:r>
      </w:hyperlink>
      <w:r>
        <w:t xml:space="preserve">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области";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Z - количество должностных окладов в год на одного специалиста, обеспечивающего деятельность комиссии, работающего на постоянной оплачиваемой основе, предусматриваемое при формировании фонда оплаты труда (Z = 55,67);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E - коэффициент, учитывающий начисления на выплаты по оплате труда в соответствии с действующим законодательством.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ind w:firstLine="540"/>
        <w:jc w:val="both"/>
      </w:pPr>
      <w:r>
        <w:t>Численность специалистов, обеспечивающих деятельность комиссии, в муниципальном образовании определяется как один специалист на 5000 детей (от 0 до 17 лет включительно), но не менее двух человек.</w:t>
      </w:r>
    </w:p>
    <w:p w:rsidR="003363EB" w:rsidRDefault="003363EB">
      <w:pPr>
        <w:pStyle w:val="ConsPlusNormal"/>
        <w:jc w:val="both"/>
      </w:pPr>
      <w:r>
        <w:t xml:space="preserve">(часть 2 в ред. Областного </w:t>
      </w:r>
      <w:hyperlink r:id="rId26">
        <w:r>
          <w:rPr>
            <w:color w:val="0000FF"/>
          </w:rPr>
          <w:t>закона</w:t>
        </w:r>
      </w:hyperlink>
      <w:r>
        <w:t xml:space="preserve"> Ленинградской области от 30.11.2020 N 127-оз)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3. Органы местного самоуправления не вправе использовать бюджетные средства, выделенные на осуществление отдельных государственных полномочий из областного бюджета, на другие цели.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 xml:space="preserve">4. 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порядке, установленном областным </w:t>
      </w:r>
      <w:hyperlink r:id="rId27">
        <w:r>
          <w:rPr>
            <w:color w:val="0000FF"/>
          </w:rPr>
          <w:t>законом</w:t>
        </w:r>
      </w:hyperlink>
      <w:r>
        <w:t xml:space="preserve"> от 3 июня 1998 года N 12-оз "О порядке передачи материальных средств органам местного самоуправления для осуществления отдельных полномочий Ленинградской области".</w:t>
      </w:r>
    </w:p>
    <w:p w:rsidR="003363EB" w:rsidRDefault="003363EB">
      <w:pPr>
        <w:pStyle w:val="ConsPlusNormal"/>
        <w:jc w:val="both"/>
      </w:pPr>
      <w:r>
        <w:t xml:space="preserve">(часть 4 в ред. </w:t>
      </w:r>
      <w:hyperlink r:id="rId28">
        <w:r>
          <w:rPr>
            <w:color w:val="0000FF"/>
          </w:rPr>
          <w:t>Закона</w:t>
        </w:r>
      </w:hyperlink>
      <w:r>
        <w:t xml:space="preserve"> Ленинградской области от 28.12.2015 N 144-оз)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Title"/>
        <w:ind w:firstLine="540"/>
        <w:jc w:val="both"/>
        <w:outlineLvl w:val="1"/>
      </w:pPr>
      <w:r>
        <w:t>Статья 7. Порядок отчетности органов местного самоуправления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ind w:firstLine="540"/>
        <w:jc w:val="both"/>
      </w:pPr>
      <w:r>
        <w:t xml:space="preserve">1. Не позднее 20-го числа месяца, следующего за отчетным периодом, органы местного </w:t>
      </w:r>
      <w:r>
        <w:lastRenderedPageBreak/>
        <w:t>самоуправления представляют в уполномоченный орган исполнительной власти квартальные, полугодовые и годовые отчеты об осуществлении отдельных государственных полномочий в соответствии с формами, установленными уполномоченным органом исполнительной власти.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2. Органы местного самоуправления представляют отчеты о расходовании бюджетных средств, выделенных на осуществление отдельных государственных полномочий, в порядке и сроки, установленные Правительством Ленинградской области.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Title"/>
        <w:ind w:firstLine="540"/>
        <w:jc w:val="both"/>
        <w:outlineLvl w:val="1"/>
      </w:pPr>
      <w:r>
        <w:t>Статья 8. Порядок осуществления органами государственной власти Ленинградской области контроля за осуществлением органами местного самоуправления отдельных государственных полномочий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отдельных государственных полномочий осуществляется уполномоченным органом исполнительной власти путем рассмотрения жалоб и обращений граждан и организаций, изучения отчетов, проведения проверок и заслушивания докладов о проделанной работе.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Уполномоченный орган исполнительной власти также проводит оценку деятельности органов местного самоуправления в соответствии с установленными Правительством Ленинградской области показателями для оценки эффективности выполнения органами местного самоуправления отдельных государственных полномочий.</w:t>
      </w:r>
    </w:p>
    <w:p w:rsidR="003363EB" w:rsidRDefault="003363EB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Законом</w:t>
        </w:r>
      </w:hyperlink>
      <w:r>
        <w:t xml:space="preserve"> Ленинградской области от 06.04.2009 N 25-оз)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2. Уполномоченный орган исполнительной власти вправе привлекать к осуществлению контроля за осуществлением органами местного самоуправления отдельных государственных полномочий иные отраслевые органы исполнительной власти Ленинградской области.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3. Контроль за целевым использованием органами местного самоуправления финансовых средств, выделенных для осуществления отдельных государственных полномочий, осуществляется в соответствии с действующим законодательством.</w:t>
      </w:r>
    </w:p>
    <w:p w:rsidR="003363EB" w:rsidRDefault="003363EB">
      <w:pPr>
        <w:pStyle w:val="ConsPlusNormal"/>
        <w:jc w:val="both"/>
      </w:pPr>
      <w:r>
        <w:t xml:space="preserve">(часть 3 в ред. </w:t>
      </w:r>
      <w:hyperlink r:id="rId30">
        <w:r>
          <w:rPr>
            <w:color w:val="0000FF"/>
          </w:rPr>
          <w:t>Закона</w:t>
        </w:r>
      </w:hyperlink>
      <w:r>
        <w:t xml:space="preserve"> Ленинградской области от 19.12.2014 N 92-оз)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4.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уполномоченный орган исполнительной власти вправе: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самоуправления;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отменять муниципальные правовые акты или приостанавливать действие муниципальных правовых актов в части, касающейся осуществления органами местного самоуправления отдельных государственных полномочий.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Title"/>
        <w:ind w:firstLine="540"/>
        <w:jc w:val="both"/>
        <w:outlineLvl w:val="1"/>
      </w:pPr>
      <w:r>
        <w:t>Статья 9. Условия и порядок прекращения осуществления органами местного самоуправления отдельных государственных полномочий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ind w:firstLine="540"/>
        <w:jc w:val="both"/>
      </w:pPr>
      <w:r>
        <w:t>1. Основаниями для прекращения осуществления органами местного самоуправления отдельных государственных полномочий являются: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наступление обстоятельств,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нецелесообразным;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 xml:space="preserve">неисполнение или ненадлежащее осуществление органами местного самоуправления </w:t>
      </w:r>
      <w:r>
        <w:lastRenderedPageBreak/>
        <w:t>отдельных государственных полномочий;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систематическое (более двух раз) нецелевое использование бюджетных средств, предоставленных органам местного самоуправления на осуществление отдельных государственных полномочий.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2. Осуществление органами местного самоуправления отдельных государственных полномочий прекращается на основании областного закона.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Title"/>
        <w:ind w:firstLine="540"/>
        <w:jc w:val="both"/>
        <w:outlineLvl w:val="1"/>
      </w:pPr>
      <w:r>
        <w:t>Статья 10. Ответственность органов местного самоуправления, должностных лиц местного самоуправления за неисполнение или ненадлежащее осуществление отдельных государственных полномочий</w:t>
      </w:r>
    </w:p>
    <w:p w:rsidR="003363EB" w:rsidRDefault="003363EB">
      <w:pPr>
        <w:pStyle w:val="ConsPlusNormal"/>
        <w:ind w:firstLine="540"/>
        <w:jc w:val="both"/>
      </w:pPr>
      <w:r>
        <w:t xml:space="preserve">(в ред. Областного </w:t>
      </w:r>
      <w:hyperlink r:id="rId31">
        <w:r>
          <w:rPr>
            <w:color w:val="0000FF"/>
          </w:rPr>
          <w:t>закона</w:t>
        </w:r>
      </w:hyperlink>
      <w:r>
        <w:t xml:space="preserve"> Ленинградской области от 23.04.2019 N 27-оз)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ind w:firstLine="540"/>
        <w:jc w:val="both"/>
      </w:pPr>
      <w:r>
        <w:t xml:space="preserve">Органы местного самоуправления, должностные лица местного самоуправления несут ответственность за неисполнение или ненадлежащее осуществление переданных им настоящим областным законом отдельных государственных полномочий в соответствии с законодательством Российской Федерации и законодательством Ленинградской области </w:t>
      </w:r>
      <w:proofErr w:type="gramStart"/>
      <w:r>
        <w:t>в пределах</w:t>
      </w:r>
      <w:proofErr w:type="gramEnd"/>
      <w:r>
        <w:t xml:space="preserve"> выделенных на эти цели финансовых средств.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Title"/>
        <w:ind w:firstLine="540"/>
        <w:jc w:val="both"/>
        <w:outlineLvl w:val="1"/>
      </w:pPr>
      <w:r>
        <w:t>Статья 11. Вступление в силу настоящего областного закона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ind w:firstLine="540"/>
        <w:jc w:val="both"/>
      </w:pPr>
      <w:r>
        <w:t>Настоящий областной закон вступает в силу с 1 января 2006 года.</w:t>
      </w:r>
    </w:p>
    <w:p w:rsidR="003363EB" w:rsidRDefault="003363EB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Ленинградской области от 15.01.2018 N 11-оз)</w:t>
      </w:r>
    </w:p>
    <w:p w:rsidR="003363EB" w:rsidRDefault="003363EB">
      <w:pPr>
        <w:pStyle w:val="ConsPlusNormal"/>
        <w:jc w:val="right"/>
      </w:pPr>
    </w:p>
    <w:p w:rsidR="003363EB" w:rsidRDefault="003363EB">
      <w:pPr>
        <w:pStyle w:val="ConsPlusNormal"/>
        <w:jc w:val="right"/>
      </w:pPr>
      <w:r>
        <w:t>Губернатор</w:t>
      </w:r>
    </w:p>
    <w:p w:rsidR="003363EB" w:rsidRDefault="003363EB">
      <w:pPr>
        <w:pStyle w:val="ConsPlusNormal"/>
        <w:jc w:val="right"/>
      </w:pPr>
      <w:r>
        <w:t>Ленинградской области</w:t>
      </w:r>
    </w:p>
    <w:p w:rsidR="003363EB" w:rsidRDefault="003363EB">
      <w:pPr>
        <w:pStyle w:val="ConsPlusNormal"/>
        <w:jc w:val="right"/>
      </w:pPr>
      <w:r>
        <w:t>В.Сердюков</w:t>
      </w:r>
    </w:p>
    <w:p w:rsidR="003363EB" w:rsidRDefault="003363EB">
      <w:pPr>
        <w:pStyle w:val="ConsPlusNormal"/>
      </w:pPr>
      <w:r>
        <w:t>Санкт-Петербург</w:t>
      </w:r>
    </w:p>
    <w:p w:rsidR="003363EB" w:rsidRDefault="003363EB">
      <w:pPr>
        <w:pStyle w:val="ConsPlusNormal"/>
        <w:spacing w:before="220"/>
      </w:pPr>
      <w:r>
        <w:t>29 декабря 2005 года</w:t>
      </w:r>
    </w:p>
    <w:p w:rsidR="003363EB" w:rsidRDefault="003363EB">
      <w:pPr>
        <w:pStyle w:val="ConsPlusNormal"/>
        <w:spacing w:before="220"/>
      </w:pPr>
      <w:r>
        <w:t>N 125-оз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jc w:val="right"/>
        <w:outlineLvl w:val="0"/>
      </w:pPr>
      <w:r>
        <w:t>ПРИЛОЖЕНИЕ</w:t>
      </w:r>
    </w:p>
    <w:p w:rsidR="003363EB" w:rsidRDefault="003363EB">
      <w:pPr>
        <w:pStyle w:val="ConsPlusNormal"/>
        <w:jc w:val="right"/>
      </w:pPr>
      <w:r>
        <w:t>к областному закону</w:t>
      </w:r>
    </w:p>
    <w:p w:rsidR="003363EB" w:rsidRDefault="003363EB">
      <w:pPr>
        <w:pStyle w:val="ConsPlusNormal"/>
        <w:jc w:val="right"/>
      </w:pPr>
      <w:r>
        <w:t>от 29.12.2005 N 125-оз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Title"/>
        <w:jc w:val="center"/>
      </w:pPr>
      <w:bookmarkStart w:id="1" w:name="P153"/>
      <w:bookmarkEnd w:id="1"/>
      <w:r>
        <w:t>ГОРОДСКИЕ ПОСЕЛЕНИЯ, МЕСТНЫЕ АДМИНИСТРАЦИИ</w:t>
      </w:r>
    </w:p>
    <w:p w:rsidR="003363EB" w:rsidRDefault="003363EB">
      <w:pPr>
        <w:pStyle w:val="ConsPlusTitle"/>
        <w:jc w:val="center"/>
      </w:pPr>
      <w:r>
        <w:t>КОТОРЫХ НАДЕЛЯЮТСЯ ОТДЕЛЬНЫМИ ГОСУДАРСТВЕННЫМИ</w:t>
      </w:r>
    </w:p>
    <w:p w:rsidR="003363EB" w:rsidRDefault="003363EB">
      <w:pPr>
        <w:pStyle w:val="ConsPlusTitle"/>
        <w:jc w:val="center"/>
      </w:pPr>
      <w:r>
        <w:t>ПОЛНОМОЧИЯМИ</w:t>
      </w:r>
    </w:p>
    <w:p w:rsidR="003363EB" w:rsidRDefault="003363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63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3EB" w:rsidRDefault="003363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3EB" w:rsidRDefault="003363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63EB" w:rsidRDefault="003363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63EB" w:rsidRDefault="003363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08.05.2014 </w:t>
            </w:r>
            <w:hyperlink r:id="rId33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>,</w:t>
            </w:r>
          </w:p>
          <w:p w:rsidR="003363EB" w:rsidRDefault="003363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34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 xml:space="preserve">, от 31.10.2014 </w:t>
            </w:r>
            <w:hyperlink r:id="rId35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 xml:space="preserve">, от 23.04.2019 </w:t>
            </w:r>
            <w:hyperlink r:id="rId36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3EB" w:rsidRDefault="003363EB">
            <w:pPr>
              <w:pStyle w:val="ConsPlusNormal"/>
            </w:pPr>
          </w:p>
        </w:tc>
      </w:tr>
    </w:tbl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ind w:firstLine="540"/>
        <w:jc w:val="both"/>
      </w:pPr>
      <w:r>
        <w:t xml:space="preserve">1. Исключен. - </w:t>
      </w:r>
      <w:hyperlink r:id="rId37">
        <w:r>
          <w:rPr>
            <w:color w:val="0000FF"/>
          </w:rPr>
          <w:t>Закон</w:t>
        </w:r>
      </w:hyperlink>
      <w:r>
        <w:t xml:space="preserve"> Ленинградской области от 02.07.2014 N 43-оз.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 xml:space="preserve">2. Исключен. - Областной </w:t>
      </w:r>
      <w:hyperlink r:id="rId38">
        <w:r>
          <w:rPr>
            <w:color w:val="0000FF"/>
          </w:rPr>
          <w:t>закон</w:t>
        </w:r>
      </w:hyperlink>
      <w:r>
        <w:t xml:space="preserve"> Ленинградской области от 23.04.2019 N 27-оз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lastRenderedPageBreak/>
        <w:t xml:space="preserve">3. Исключен. - </w:t>
      </w:r>
      <w:hyperlink r:id="rId39">
        <w:r>
          <w:rPr>
            <w:color w:val="0000FF"/>
          </w:rPr>
          <w:t>Закон</w:t>
        </w:r>
      </w:hyperlink>
      <w:r>
        <w:t xml:space="preserve"> Ленинградской области от 08.05.2014 N 20-оз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 xml:space="preserve">4. Исключен. - Областной </w:t>
      </w:r>
      <w:hyperlink r:id="rId40">
        <w:r>
          <w:rPr>
            <w:color w:val="0000FF"/>
          </w:rPr>
          <w:t>закон</w:t>
        </w:r>
      </w:hyperlink>
      <w:r>
        <w:t xml:space="preserve"> Ленинградской области от 23.04.2019 N 27-оз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 xml:space="preserve">5. Исключен с 1 января 2015 года. - </w:t>
      </w:r>
      <w:hyperlink r:id="rId41">
        <w:r>
          <w:rPr>
            <w:color w:val="0000FF"/>
          </w:rPr>
          <w:t>Закон</w:t>
        </w:r>
      </w:hyperlink>
      <w:r>
        <w:t xml:space="preserve"> Ленинградской области от 31.10.2014 N 77-оз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6. Ивангородское городское поселение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7. Коммунаровское городское поселение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 xml:space="preserve">8. Исключен. - Областной </w:t>
      </w:r>
      <w:hyperlink r:id="rId42">
        <w:r>
          <w:rPr>
            <w:color w:val="0000FF"/>
          </w:rPr>
          <w:t>закон</w:t>
        </w:r>
      </w:hyperlink>
      <w:r>
        <w:t xml:space="preserve"> Ленинградской области от 23.04.2019 N 27-оз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9. Никольское городское поселение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 xml:space="preserve">10. Исключен. - Областной </w:t>
      </w:r>
      <w:hyperlink r:id="rId43">
        <w:r>
          <w:rPr>
            <w:color w:val="0000FF"/>
          </w:rPr>
          <w:t>закон</w:t>
        </w:r>
      </w:hyperlink>
      <w:r>
        <w:t xml:space="preserve"> Ленинградской области от 23.04.2019 N 27-оз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11. Отрадненское городское поселение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12. Пикалевское городское поселение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13. Приморское городское поселение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14. Светогорское городское поселение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>15. Сертоловское городское поселение</w:t>
      </w:r>
    </w:p>
    <w:p w:rsidR="003363EB" w:rsidRDefault="003363EB">
      <w:pPr>
        <w:pStyle w:val="ConsPlusNormal"/>
        <w:spacing w:before="220"/>
        <w:ind w:firstLine="540"/>
        <w:jc w:val="both"/>
      </w:pPr>
      <w:r>
        <w:t xml:space="preserve">16. Исключен. - Областной </w:t>
      </w:r>
      <w:hyperlink r:id="rId44">
        <w:r>
          <w:rPr>
            <w:color w:val="0000FF"/>
          </w:rPr>
          <w:t>закон</w:t>
        </w:r>
      </w:hyperlink>
      <w:r>
        <w:t xml:space="preserve"> Ленинградской области от 23.04.2019 N 27-оз</w:t>
      </w: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ind w:firstLine="540"/>
        <w:jc w:val="both"/>
      </w:pPr>
    </w:p>
    <w:p w:rsidR="003363EB" w:rsidRDefault="003363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1D0" w:rsidRDefault="00A331D0">
      <w:bookmarkStart w:id="2" w:name="_GoBack"/>
      <w:bookmarkEnd w:id="2"/>
    </w:p>
    <w:sectPr w:rsidR="00A331D0" w:rsidSect="00D5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EB"/>
    <w:rsid w:val="003363EB"/>
    <w:rsid w:val="00A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12BD9-3298-4A07-A291-40434F65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3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63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63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155096&amp;dst=100008" TargetMode="External"/><Relationship Id="rId18" Type="http://schemas.openxmlformats.org/officeDocument/2006/relationships/hyperlink" Target="https://login.consultant.ru/link/?req=doc&amp;base=SPB&amp;n=264799&amp;dst=100011" TargetMode="External"/><Relationship Id="rId26" Type="http://schemas.openxmlformats.org/officeDocument/2006/relationships/hyperlink" Target="https://login.consultant.ru/link/?req=doc&amp;base=SPB&amp;n=264799&amp;dst=100011" TargetMode="External"/><Relationship Id="rId39" Type="http://schemas.openxmlformats.org/officeDocument/2006/relationships/hyperlink" Target="https://login.consultant.ru/link/?req=doc&amp;base=SPB&amp;n=147170&amp;dst=100018" TargetMode="External"/><Relationship Id="rId21" Type="http://schemas.openxmlformats.org/officeDocument/2006/relationships/hyperlink" Target="https://login.consultant.ru/link/?req=doc&amp;base=SPB&amp;n=211739&amp;dst=100015" TargetMode="External"/><Relationship Id="rId34" Type="http://schemas.openxmlformats.org/officeDocument/2006/relationships/hyperlink" Target="https://login.consultant.ru/link/?req=doc&amp;base=SPB&amp;n=148973&amp;dst=100019" TargetMode="External"/><Relationship Id="rId42" Type="http://schemas.openxmlformats.org/officeDocument/2006/relationships/hyperlink" Target="https://login.consultant.ru/link/?req=doc&amp;base=SPB&amp;n=211739&amp;dst=100052" TargetMode="External"/><Relationship Id="rId7" Type="http://schemas.openxmlformats.org/officeDocument/2006/relationships/hyperlink" Target="https://login.consultant.ru/link/?req=doc&amp;base=SPB&amp;n=132295&amp;dst=10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244440&amp;dst=100010" TargetMode="External"/><Relationship Id="rId29" Type="http://schemas.openxmlformats.org/officeDocument/2006/relationships/hyperlink" Target="https://login.consultant.ru/link/?req=doc&amp;base=SPB&amp;n=88151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15074&amp;dst=100008" TargetMode="External"/><Relationship Id="rId11" Type="http://schemas.openxmlformats.org/officeDocument/2006/relationships/hyperlink" Target="https://login.consultant.ru/link/?req=doc&amp;base=SPB&amp;n=148973&amp;dst=100012" TargetMode="External"/><Relationship Id="rId24" Type="http://schemas.openxmlformats.org/officeDocument/2006/relationships/image" Target="media/image1.wmf"/><Relationship Id="rId32" Type="http://schemas.openxmlformats.org/officeDocument/2006/relationships/hyperlink" Target="https://login.consultant.ru/link/?req=doc&amp;base=SPB&amp;n=244440&amp;dst=100010" TargetMode="External"/><Relationship Id="rId37" Type="http://schemas.openxmlformats.org/officeDocument/2006/relationships/hyperlink" Target="https://login.consultant.ru/link/?req=doc&amp;base=SPB&amp;n=148973&amp;dst=100019" TargetMode="External"/><Relationship Id="rId40" Type="http://schemas.openxmlformats.org/officeDocument/2006/relationships/hyperlink" Target="https://login.consultant.ru/link/?req=doc&amp;base=SPB&amp;n=211739&amp;dst=100052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ogin.consultant.ru/link/?req=doc&amp;base=SPB&amp;n=88151&amp;dst=100008" TargetMode="External"/><Relationship Id="rId15" Type="http://schemas.openxmlformats.org/officeDocument/2006/relationships/hyperlink" Target="https://login.consultant.ru/link/?req=doc&amp;base=SPB&amp;n=168091&amp;dst=100008" TargetMode="External"/><Relationship Id="rId23" Type="http://schemas.openxmlformats.org/officeDocument/2006/relationships/hyperlink" Target="https://login.consultant.ru/link/?req=doc&amp;base=SPB&amp;n=211739&amp;dst=100031" TargetMode="External"/><Relationship Id="rId28" Type="http://schemas.openxmlformats.org/officeDocument/2006/relationships/hyperlink" Target="https://login.consultant.ru/link/?req=doc&amp;base=SPB&amp;n=244441&amp;dst=100011" TargetMode="External"/><Relationship Id="rId36" Type="http://schemas.openxmlformats.org/officeDocument/2006/relationships/hyperlink" Target="https://login.consultant.ru/link/?req=doc&amp;base=SPB&amp;n=211739&amp;dst=100052" TargetMode="External"/><Relationship Id="rId10" Type="http://schemas.openxmlformats.org/officeDocument/2006/relationships/hyperlink" Target="https://login.consultant.ru/link/?req=doc&amp;base=SPB&amp;n=148099&amp;dst=100008" TargetMode="External"/><Relationship Id="rId19" Type="http://schemas.openxmlformats.org/officeDocument/2006/relationships/hyperlink" Target="https://login.consultant.ru/link/?req=doc&amp;base=LAW&amp;n=476449&amp;dst=100218" TargetMode="External"/><Relationship Id="rId31" Type="http://schemas.openxmlformats.org/officeDocument/2006/relationships/hyperlink" Target="https://login.consultant.ru/link/?req=doc&amp;base=SPB&amp;n=211739&amp;dst=100049" TargetMode="External"/><Relationship Id="rId44" Type="http://schemas.openxmlformats.org/officeDocument/2006/relationships/hyperlink" Target="https://login.consultant.ru/link/?req=doc&amp;base=SPB&amp;n=211739&amp;dst=10005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147170&amp;dst=100012" TargetMode="External"/><Relationship Id="rId14" Type="http://schemas.openxmlformats.org/officeDocument/2006/relationships/hyperlink" Target="https://login.consultant.ru/link/?req=doc&amp;base=SPB&amp;n=244441&amp;dst=100011" TargetMode="External"/><Relationship Id="rId22" Type="http://schemas.openxmlformats.org/officeDocument/2006/relationships/hyperlink" Target="https://login.consultant.ru/link/?req=doc&amp;base=SPB&amp;n=211739&amp;dst=100016" TargetMode="External"/><Relationship Id="rId27" Type="http://schemas.openxmlformats.org/officeDocument/2006/relationships/hyperlink" Target="https://login.consultant.ru/link/?req=doc&amp;base=SPB&amp;n=262921" TargetMode="External"/><Relationship Id="rId30" Type="http://schemas.openxmlformats.org/officeDocument/2006/relationships/hyperlink" Target="https://login.consultant.ru/link/?req=doc&amp;base=SPB&amp;n=155096&amp;dst=100008" TargetMode="External"/><Relationship Id="rId35" Type="http://schemas.openxmlformats.org/officeDocument/2006/relationships/hyperlink" Target="https://login.consultant.ru/link/?req=doc&amp;base=SPB&amp;n=153253&amp;dst=100017" TargetMode="External"/><Relationship Id="rId43" Type="http://schemas.openxmlformats.org/officeDocument/2006/relationships/hyperlink" Target="https://login.consultant.ru/link/?req=doc&amp;base=SPB&amp;n=211739&amp;dst=100052" TargetMode="External"/><Relationship Id="rId8" Type="http://schemas.openxmlformats.org/officeDocument/2006/relationships/hyperlink" Target="https://login.consultant.ru/link/?req=doc&amp;base=SPB&amp;n=141282&amp;dst=100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SPB&amp;n=153253&amp;dst=100012" TargetMode="External"/><Relationship Id="rId17" Type="http://schemas.openxmlformats.org/officeDocument/2006/relationships/hyperlink" Target="https://login.consultant.ru/link/?req=doc&amp;base=SPB&amp;n=211739&amp;dst=100011" TargetMode="External"/><Relationship Id="rId25" Type="http://schemas.openxmlformats.org/officeDocument/2006/relationships/hyperlink" Target="https://login.consultant.ru/link/?req=doc&amp;base=SPB&amp;n=281372" TargetMode="External"/><Relationship Id="rId33" Type="http://schemas.openxmlformats.org/officeDocument/2006/relationships/hyperlink" Target="https://login.consultant.ru/link/?req=doc&amp;base=SPB&amp;n=147170&amp;dst=100018" TargetMode="External"/><Relationship Id="rId38" Type="http://schemas.openxmlformats.org/officeDocument/2006/relationships/hyperlink" Target="https://login.consultant.ru/link/?req=doc&amp;base=SPB&amp;n=211739&amp;dst=100052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login.consultant.ru/link/?req=doc&amp;base=SPB&amp;n=211739&amp;dst=100012" TargetMode="External"/><Relationship Id="rId41" Type="http://schemas.openxmlformats.org/officeDocument/2006/relationships/hyperlink" Target="https://login.consultant.ru/link/?req=doc&amp;base=SPB&amp;n=153253&amp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2024-05-28T11:13:00Z</dcterms:created>
  <dcterms:modified xsi:type="dcterms:W3CDTF">2024-05-28T11:14:00Z</dcterms:modified>
</cp:coreProperties>
</file>