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4" w:rsidRDefault="000958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5864" w:rsidRDefault="00095864">
      <w:pPr>
        <w:pStyle w:val="ConsPlusNormal"/>
        <w:outlineLvl w:val="0"/>
      </w:pPr>
    </w:p>
    <w:p w:rsidR="00095864" w:rsidRDefault="0009586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95864" w:rsidRDefault="00095864">
      <w:pPr>
        <w:pStyle w:val="ConsPlusTitle"/>
        <w:jc w:val="center"/>
      </w:pPr>
    </w:p>
    <w:p w:rsidR="00095864" w:rsidRDefault="00095864">
      <w:pPr>
        <w:pStyle w:val="ConsPlusTitle"/>
        <w:jc w:val="center"/>
      </w:pPr>
      <w:r>
        <w:t>ПОСТАНОВЛЕНИЕ</w:t>
      </w:r>
    </w:p>
    <w:p w:rsidR="00095864" w:rsidRDefault="00095864">
      <w:pPr>
        <w:pStyle w:val="ConsPlusTitle"/>
        <w:jc w:val="center"/>
      </w:pPr>
      <w:r>
        <w:t>от 12 марта 2021 г. N 146</w:t>
      </w:r>
    </w:p>
    <w:p w:rsidR="00095864" w:rsidRDefault="00095864">
      <w:pPr>
        <w:pStyle w:val="ConsPlusTitle"/>
        <w:jc w:val="center"/>
      </w:pPr>
    </w:p>
    <w:p w:rsidR="00095864" w:rsidRDefault="00095864">
      <w:pPr>
        <w:pStyle w:val="ConsPlusTitle"/>
        <w:jc w:val="center"/>
      </w:pPr>
      <w:r>
        <w:t>ОБ УТВЕРЖДЕНИИ РЕГЛАМЕНТА РАБОТЫ ГОСУДАРСТВЕННОЙ</w:t>
      </w:r>
    </w:p>
    <w:p w:rsidR="00095864" w:rsidRDefault="00095864">
      <w:pPr>
        <w:pStyle w:val="ConsPlusTitle"/>
        <w:jc w:val="center"/>
      </w:pPr>
      <w:r>
        <w:t>ИНФОРМАЦИОННОЙ СИСТЕМЫ УПРАВЛЕНИЯ РЕЕСТРОМ ПОЛНОМОЧИЙ</w:t>
      </w:r>
    </w:p>
    <w:p w:rsidR="00095864" w:rsidRDefault="00095864">
      <w:pPr>
        <w:pStyle w:val="ConsPlusTitle"/>
        <w:jc w:val="center"/>
      </w:pPr>
      <w:r>
        <w:t>ОРГАНОВ ИСПОЛНИТЕЛЬНОЙ ВЛАСТИ ЛЕНИНГРАДСКОЙ ОБЛАСТИ</w:t>
      </w:r>
    </w:p>
    <w:p w:rsidR="00095864" w:rsidRDefault="00095864">
      <w:pPr>
        <w:pStyle w:val="ConsPlusNormal"/>
        <w:jc w:val="center"/>
      </w:pPr>
    </w:p>
    <w:p w:rsidR="00095864" w:rsidRDefault="000958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18 июля 2016 года N 60-оз "О государственных информационных системах Ленинградской области",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 июня 2019 года N 287 "Об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области" Правительство Ленинградской области постановляет: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Регламент</w:t>
        </w:r>
      </w:hyperlink>
      <w:r>
        <w:t xml:space="preserve"> работы государственной информационной системы управления реестром полномочий органов исполнительной власти Ленинградской области (далее - Регламент).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2.1. Правомочия обладателя информации, содержащейся в государственной информационной системе управления реестром полномочий органов исполнительной власти Ленинградской области (далее - электронный реестр полномочий), от имени Ленинградской области осуществляет Администрация Губернатора и Правительства Ленинградской области.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2.2. Функции оператора электронного реестра полномочий по обработке информации осуществляет Администрация Губернатора и Правительства Ленинградской области.</w:t>
      </w:r>
    </w:p>
    <w:p w:rsidR="00095864" w:rsidRDefault="00095864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2.3. Функции оператора электронного реестра полномочий по организации защиты информации, по обеспечению развития и сопровождения, бесперебойного функционирования серверного и сетевого оборудования, а также интеграции с иными информационными системами и информационными ресурсами Ленинградской области осуществляет Комитет цифрового развития Ленинградской области.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2.4. Реализация </w:t>
      </w:r>
      <w:hyperlink w:anchor="P16">
        <w:r>
          <w:rPr>
            <w:color w:val="0000FF"/>
          </w:rPr>
          <w:t>пункта 2.3</w:t>
        </w:r>
      </w:hyperlink>
      <w:r>
        <w:t xml:space="preserve"> настоящего постановления осуществляется в пределах бюджетных ассигнований, предусмотренных Комитету цифрового развития Ленинградской области в областном бюджете Ленинградской области на соответствующий год.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 Органам исполнительной власти Ленинградской области: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3.1. Определить до 15 марта 2021 года ответственными за работу с информационными ресурсами электронного реестра полномочий работников, участвующих в проведении мониторинга изменений законодательства в соответствии с </w:t>
      </w:r>
      <w:hyperlink r:id="rId8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21 ноября 2019 года N 868-рг "О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области" и осуществляющих правовое (юридическое) сопровождение деятельности органа исполнительной власти Ленинградской области, либо иных работников органа исполнительной власти Ленинградской области по решению руководителя органа исполнительной власти (далее - уполномоченные работники), включить соответствующую </w:t>
      </w:r>
      <w:r>
        <w:lastRenderedPageBreak/>
        <w:t>должностную обязанность в должностные регламенты (должностные инструкции) уполномоченных работников.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3.2. Обеспечивать внесение в электронный реестр полномочий сведений об органе исполнительной власти Ленинградской области в соответствии с Регламентом, а также достоверность и актуальность таких сведений.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3.3. В случаях и в сроки, предусмотренные Регламентом, вносить и(или) актуализировать сведения в электронном реестре полномочий, в том числе по результатам ежемесячно проводимого мониторинга изменений федерального и областного законодательства.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3.4. Подготавливать проекты должностных регламентов государственных гражданских служащих с помощью сервисов электронного реестра полномочий.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jc w:val="right"/>
      </w:pPr>
      <w:r>
        <w:t>Губернатор</w:t>
      </w:r>
    </w:p>
    <w:p w:rsidR="00095864" w:rsidRDefault="00095864">
      <w:pPr>
        <w:pStyle w:val="ConsPlusNormal"/>
        <w:jc w:val="right"/>
      </w:pPr>
      <w:r>
        <w:t>Ленинградской области</w:t>
      </w:r>
    </w:p>
    <w:p w:rsidR="00095864" w:rsidRDefault="00095864">
      <w:pPr>
        <w:pStyle w:val="ConsPlusNormal"/>
        <w:jc w:val="right"/>
      </w:pPr>
      <w:r>
        <w:t>А.Дрозденко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jc w:val="center"/>
      </w:pPr>
    </w:p>
    <w:p w:rsidR="00095864" w:rsidRDefault="00095864">
      <w:pPr>
        <w:pStyle w:val="ConsPlusNormal"/>
        <w:jc w:val="right"/>
        <w:outlineLvl w:val="0"/>
      </w:pPr>
      <w:r>
        <w:t>УТВЕРЖДЕН</w:t>
      </w:r>
    </w:p>
    <w:p w:rsidR="00095864" w:rsidRDefault="00095864">
      <w:pPr>
        <w:pStyle w:val="ConsPlusNormal"/>
        <w:jc w:val="right"/>
      </w:pPr>
      <w:r>
        <w:t>постановлением Правительства</w:t>
      </w:r>
    </w:p>
    <w:p w:rsidR="00095864" w:rsidRDefault="00095864">
      <w:pPr>
        <w:pStyle w:val="ConsPlusNormal"/>
        <w:jc w:val="right"/>
      </w:pPr>
      <w:r>
        <w:t>Ленинградской области</w:t>
      </w:r>
    </w:p>
    <w:p w:rsidR="00095864" w:rsidRDefault="00095864">
      <w:pPr>
        <w:pStyle w:val="ConsPlusNormal"/>
        <w:jc w:val="right"/>
      </w:pPr>
      <w:r>
        <w:t>от 12.03.2021 N 146</w:t>
      </w:r>
    </w:p>
    <w:p w:rsidR="00095864" w:rsidRDefault="00095864">
      <w:pPr>
        <w:pStyle w:val="ConsPlusNormal"/>
        <w:jc w:val="right"/>
      </w:pPr>
      <w:r>
        <w:t>(приложение)</w:t>
      </w:r>
    </w:p>
    <w:p w:rsidR="00095864" w:rsidRDefault="00095864">
      <w:pPr>
        <w:pStyle w:val="ConsPlusNormal"/>
        <w:jc w:val="center"/>
      </w:pPr>
    </w:p>
    <w:p w:rsidR="00095864" w:rsidRDefault="00095864">
      <w:pPr>
        <w:pStyle w:val="ConsPlusTitle"/>
        <w:jc w:val="center"/>
      </w:pPr>
      <w:bookmarkStart w:id="1" w:name="P39"/>
      <w:bookmarkEnd w:id="1"/>
      <w:r>
        <w:t>РЕГЛАМЕНТ</w:t>
      </w:r>
    </w:p>
    <w:p w:rsidR="00095864" w:rsidRDefault="00095864">
      <w:pPr>
        <w:pStyle w:val="ConsPlusTitle"/>
        <w:jc w:val="center"/>
      </w:pPr>
      <w:r>
        <w:t>РАБОТЫ ГОСУДАРСТВЕННОЙ ИНФОРМАЦИОННОЙ СИСТЕМЫ УПРАВЛЕНИЯ</w:t>
      </w:r>
    </w:p>
    <w:p w:rsidR="00095864" w:rsidRDefault="00095864">
      <w:pPr>
        <w:pStyle w:val="ConsPlusTitle"/>
        <w:jc w:val="center"/>
      </w:pPr>
      <w:r>
        <w:t>РЕЕСТРОМ ПОЛНОМОЧИЙ ОРГАНОВ ИСПОЛНИТЕЛЬНОЙ ВЛАСТИ</w:t>
      </w:r>
    </w:p>
    <w:p w:rsidR="00095864" w:rsidRDefault="00095864">
      <w:pPr>
        <w:pStyle w:val="ConsPlusTitle"/>
        <w:jc w:val="center"/>
      </w:pPr>
      <w:r>
        <w:t>ЛЕНИНГРАДСКОЙ ОБЛАСТИ</w:t>
      </w:r>
    </w:p>
    <w:p w:rsidR="00095864" w:rsidRDefault="00095864">
      <w:pPr>
        <w:pStyle w:val="ConsPlusNormal"/>
        <w:jc w:val="center"/>
      </w:pPr>
    </w:p>
    <w:p w:rsidR="00095864" w:rsidRDefault="00095864">
      <w:pPr>
        <w:pStyle w:val="ConsPlusTitle"/>
        <w:jc w:val="center"/>
        <w:outlineLvl w:val="1"/>
      </w:pPr>
      <w:r>
        <w:t>1. Общие положения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  <w:r>
        <w:t>1.1. Настоящий Регламент определяет назначение, цели и структуру государственной информационной системы управления реестром полномочий органов исполнительной власти Ленинградской области (далее - электронный реестр полномочий), а также порядок работы с указанной системой.</w:t>
      </w:r>
    </w:p>
    <w:p w:rsidR="00095864" w:rsidRDefault="0009586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1.2. Электронный реестр полномочий создан в целях обеспечения реализации полномочий Губернатора Ленинградской области по определению структуры органов исполнительной власти Ленинградской области,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отраслевых, территориальных и иных органах исполнительной власти Ленинградской области.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1.3. Электронный реестр полномочий предназначен для решения следующих задач: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а) сокращение сроков разработки проектов правовых актов, регламентирующих деятельность органов исполнительной власти Ленинградской области (далее - органы исполнительной власти) и </w:t>
      </w:r>
      <w:r>
        <w:lastRenderedPageBreak/>
        <w:t>их штатных должностей, а также положений о структурных подразделениях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обеспечение централизованного полного учета полномочий и функций органов исполнительной власти с привязкой к должностным регламентам и должностным инструкциям работников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автоматизированный контроль соответствия действующему законодательству положений об органах исполнительной власти, положений о структурных подразделениях органов исполнительной власти, должностных регламентов и должностных инструкций работников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автоматическое формирование реестра полномочий и функций органов исполнительной власти для проектов положений об органах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д) автоматическое формирование перечня регламентируемых функций для проектов должностных регламентов государственных гражданских служащих и должностных инструкций иных работников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е) осуществление мониторинга, анализа и контроля исполнения полномочий и функций органов исполнительной власти.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1.4. Электронный реестр полномочий содержит сведения, являющиеся служебной тайной.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1.5. Электронный реестр полномочий не является информационной системой персональных данных.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1.6. Регламент работы в электронном реестре полномочий определяет порядок осуществления информационного взаимодействия органов исполнительной власти в информационной системе.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1.7. Обмен информацией между участниками информационного взаимодействия при работе с электронным реестром полномочий осуществляется посредством единой сети передачи данных Ленинградской области. Порядок подключения к единой сети передачи данных Ленинградской области устанавливает Правительство Ленинградской области.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1.8. Пользователями электронного реестра полномочий являются работники органов исполнительной власти, участвующие в проведении мониторинга изменений законодательства в соответствии с </w:t>
      </w:r>
      <w:hyperlink r:id="rId9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21 ноября 2019 года N 868-рг "О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области" и осуществляющие юридическое сопровождение деятельности органов исполнительной власти, и(или) иные работники органов исполнительной власти, определенные руководителями органов исполнительной власти (далее - уполномоченные работники).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1.9. Авторизованный доступ к информационным ресурсам электронного реестра полномочий уполномоченных работников осуществляется посредством применения организационных и технических мер по идентификации и аутентификации (далее - средства авторизованного доступа).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Title"/>
        <w:jc w:val="center"/>
        <w:outlineLvl w:val="1"/>
      </w:pPr>
      <w:r>
        <w:t>2. Основные принципы работы электронного реестра</w:t>
      </w:r>
    </w:p>
    <w:p w:rsidR="00095864" w:rsidRDefault="00095864">
      <w:pPr>
        <w:pStyle w:val="ConsPlusTitle"/>
        <w:jc w:val="center"/>
      </w:pPr>
      <w:r>
        <w:t>полномочий и его структура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  <w:r>
        <w:t>2.1. Основными принципами функционирования электронного реестра полномочий являются: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1) инвариантность к составу органов исполнительной власти, включенных в систему (органы </w:t>
      </w:r>
      <w:r>
        <w:lastRenderedPageBreak/>
        <w:t>исполнительной власти могут быть сформированы, переименованы, реорганизованы и упразднены), и к составу базы данных нормативных правовых актов, которые регулярно обновляются;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2) регулярное обновление базы данных нормативных правовых актов, изменение и удаление утративших силу документов в соответствии с действующим законодательством;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3) обеспечение достоверности, актуальности и целостности юридически значимой информации, иных сведений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4) сквозное проведение изменений (появление нового нормативного правового акта и нового полномочия приводит к изменению уполномоченным работником соответствующих полномочий органов исполнительной власти и его функций вплоть до изменения функционала конкретного работника);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5) наглядность представления информации - ее отображение в текстовой и графической форме, в виде документов и диаграмм;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6) оперативное получение проектов правовых актов, автоматизированное формирование отчетов с возможностью построения гибких отчетов и выборок по ряду параметров из числа заданных: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по данным нормативных правовых актов федерального и регионального уровня;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по организационно-штатной структуре и по штатным должностям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proofErr w:type="gramStart"/>
      <w:r>
        <w:t xml:space="preserve">по ключевым словам </w:t>
      </w:r>
      <w:proofErr w:type="gramEnd"/>
      <w:r>
        <w:t>(например, "контроль", "квотирование" и др.).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2.2. Электронный реестр полномочий имеет следующую структуру: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центральная подсистема, предназначенная для сбора, систематизации, обработки, хранения данных об исполняемых органами исполнительной власти полномочиях и функциях, организационно-штатной структуре органов исполнительной власти и иной информации, содержащейся в электронном реестре полномочий, осуществления форматно-логического контроля данных, совместимая с информационной системой управления государственными и муниципальными служащими в Ленинградской области (далее - ИСУГМС);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портал для внесения и актуализации сведений уполномоченными работниками, состоящий из закрытой части, обеспечивающей хранение данных и их синхронизацию с информационными ресурсами центральной подсистемы, и открытой части, обеспечивающей доступ уполномоченным работникам;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информационно-аналитическая подсистема оценки исполнения полномочий и функций органов исполнительной власти, совместимая с федеральными и региональными государственными информационными системами и информационными ресурсами.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Title"/>
        <w:jc w:val="center"/>
        <w:outlineLvl w:val="1"/>
      </w:pPr>
      <w:r>
        <w:t>3. Порядок функционирования и информационного взаимодействия</w:t>
      </w:r>
    </w:p>
    <w:p w:rsidR="00095864" w:rsidRDefault="00095864">
      <w:pPr>
        <w:pStyle w:val="ConsPlusTitle"/>
        <w:jc w:val="center"/>
      </w:pPr>
      <w:r>
        <w:t>электронного реестра полномочий с иными</w:t>
      </w:r>
    </w:p>
    <w:p w:rsidR="00095864" w:rsidRDefault="00095864">
      <w:pPr>
        <w:pStyle w:val="ConsPlusTitle"/>
        <w:jc w:val="center"/>
      </w:pPr>
      <w:r>
        <w:t>информационными системами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  <w:r>
        <w:t>3.1. Функционирование электронного реестра полномочий осуществляется с использованием информационной инфраструктуры Ленинградской области, в том числе обеспечивающей информационное взаимодействие с федеральными и региональными государственными информационными системами и информационными ресурсами.</w:t>
      </w:r>
    </w:p>
    <w:p w:rsidR="00095864" w:rsidRDefault="00095864">
      <w:pPr>
        <w:pStyle w:val="ConsPlusNormal"/>
        <w:spacing w:before="220"/>
        <w:ind w:firstLine="540"/>
        <w:jc w:val="both"/>
      </w:pPr>
      <w:bookmarkStart w:id="3" w:name="P85"/>
      <w:bookmarkEnd w:id="3"/>
      <w:r>
        <w:lastRenderedPageBreak/>
        <w:t>3.2. В целях автоматизации процесса сбора и обработки информации в электронном реестре полномочий должно быть обеспечено: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единство нормативной и справочной информации, содержащейся в реестре, включая справочники и классификаторы, используемые при информационном взаимодействии иных информационных систем и ресурсов с реестром;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размещение информации в реестре в структурированном виде и автоматический форматно-логический контроль данной информации;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унификация состава технологических операций по сбору, подготовке, передаче, обработке и отображению информации;</w:t>
      </w:r>
    </w:p>
    <w:p w:rsidR="00095864" w:rsidRDefault="00095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58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864" w:rsidRDefault="000958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864" w:rsidRDefault="000958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864" w:rsidRDefault="0009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5864" w:rsidRDefault="00095864">
            <w:pPr>
              <w:pStyle w:val="ConsPlusNormal"/>
              <w:jc w:val="both"/>
            </w:pPr>
            <w:r>
              <w:rPr>
                <w:color w:val="392C69"/>
              </w:rPr>
              <w:t>Буквенное обозначение пунктов дано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864" w:rsidRDefault="00095864">
            <w:pPr>
              <w:pStyle w:val="ConsPlusNormal"/>
            </w:pPr>
          </w:p>
        </w:tc>
      </w:tr>
    </w:tbl>
    <w:p w:rsidR="00095864" w:rsidRDefault="00095864">
      <w:pPr>
        <w:pStyle w:val="ConsPlusNormal"/>
        <w:spacing w:before="280"/>
        <w:ind w:firstLine="540"/>
        <w:jc w:val="both"/>
      </w:pPr>
      <w:r>
        <w:t>д) незамедлительное информирование пользователей электронного реестра полномочий о сбоях и нарушениях в работе реестра, которые могут повлечь нарушение сроков и качества предоставления и(или) получения информации, а также о нарушении требований по обеспечению информационной безопасности, определенных настоящим Регламентом.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3.3. Технологические и программные средства электронного реестра полномочий должны обеспечивать: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а) достижение целей создания электронного реестра полномочий, предусмотренных </w:t>
      </w:r>
      <w:hyperlink w:anchor="P47">
        <w:r>
          <w:rPr>
            <w:color w:val="0000FF"/>
          </w:rPr>
          <w:t>пунктом 1.2</w:t>
        </w:r>
      </w:hyperlink>
      <w:r>
        <w:t xml:space="preserve"> настоящего Регламента;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автоматизированный процесс сбора и обработки информации;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непрерывную работу электронного реестра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д) резервное копирование информации и электронных журналов электронного реестра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е) защиту информации, в том числе являющуюся служебной тайной, содержащейся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ж) доступность информации, содержащейся в открытой части портала, для получения, ознакомления и использования уполномоченными работниками в соответствии с разграничением прав доступа, в информационно-телекоммуникационной сети "Интернет"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3.4. Организационные и технические меры защиты информации, содержащейся в электронном реестре полномочий, должны соответствовать требованиям по обеспечению целостности, устойчивости функционирования и безопасности информационных систем общего пользования, утвержденным уполномоченным федеральным органом исполнительной власти, и требованиям к защите информации, содержащейся в информационных системах общего пользования, утвержденным уполномоченными федеральными органами исполнительной власти.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Программно-аппаратный комплекс электронного реестра полномочий должен располагаться на территории Ленинградской области.</w:t>
      </w:r>
    </w:p>
    <w:p w:rsidR="00095864" w:rsidRDefault="00095864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3.5. Оператор электронного реестра полномочий, осуществляющий функции по обработке </w:t>
      </w:r>
      <w:r>
        <w:lastRenderedPageBreak/>
        <w:t>информации: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определяет состав и структуру сведений, подлежащих размещению в электронном реестре полномочий, в том числе правовой и иной информации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обеспечивает формирование, ведение и актуализацию классификаторов и справочников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определяет перечень сведений, передаваемых в электронный реестр полномочий из иных информационных систем, а также полный перечень информационных систем и информационных ресурсов, с которыми осуществляется информационное взаимодействие электронного реестра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участвует в организации информационного взаимодействия электронного реестра полномочий с федеральными и региональными информационными системами, а также в организации развития и сопровождения указанных информационных систем;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д) обеспечивает доступ к информации государственных информационных систем, оператором которых является;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е) обладает правом доступа к необходимой для исполнения своих полномочий и функций информации, содержащейся в информационных системах и информационных ресурсах Ленинградской области, в том числе в автоматизированном либо автоматическом режиме;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ж) оказывает методическую и консультационную поддержку участников информационного взаимодействия по вопросам актуализации правовой и иной информации, подготовки проектов правовых актов и обоснования штатной численности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з) устанавливает требования к технологическим, программным, лингвистическим, правовым и организационным средствам обеспечения электронного реестра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и) готовит предложения по развитию электронного реестра полномочий, в том числе по совершенствованию его структуры, функций и содержания информационного ресурса.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3.6. Оператор электронного реестра полномочий, осуществляющий функции по обеспечению его развития и сопровождения, также обеспечивает: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технико-технологическое сопровождение, эксплуатацию и развитие программно-аппаратных средств электронного реестра полномочий и телекоммуникационной инфраструктуры, обеспечивающей его функционирование;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б) реализацию требований </w:t>
      </w:r>
      <w:hyperlink w:anchor="P85">
        <w:r>
          <w:rPr>
            <w:color w:val="0000FF"/>
          </w:rPr>
          <w:t>пункта 3.2</w:t>
        </w:r>
      </w:hyperlink>
      <w:r>
        <w:t xml:space="preserve"> настоящего Регламента;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организацию бесперебойной работы технических средств и информационных технологий электронного реестра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соблюдение утвержденных требований информационной безопасности, в том числе защиту информационных ресурсов электронного реестра полномочий от несанкционированного доступа, уничтожения, модифицирования, блокирования, копирования, предоставления, распространения и иных неправомерных действий;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д) доступ к информационным ресурсам системы участников информационного взаимодействия в рабочие дни с 9:00 до 18:00 по московскому времени;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е) консультационную поддержку участников информационного взаимодействия по техническим вопросам работы электронного реестра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lastRenderedPageBreak/>
        <w:t>ж) предоставление средств авторизованного доступа работникам (с правами просмотра) и уполномоченным работникам (с правами редактирования), на которых в установленном порядке возложены должностные обязанности по размещению в электронном реестре полномочий и поддержание в актуальном состоянии правовой и иной информации.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3.7. Операторы обеспечивают информационное взаимодействие электронного реестра полномочий со следующими информационными системами и информационными ресурсами: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межведомственная информационно-статистическая система";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государственная интегрированная информационная система управления общественными финансами "Электронный бюджет";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государственная автоматизированная информационная система "Управление";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система межведомственного электронного взаимодействия (СМЭВ) и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иные федеральные и </w:t>
      </w:r>
      <w:proofErr w:type="gramStart"/>
      <w:r>
        <w:t>региональные информационные системы</w:t>
      </w:r>
      <w:proofErr w:type="gramEnd"/>
      <w:r>
        <w:t xml:space="preserve"> и информационные ресурсы, перечень которых определяется оператором в соответствии с </w:t>
      </w:r>
      <w:hyperlink w:anchor="P101">
        <w:r>
          <w:rPr>
            <w:color w:val="0000FF"/>
          </w:rPr>
          <w:t>пунктом 3.5</w:t>
        </w:r>
      </w:hyperlink>
      <w:r>
        <w:t xml:space="preserve"> настоящего Регламента.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3.8. Органы исполнительной власти при работе в электронном реестре полномочий: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осуществляют внесение сведений о правовых актах Российской Федерации и Ленинградской области, регулирующих отношения в сферах, отнесенных к их компетенции, об исполняемых органами исполнительной власти полномочиях и функциях, иных сведений, подлежащих размещению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обеспечивают достоверность и актуальность содержащихся в электронном реестре полномочий сведений, в том числе: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сведений о правовых актах Российской Федерации и правовых актах Ленинградской области, регулирующих отношения в сферах, отнесенных к их компетенции;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сведений о деятельности органов исполнительной власти, включая сведения о полномочиях и функциях органов исполнительной власти, о функциях структурных подразделений органов исполнительной власти и должностных обязанностях штатных должностей органов исполнительной власти, обеспечивающих исполнение полномочий и функций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в случаях и в сроки, предусмотренные настоящим Регламентом, вносят и(или) актуализируют сведения в электронном реестре полномочий, в том числе по результатам ежемесячно проводимого мониторинга изменений федерального и областного законодательства;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определяют перечень уполномоченных работников, представляют в Администрацию Губернатора и Правительства Ленинградской области актуальную информацию об уполномоченных работниках.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3.9. Информационное взаимодействие электронного реестра полномочий с федеральными и региональными информационными системами должно осуществляться с обеспечением следующих требований: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а) защита передаваемой информации от неправомерного доступа, уничтожения, </w:t>
      </w:r>
      <w:r>
        <w:lastRenderedPageBreak/>
        <w:t>модификации, блокирования, копирования, распространения, иных неправомерных действий с момента передачи этой информации из иной информационной системы и до момента ее поступления в электронный реестр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фиксация даты, времени и участников всех действий и операций, осуществляемых в рамках информационного взаимодействия, а также возможность предоставления сведений, позволяющих восстановить историю информационного взаимодействия;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реализация незамедлительных мер по устранению выявленных сбоев и нарушений функционирования электронного реестра полномочий и случаев нарушения требований обеспечения информационной безопасности;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подтверждение достоверности информации, передаваемой из информационных систем в электронный реестр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д) идентификация и аутентификация уполномоченных работников при передаче информации в электронный реестр полномочий, в том числе направленной посредством иной информационной системы в режиме информационного взаимодействия.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3.10. Операторы иных информационных систем и информационных ресурсов Ленинградской области, с которыми осуществляется информационное взаимодействие электронного реестра полномочий, должны обеспечивать информационное взаимодействие в соответствии с требованиями настоящего Регламента.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3.11. Обработка персональных данных работников в электронном реестре полномочий не осуществляется.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Title"/>
        <w:jc w:val="center"/>
        <w:outlineLvl w:val="1"/>
      </w:pPr>
      <w:r>
        <w:t>4. Порядок размещения и актуализации правовой информации</w:t>
      </w:r>
    </w:p>
    <w:p w:rsidR="00095864" w:rsidRDefault="00095864">
      <w:pPr>
        <w:pStyle w:val="ConsPlusTitle"/>
        <w:jc w:val="center"/>
      </w:pPr>
      <w:r>
        <w:t>в электронном реестре полномочий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  <w:r>
        <w:t>4.1. Формирование и ведение реестра полномочий и функций органов исполнительной власти осуществляется в электронном виде на русском языке в информационных ресурсах электронного реестра полномочий.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4.2. Взаимодействие органов исполнительной власти при формировании и ведении информационных ресурсов электронного реестра полномочий осуществляется в соответствии с требованиями настоящего Регламента.</w:t>
      </w:r>
    </w:p>
    <w:p w:rsidR="00095864" w:rsidRDefault="00095864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4.3. Органы исполнительной власти размещают в информационных ресурсах электронного реестра полномочий следующие сведения: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о федеральных правовых актах, устанавливающих полномочия и функции государственных органов субъекта Российской Федерации в сферах общественных отношений, государственное управление и реализацию полномочий и функций в которых осуществляют органы исполнительной власти (в пределах компетенции соответствующего органа исполнительной власти);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о правовых актах Ленинградской области, устанавливающих полномочия и функции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о полномочиях и функциях органов исполнительной власти, о функциях структурных подразделений органов исполнительной власти и должностных обязанностях штатных должностей органов исполнительной власти, обеспечивающих исполнение полномочий и функций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о соответствии полномочий и функций органов исполнительной власти полномочиям и функциям субъекта Российской Федерации, установленным федеральным законодательством;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lastRenderedPageBreak/>
        <w:t>д) о трудоемкости функций, исполняемых при замещении штатной должности в соответствии с должностным регламентом (инструкцией).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4.4. Состав и структуру сведений, предусмотренных </w:t>
      </w:r>
      <w:hyperlink w:anchor="P146">
        <w:r>
          <w:rPr>
            <w:color w:val="0000FF"/>
          </w:rPr>
          <w:t>пунктом 4.3</w:t>
        </w:r>
      </w:hyperlink>
      <w:r>
        <w:t xml:space="preserve"> настоящего Регламента, а также статус этих сведений в электронном реестре полномочий определяет оператор, осуществляющий функции по обработке информации.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4.5. Внесение сведений, предусмотренных </w:t>
      </w:r>
      <w:hyperlink w:anchor="P146">
        <w:r>
          <w:rPr>
            <w:color w:val="0000FF"/>
          </w:rPr>
          <w:t>пунктом 4.3</w:t>
        </w:r>
      </w:hyperlink>
      <w:r>
        <w:t xml:space="preserve"> настоящего Регламента, осуществляют уполномоченные работники органов исполнительной власти.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4.6. Сведения, предусмотренные </w:t>
      </w:r>
      <w:hyperlink w:anchor="P146">
        <w:r>
          <w:rPr>
            <w:color w:val="0000FF"/>
          </w:rPr>
          <w:t>пунктом 4.3</w:t>
        </w:r>
      </w:hyperlink>
      <w:r>
        <w:t xml:space="preserve"> настоящего Регламента, вносятся и(или) актуализируются уполномоченными работниками органов исполнительной власти ежемесячно по результатам проводимого органами исполнительной власти мониторинга изменений законодательства, за исключением случаев, предусмотренных пунктами 4.7 и 4.8 настоящего Регламента.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4.7. При принятии правового акта об утверждении структуры и(или) штатного расписания органов исполнительной власти указанные в </w:t>
      </w:r>
      <w:hyperlink w:anchor="P146">
        <w:r>
          <w:rPr>
            <w:color w:val="0000FF"/>
          </w:rPr>
          <w:t>пункте 4.3</w:t>
        </w:r>
      </w:hyperlink>
      <w:r>
        <w:t xml:space="preserve"> настоящего Регламента сведения вносятся (актуализируются) уполномоченным работником в течение 10 рабочих дней с даты принятия правового акта.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4.8. При принятии правовых актов, возлагающих на органы исполнительной власти новые полномочия и функции либо изменяющих объем и(или) содержание ранее возложенных на органы исполнительной власти полномочий и функций, а также утверждении новых положений о структурных подразделениях органов исполнительной власти, должностных регламентов государственных гражданских служащих и должностных инструкций иных работников органов исполнительной власти указанные в </w:t>
      </w:r>
      <w:hyperlink w:anchor="P146">
        <w:r>
          <w:rPr>
            <w:color w:val="0000FF"/>
          </w:rPr>
          <w:t>пункте 4.3</w:t>
        </w:r>
      </w:hyperlink>
      <w:r>
        <w:t xml:space="preserve"> настоящего Регламента сведения вносятся (актуализируются) уполномоченным работником в течение 10 рабочих дней с даты принятия (утверждения).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4.9. В целях исключения дублирования информации в информационных ресурсах и информационных системах Администрации Ленинградской области сведения об организационно-штатной структуре органов исполнительной власти передаются в электронный реестр полномочий из государственной информационной системы управления государственными и муниципальными служащими в Ленинградской области в режиме информационного взаимодействия.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4.10. Оператор, осуществляющий функции по обработке информации, контролирует полноту, актуальность и достоверность сведений в электронном реестре полномочий, в том числе посредством сервисов реестра.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4.11. В случае несоответствия сведений, внесенных уполномоченными работниками в электронный реестр полномочий, действующим правовым актам и иным сведениям оператором направляются замечания уполномоченному работнику соответствующего органа исполнительной власти по служебной электронной почте для их устранения. Срок устранения замечаний не должен превышать 10 рабочих дней.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4.12. Об устранении замечаний в установленный срок уполномоченный работник уведомляет оператора, осуществляющего функции по обработке информации, по адресу служебной электронной почты, с которого оператором были направлены замечания.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4.13. Оператор, осуществляющий функции по обработке информации, организует выявление замечаний и их направление для устранения уполномоченными работниками посредством сервисов электронного реестра полномочий на основании отчетов и документов, формируемых в электронном виде в электронном реестре полномочий.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4.14. Оператор, осуществляющий функции по обработке информации, определяет формы и </w:t>
      </w:r>
      <w:r>
        <w:lastRenderedPageBreak/>
        <w:t>форматы электронных документов, размещаемых в электронном реестре полномочий.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Title"/>
        <w:jc w:val="center"/>
        <w:outlineLvl w:val="1"/>
      </w:pPr>
      <w:r>
        <w:t>5. Порядок осуществления авторизованного доступа к системе</w:t>
      </w:r>
    </w:p>
    <w:p w:rsidR="00095864" w:rsidRDefault="00095864">
      <w:pPr>
        <w:pStyle w:val="ConsPlusTitle"/>
        <w:jc w:val="center"/>
      </w:pPr>
      <w:r>
        <w:t>участников информационного взаимодействия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  <w:r>
        <w:t>5.1. Авторизованный доступ к информационным ресурсам электронного реестра полномочий осуществляется следующим образом: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путем организации информационного взаимодействия между электронным реестром полномочий и Единой системой идентификации и аутентификации (ЕСИА);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посредством общей аутентификационной системы, основанной на технологии единого входа (SSO, Single Sign-on), позволяющей получить доступ пользователя к подсистемам электронного реестра полномочий по учетной записи пользователя локальной сети Администрации Ленинградской области;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путем обеспечения средствами авторизованного доступа (логин, пароль) уполномоченных работников - пользователей электронного реестра полномочий.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5.2. Оператор, осуществляющий функции по организации защиты информации, обеспечивает: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а) рассмотрение и централизованный учет заявок на регистрацию в электронном реестре полномочий, поступивших от работников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б) выпуск и блокировку средств авторизованного доступа, а также формирование и ведение в электронном виде перечней работников органов исполнительной власти, уполномоченных на работу в электронном реестре полномочий;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в) направление изготовленных средств авторизованного доступа работникам органов исполнительной власти;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г) консультационную поддержку участников информационного взаимодействия по вопросам организации доступа и разграничения прав доступа к информационным ресурсам электронного реестра полномочий.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5.3. Оператор, осуществляющий функции по обработке информации, обеспечивает: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рассмотрение поступивших от работников органов исполнительной власти заявок на создание и предоставление им средств авторизованного доступа (логин, пароль), определение прав доступа к информационным ресурсам электронного реестра полномочий в соответствии с матрицей ролей пользователей;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мониторинг и контроль перечня работников органов исполнительной власти, уполномоченных на работу в электронном реестре полномочий, обеспеченных средствами авторизованного доступа (логин, пароль).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5.4. Органы исполнительной власти направляют заявку на предоставление авторизованного доступа к информационным ресурсам операторам электронного реестра полномочий по служебной электронной почте.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5.5. При поступлении заявок оператор проверяет их на соответствие требованиям Регламента, сверяет со сведениями в перечнях уполномоченных работников.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 xml:space="preserve">5.6. В случае отсутствия замечаний к заявке и представленным органом исполнительной власти сведениям оператор в течение 10 рабочих дней со дня получения заявки обеспечивает </w:t>
      </w:r>
      <w:r>
        <w:lastRenderedPageBreak/>
        <w:t>формирование средств авторизованного доступа (логин, пароль) и их предоставление уполномоченным работникам.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5.7. При необходимости блокировки средства авторизованного доступа участники информационного взаимодействия в течение пяти рабочих дней направляют заявку на блокировку операторам по служебной электронной почте.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5.8. В течение пяти рабочих дней со дня получения указанной заявки средства авторизованного доступа, сформированные ранее для уполномоченных работников, блокируются, кроме того, вносятся изменения в перечни уполномоченных работников.</w:t>
      </w:r>
    </w:p>
    <w:p w:rsidR="00095864" w:rsidRDefault="00095864">
      <w:pPr>
        <w:pStyle w:val="ConsPlusNormal"/>
        <w:spacing w:before="220"/>
        <w:ind w:firstLine="540"/>
        <w:jc w:val="both"/>
      </w:pPr>
      <w:r>
        <w:t>5.9. Подключение уполномоченных работников к информационным ресурсам электронного реестра полномочий осуществляется самостоятельно участниками информационного взаимодействия в течение пяти рабочих дней с момента получения средств авторизованного доступа.</w:t>
      </w: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ind w:firstLine="540"/>
        <w:jc w:val="both"/>
      </w:pPr>
    </w:p>
    <w:p w:rsidR="00095864" w:rsidRDefault="000958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D8E" w:rsidRDefault="00603D8E">
      <w:bookmarkStart w:id="6" w:name="_GoBack"/>
      <w:bookmarkEnd w:id="6"/>
    </w:p>
    <w:sectPr w:rsidR="00603D8E" w:rsidSect="00E5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4"/>
    <w:rsid w:val="00095864"/>
    <w:rsid w:val="006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E426-553C-4D03-AFE3-A4EF9F55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58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58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7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79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1698&amp;dst=100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4157&amp;dst=1001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27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2024-05-29T06:08:00Z</dcterms:created>
  <dcterms:modified xsi:type="dcterms:W3CDTF">2024-05-29T06:09:00Z</dcterms:modified>
</cp:coreProperties>
</file>