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40" w:rsidRDefault="00317E4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17E40" w:rsidRDefault="00317E40">
      <w:pPr>
        <w:pStyle w:val="ConsPlusNormal"/>
        <w:outlineLvl w:val="0"/>
      </w:pPr>
    </w:p>
    <w:p w:rsidR="00317E40" w:rsidRDefault="00317E40">
      <w:pPr>
        <w:pStyle w:val="ConsPlusTitle"/>
        <w:jc w:val="center"/>
        <w:outlineLvl w:val="0"/>
      </w:pPr>
      <w:r>
        <w:t>ГУБЕРНАТОР ЛЕНИНГРАДСКОЙ ОБЛАСТИ</w:t>
      </w:r>
    </w:p>
    <w:p w:rsidR="00317E40" w:rsidRDefault="00317E40">
      <w:pPr>
        <w:pStyle w:val="ConsPlusTitle"/>
      </w:pPr>
    </w:p>
    <w:p w:rsidR="00317E40" w:rsidRDefault="00317E40">
      <w:pPr>
        <w:pStyle w:val="ConsPlusTitle"/>
        <w:jc w:val="center"/>
      </w:pPr>
      <w:r>
        <w:t>ПОСТАНОВЛЕНИЕ</w:t>
      </w:r>
    </w:p>
    <w:p w:rsidR="00317E40" w:rsidRDefault="00317E40">
      <w:pPr>
        <w:pStyle w:val="ConsPlusTitle"/>
        <w:jc w:val="center"/>
      </w:pPr>
      <w:r>
        <w:t>от 23 апреля 2019 г. N 24-пг</w:t>
      </w:r>
    </w:p>
    <w:p w:rsidR="00317E40" w:rsidRDefault="00317E40">
      <w:pPr>
        <w:pStyle w:val="ConsPlusTitle"/>
      </w:pPr>
    </w:p>
    <w:p w:rsidR="00317E40" w:rsidRDefault="00317E40">
      <w:pPr>
        <w:pStyle w:val="ConsPlusTitle"/>
        <w:jc w:val="center"/>
      </w:pPr>
      <w:r>
        <w:t>О КОДЕКСЕ ЭТИКИ И СЛУЖЕБНОГО ПОВЕДЕНИЯ ГОСУДАРСТВЕННЫХ</w:t>
      </w:r>
    </w:p>
    <w:p w:rsidR="00317E40" w:rsidRDefault="00317E40">
      <w:pPr>
        <w:pStyle w:val="ConsPlusTitle"/>
        <w:jc w:val="center"/>
      </w:pPr>
      <w:r>
        <w:t>ГРАЖДАНСКИХ СЛУЖАЩИХ ЛЕНИНГРАДСКОЙ ОБЛАСТИ В ОРГАНАХ</w:t>
      </w:r>
    </w:p>
    <w:p w:rsidR="00317E40" w:rsidRDefault="00317E40">
      <w:pPr>
        <w:pStyle w:val="ConsPlusTitle"/>
        <w:jc w:val="center"/>
      </w:pPr>
      <w:r>
        <w:t>ИСПОЛНИТЕЛЬНОЙ ВЛАСТИ И АППАРАТАХ МИРОВЫХ СУДЕЙ</w:t>
      </w:r>
    </w:p>
    <w:p w:rsidR="00317E40" w:rsidRDefault="00317E40">
      <w:pPr>
        <w:pStyle w:val="ConsPlusTitle"/>
        <w:jc w:val="center"/>
      </w:pPr>
      <w:r>
        <w:t>ЛЕНИНГРАДСКОЙ ОБЛАСТИ И ПРОФЕССИОНАЛЬНОЙ КУЛЬТУРЕ ОРГАНА</w:t>
      </w:r>
    </w:p>
    <w:p w:rsidR="00317E40" w:rsidRDefault="00317E40">
      <w:pPr>
        <w:pStyle w:val="ConsPlusTitle"/>
        <w:jc w:val="center"/>
      </w:pPr>
      <w:r>
        <w:t>ИСПОЛНИТЕЛЬНОЙ ВЛАСТИ ЛЕНИНГРАДСКОЙ ОБЛАСТИ</w:t>
      </w:r>
    </w:p>
    <w:p w:rsidR="00317E40" w:rsidRDefault="00317E40">
      <w:pPr>
        <w:pStyle w:val="ConsPlusNormal"/>
      </w:pPr>
    </w:p>
    <w:p w:rsidR="00317E40" w:rsidRDefault="00317E40">
      <w:pPr>
        <w:pStyle w:val="ConsPlusNormal"/>
        <w:ind w:firstLine="540"/>
        <w:jc w:val="both"/>
      </w:pPr>
      <w:r>
        <w:t xml:space="preserve">Руководствуясь </w:t>
      </w:r>
      <w:hyperlink r:id="rId5">
        <w:r>
          <w:rPr>
            <w:color w:val="0000FF"/>
          </w:rPr>
          <w:t>пунктом 22 статьи 20</w:t>
        </w:r>
      </w:hyperlink>
      <w:r>
        <w:t xml:space="preserve"> и </w:t>
      </w:r>
      <w:hyperlink r:id="rId6">
        <w:r>
          <w:rPr>
            <w:color w:val="0000FF"/>
          </w:rPr>
          <w:t>частью 1 статьи 21</w:t>
        </w:r>
      </w:hyperlink>
      <w:r>
        <w:t xml:space="preserve"> Устава Ленинградской области, постановляю:</w:t>
      </w:r>
    </w:p>
    <w:p w:rsidR="00317E40" w:rsidRDefault="00317E40">
      <w:pPr>
        <w:pStyle w:val="ConsPlusNormal"/>
      </w:pPr>
    </w:p>
    <w:p w:rsidR="00317E40" w:rsidRDefault="00317E40">
      <w:pPr>
        <w:pStyle w:val="ConsPlusNormal"/>
        <w:ind w:firstLine="540"/>
        <w:jc w:val="both"/>
      </w:pPr>
      <w:r>
        <w:t xml:space="preserve">1. Утвердить </w:t>
      </w:r>
      <w:hyperlink w:anchor="P44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(далее - Кодекс этики) согласно приложению 1.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3">
        <w:r>
          <w:rPr>
            <w:color w:val="0000FF"/>
          </w:rPr>
          <w:t>Положение</w:t>
        </w:r>
      </w:hyperlink>
      <w:r>
        <w:t xml:space="preserve"> о профессиональной культуре органа исполнительной власти Ленинградской области (далее - Положение о профессиональной культуре) согласно приложению 2.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 xml:space="preserve">3.1. </w:t>
      </w:r>
      <w:hyperlink w:anchor="P44">
        <w:r>
          <w:rPr>
            <w:color w:val="0000FF"/>
          </w:rPr>
          <w:t>Кодекс</w:t>
        </w:r>
      </w:hyperlink>
      <w:r>
        <w:t xml:space="preserve"> этики и </w:t>
      </w:r>
      <w:hyperlink w:anchor="P133">
        <w:r>
          <w:rPr>
            <w:color w:val="0000FF"/>
          </w:rPr>
          <w:t>Положение</w:t>
        </w:r>
      </w:hyperlink>
      <w:r>
        <w:t xml:space="preserve"> о профессиональной культуре рекомендованы для соблюдения лицами, замещающими государственные должности Ленинградской области в органах исполнительной власти Ленинградской области.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 xml:space="preserve">3.2. Государственные гражданские служащие Ленинградской области, замещающие должности государственной гражданской службы в органах исполнительной власти и аппаратах мировых судей Ленинградской области (далее соответственно - гражданские служащие, государственная гражданская служба), обязаны знать и соблюдать требования </w:t>
      </w:r>
      <w:hyperlink w:anchor="P44">
        <w:r>
          <w:rPr>
            <w:color w:val="0000FF"/>
          </w:rPr>
          <w:t>Кодекса</w:t>
        </w:r>
      </w:hyperlink>
      <w:r>
        <w:t xml:space="preserve"> этики.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 xml:space="preserve">3.3. Нарушение гражданскими служащими положений </w:t>
      </w:r>
      <w:hyperlink w:anchor="P44">
        <w:r>
          <w:rPr>
            <w:color w:val="0000FF"/>
          </w:rPr>
          <w:t>Кодекса</w:t>
        </w:r>
      </w:hyperlink>
      <w:r>
        <w:t xml:space="preserve"> этики подлежит рассмотрению на заседаниях комиссий, в компетенцию которых входит рассмотрение вопросов соблюдения требований к служебному поведению и урегулированию конфликта интересов в органах исполнительной власти и аппаратах мировых судей Ленинградской области, а также проведение служебных проверок в органах исполнительной власти и аппаратах мировых судей Ленинградской области.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 xml:space="preserve">В случаях, предусмотренных федеральными законами, нарушение положений </w:t>
      </w:r>
      <w:hyperlink w:anchor="P44">
        <w:r>
          <w:rPr>
            <w:color w:val="0000FF"/>
          </w:rPr>
          <w:t>Кодекса</w:t>
        </w:r>
      </w:hyperlink>
      <w:r>
        <w:t xml:space="preserve"> этики влечет применение к гражданским служащим мер юридической ответственности.</w:t>
      </w:r>
    </w:p>
    <w:p w:rsidR="00317E40" w:rsidRDefault="00317E40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4. Руководителям органов исполнительной власти Ленинградской области обеспечить ознакомление с </w:t>
      </w:r>
      <w:hyperlink w:anchor="P44">
        <w:r>
          <w:rPr>
            <w:color w:val="0000FF"/>
          </w:rPr>
          <w:t>Кодексом</w:t>
        </w:r>
      </w:hyperlink>
      <w:r>
        <w:t xml:space="preserve"> этики и </w:t>
      </w:r>
      <w:hyperlink w:anchor="P133">
        <w:r>
          <w:rPr>
            <w:color w:val="0000FF"/>
          </w:rPr>
          <w:t>Положением</w:t>
        </w:r>
      </w:hyperlink>
      <w:r>
        <w:t xml:space="preserve"> о профессиональной культуре под личную подпись гражданских служащих в возглавляемых ими органах - в срок до вступления их в силу.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5. Аппарату Губернатора и Правительства Ленинградской области обеспечить: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 xml:space="preserve">ознакомление с </w:t>
      </w:r>
      <w:hyperlink w:anchor="P44">
        <w:r>
          <w:rPr>
            <w:color w:val="0000FF"/>
          </w:rPr>
          <w:t>Кодексом</w:t>
        </w:r>
      </w:hyperlink>
      <w:r>
        <w:t xml:space="preserve"> этики гражданских служащих в аппаратах мировых судей Ленинградской области - в порядке и срок, указанные в </w:t>
      </w:r>
      <w:hyperlink w:anchor="P21">
        <w:r>
          <w:rPr>
            <w:color w:val="0000FF"/>
          </w:rPr>
          <w:t>пункте 4</w:t>
        </w:r>
      </w:hyperlink>
      <w:r>
        <w:t xml:space="preserve"> настоящего постановления;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 xml:space="preserve">ознакомление с </w:t>
      </w:r>
      <w:hyperlink w:anchor="P44">
        <w:r>
          <w:rPr>
            <w:color w:val="0000FF"/>
          </w:rPr>
          <w:t>Кодексом</w:t>
        </w:r>
      </w:hyperlink>
      <w:r>
        <w:t xml:space="preserve"> этики лиц, поступающих на государственную гражданскую службу </w:t>
      </w:r>
      <w:r>
        <w:lastRenderedPageBreak/>
        <w:t>в органы исполнительной власти и аппараты мировых судей Ленинградской области, - при заключении служебного контракта;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 xml:space="preserve">ознакомление с </w:t>
      </w:r>
      <w:hyperlink w:anchor="P133">
        <w:r>
          <w:rPr>
            <w:color w:val="0000FF"/>
          </w:rPr>
          <w:t>Положением</w:t>
        </w:r>
      </w:hyperlink>
      <w:r>
        <w:t xml:space="preserve"> о профессиональной культуре лиц, поступающих на государственную гражданскую службу в органы исполнительной власти Ленинградской области, - при заключении служебного контракта.</w:t>
      </w:r>
    </w:p>
    <w:p w:rsidR="00317E40" w:rsidRDefault="00317E40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6. Настоящее постановление вступает в силу по истечении одного месяца со дня его подписания, за исключением </w:t>
      </w:r>
      <w:hyperlink w:anchor="P44">
        <w:r>
          <w:rPr>
            <w:color w:val="0000FF"/>
          </w:rPr>
          <w:t>приложения 1</w:t>
        </w:r>
      </w:hyperlink>
      <w:r>
        <w:t xml:space="preserve"> (Кодекс этики) и </w:t>
      </w:r>
      <w:hyperlink w:anchor="P133">
        <w:r>
          <w:rPr>
            <w:color w:val="0000FF"/>
          </w:rPr>
          <w:t>приложения 2</w:t>
        </w:r>
      </w:hyperlink>
      <w:r>
        <w:t xml:space="preserve"> (Положение о профессиональной культуре), которые вступают в силу по истечении двух месяцев со дня подписания настоящего постановления.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области.</w:t>
      </w:r>
    </w:p>
    <w:p w:rsidR="00317E40" w:rsidRDefault="00317E40">
      <w:pPr>
        <w:pStyle w:val="ConsPlusNormal"/>
      </w:pPr>
    </w:p>
    <w:p w:rsidR="00317E40" w:rsidRDefault="00317E40">
      <w:pPr>
        <w:pStyle w:val="ConsPlusNormal"/>
        <w:jc w:val="right"/>
      </w:pPr>
      <w:r>
        <w:t>Губернатор</w:t>
      </w:r>
    </w:p>
    <w:p w:rsidR="00317E40" w:rsidRDefault="00317E40">
      <w:pPr>
        <w:pStyle w:val="ConsPlusNormal"/>
        <w:jc w:val="right"/>
      </w:pPr>
      <w:r>
        <w:t>Ленинградской области</w:t>
      </w:r>
    </w:p>
    <w:p w:rsidR="00317E40" w:rsidRDefault="00317E40">
      <w:pPr>
        <w:pStyle w:val="ConsPlusNormal"/>
        <w:jc w:val="right"/>
      </w:pPr>
      <w:r>
        <w:t>А.Дрозденко</w:t>
      </w:r>
    </w:p>
    <w:p w:rsidR="00317E40" w:rsidRDefault="00317E40">
      <w:pPr>
        <w:pStyle w:val="ConsPlusNormal"/>
      </w:pPr>
    </w:p>
    <w:p w:rsidR="00317E40" w:rsidRDefault="00317E40">
      <w:pPr>
        <w:pStyle w:val="ConsPlusNormal"/>
      </w:pPr>
    </w:p>
    <w:p w:rsidR="00317E40" w:rsidRDefault="00317E40">
      <w:pPr>
        <w:pStyle w:val="ConsPlusNormal"/>
      </w:pPr>
    </w:p>
    <w:p w:rsidR="00317E40" w:rsidRDefault="00317E40">
      <w:pPr>
        <w:pStyle w:val="ConsPlusNormal"/>
      </w:pPr>
    </w:p>
    <w:p w:rsidR="00317E40" w:rsidRDefault="00317E40">
      <w:pPr>
        <w:pStyle w:val="ConsPlusNormal"/>
      </w:pPr>
    </w:p>
    <w:p w:rsidR="00317E40" w:rsidRDefault="00317E40">
      <w:pPr>
        <w:pStyle w:val="ConsPlusNormal"/>
        <w:jc w:val="right"/>
        <w:outlineLvl w:val="0"/>
      </w:pPr>
      <w:r>
        <w:t>УТВЕРЖДЕН</w:t>
      </w:r>
    </w:p>
    <w:p w:rsidR="00317E40" w:rsidRDefault="00317E40">
      <w:pPr>
        <w:pStyle w:val="ConsPlusNormal"/>
        <w:jc w:val="right"/>
      </w:pPr>
      <w:r>
        <w:t>постановлением Губернатора</w:t>
      </w:r>
    </w:p>
    <w:p w:rsidR="00317E40" w:rsidRDefault="00317E40">
      <w:pPr>
        <w:pStyle w:val="ConsPlusNormal"/>
        <w:jc w:val="right"/>
      </w:pPr>
      <w:r>
        <w:t>Ленинградской области</w:t>
      </w:r>
    </w:p>
    <w:p w:rsidR="00317E40" w:rsidRDefault="00317E40">
      <w:pPr>
        <w:pStyle w:val="ConsPlusNormal"/>
        <w:jc w:val="right"/>
      </w:pPr>
      <w:r>
        <w:t>от 23.04.2019 N 24-пг</w:t>
      </w:r>
    </w:p>
    <w:p w:rsidR="00317E40" w:rsidRDefault="00317E40">
      <w:pPr>
        <w:pStyle w:val="ConsPlusNormal"/>
        <w:jc w:val="right"/>
      </w:pPr>
      <w:r>
        <w:t>(приложение 1)</w:t>
      </w:r>
    </w:p>
    <w:p w:rsidR="00317E40" w:rsidRDefault="00317E40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7E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Default="00317E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Default="00317E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7E40" w:rsidRDefault="00317E40">
            <w:pPr>
              <w:pStyle w:val="ConsPlusNormal"/>
            </w:pPr>
            <w:r>
              <w:rPr>
                <w:color w:val="392C69"/>
              </w:rPr>
              <w:t xml:space="preserve">Кодекс этики и служебного поведения </w:t>
            </w:r>
            <w:hyperlink w:anchor="P2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 истечении двух месяцев со дня подписания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Default="00317E40">
            <w:pPr>
              <w:pStyle w:val="ConsPlusNormal"/>
            </w:pPr>
          </w:p>
        </w:tc>
      </w:tr>
    </w:tbl>
    <w:p w:rsidR="00317E40" w:rsidRDefault="00317E40">
      <w:pPr>
        <w:pStyle w:val="ConsPlusTitle"/>
        <w:spacing w:before="280"/>
        <w:jc w:val="center"/>
      </w:pPr>
      <w:bookmarkStart w:id="2" w:name="P44"/>
      <w:bookmarkEnd w:id="2"/>
      <w:r>
        <w:t>КОДЕКС</w:t>
      </w:r>
    </w:p>
    <w:p w:rsidR="00317E40" w:rsidRDefault="00317E40">
      <w:pPr>
        <w:pStyle w:val="ConsPlusTitle"/>
        <w:jc w:val="center"/>
      </w:pPr>
      <w:r>
        <w:t>ЭТИКИ И СЛУЖЕБНОГО ПОВЕДЕНИЯ ГОСУДАРСТВЕННЫХ ГРАЖДАНСКИХ</w:t>
      </w:r>
    </w:p>
    <w:p w:rsidR="00317E40" w:rsidRDefault="00317E40">
      <w:pPr>
        <w:pStyle w:val="ConsPlusTitle"/>
        <w:jc w:val="center"/>
      </w:pPr>
      <w:r>
        <w:t>СЛУЖАЩИХ ЛЕНИНГРАДСКОЙ ОБЛАСТИ В ОРГАНАХ ИСПОЛНИТЕЛЬНОЙ</w:t>
      </w:r>
    </w:p>
    <w:p w:rsidR="00317E40" w:rsidRDefault="00317E40">
      <w:pPr>
        <w:pStyle w:val="ConsPlusTitle"/>
        <w:jc w:val="center"/>
      </w:pPr>
      <w:r>
        <w:t>ВЛАСТИ И АППАРАТАХ МИРОВЫХ СУДЕЙ ЛЕНИНГРАДСКОЙ ОБЛАСТИ</w:t>
      </w:r>
    </w:p>
    <w:p w:rsidR="00317E40" w:rsidRDefault="00317E40">
      <w:pPr>
        <w:pStyle w:val="ConsPlusNormal"/>
      </w:pPr>
    </w:p>
    <w:p w:rsidR="00317E40" w:rsidRDefault="00317E40">
      <w:pPr>
        <w:pStyle w:val="ConsPlusTitle"/>
        <w:jc w:val="center"/>
        <w:outlineLvl w:val="1"/>
      </w:pPr>
      <w:r>
        <w:t>1. Общие положения</w:t>
      </w:r>
    </w:p>
    <w:p w:rsidR="00317E40" w:rsidRDefault="00317E40">
      <w:pPr>
        <w:pStyle w:val="ConsPlusNormal"/>
      </w:pPr>
    </w:p>
    <w:p w:rsidR="00317E40" w:rsidRDefault="00317E40">
      <w:pPr>
        <w:pStyle w:val="ConsPlusNormal"/>
        <w:ind w:firstLine="540"/>
        <w:jc w:val="both"/>
      </w:pPr>
      <w:r>
        <w:t xml:space="preserve">1.1. Кодекс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(далее - Кодекс) разработан в соответствии с положениями </w:t>
      </w:r>
      <w:hyperlink r:id="rId7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</w:t>
      </w:r>
      <w:hyperlink r:id="rId8">
        <w:r>
          <w:rPr>
            <w:color w:val="0000FF"/>
          </w:rPr>
          <w:t>кодекса</w:t>
        </w:r>
      </w:hyperlink>
      <w:r>
        <w:t xml:space="preserve">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К(2000)10 о кодексах поведения для государственных служащих), федеральных законов от 27 мая 2003 года </w:t>
      </w:r>
      <w:hyperlink r:id="rId9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27 июля 2004 года </w:t>
      </w:r>
      <w:hyperlink r:id="rId10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года </w:t>
      </w:r>
      <w:hyperlink r:id="rId1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</w:t>
      </w:r>
      <w:r>
        <w:lastRenderedPageBreak/>
        <w:t>нормах российского общества и государства.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1.2. В целях Кодекса государственными гражданскими служащими Ленинградской области являются лица, замещающие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соответственно - гражданские служащие, должности гражданской службы, государственные органы).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1.3.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1.4. Кодекс призван повысить эффективность выполнения гражданскими служащими своих должностных обязанностей. Его целью является установление этических норм и правил служебного поведения гражданских служащих, а также содействие укреплению доверия граждан к государственным органам и обеспечение единых норм поведения гражданских служащих.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1.5.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поведения, а также учитывается при проведении аттестаций, формировании кадрового резерва для выдвижения на вышестоящие должности, применении дисциплинарных взысканий.</w:t>
      </w:r>
    </w:p>
    <w:p w:rsidR="00317E40" w:rsidRDefault="00317E40">
      <w:pPr>
        <w:pStyle w:val="ConsPlusNormal"/>
      </w:pPr>
    </w:p>
    <w:p w:rsidR="00317E40" w:rsidRDefault="00317E40">
      <w:pPr>
        <w:pStyle w:val="ConsPlusTitle"/>
        <w:jc w:val="center"/>
        <w:outlineLvl w:val="1"/>
      </w:pPr>
      <w:bookmarkStart w:id="3" w:name="P57"/>
      <w:bookmarkEnd w:id="3"/>
      <w:r>
        <w:t>2. Основные принципы и правила служебного поведения</w:t>
      </w:r>
    </w:p>
    <w:p w:rsidR="00317E40" w:rsidRDefault="00317E40">
      <w:pPr>
        <w:pStyle w:val="ConsPlusTitle"/>
        <w:jc w:val="center"/>
      </w:pPr>
      <w:r>
        <w:t>гражданских служащих</w:t>
      </w:r>
    </w:p>
    <w:p w:rsidR="00317E40" w:rsidRDefault="00317E40">
      <w:pPr>
        <w:pStyle w:val="ConsPlusNormal"/>
      </w:pPr>
    </w:p>
    <w:p w:rsidR="00317E40" w:rsidRDefault="00317E40">
      <w:pPr>
        <w:pStyle w:val="ConsPlusNormal"/>
        <w:ind w:firstLine="540"/>
        <w:jc w:val="both"/>
      </w:pPr>
      <w:r>
        <w:t>2.1. Принципы и правила служебного поведения гражданских служащих являются основой поведения граждан Российской Федерации в связи с нахождением их на гражданской службе, а также формируют стандарт профессионального взаимодействия гражданских служащих с гражданами, обществом, организациями и внутри коллектива.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2.2. Гражданские служащие, сознавая ответственность перед государством, обществом и гражданами, призваны: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гражданских служащих;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осуществлять свою деятельность в пределах полномочий соответствующего государственного органа;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соблюдать нормы служебной, профессиональной этики и правила делового поведения;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 xml:space="preserve">проявлять корректность и внимательность в обращении с гражданами и должностными </w:t>
      </w:r>
      <w:r>
        <w:lastRenderedPageBreak/>
        <w:t>лицами;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репутации гражданского служащего или авторитету государственного органа;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гражданского служащего;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соблюдать установленные в государственном органе правила публичных выступлений и предоставления служебной информации;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государственного органа, оказывать содействие в получении достоверной информации в установленном порядке;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 xml:space="preserve">2.3. Гражданские служащие обязаны соблюдать </w:t>
      </w:r>
      <w:hyperlink r:id="rId13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14">
        <w:r>
          <w:rPr>
            <w:color w:val="0000FF"/>
          </w:rPr>
          <w:t>Устав</w:t>
        </w:r>
      </w:hyperlink>
      <w:r>
        <w:t xml:space="preserve"> Ленинградской области, областные законы и иные нормативные правовые акты Ленинградской области.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2.4. Гражданские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2.5. Гражданские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Федерации, в том числе: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уведомлять представителя нанимателя, органы прокуратуры Российской Федерации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 xml:space="preserve">не допускать личную заинтересованность, которая приводит или может привести к конфликту </w:t>
      </w:r>
      <w:r>
        <w:lastRenderedPageBreak/>
        <w:t>интересов, а при назначении на должность гражданской службы и исполнении должностных обязанностей заявлять о наличии или возможности наличия у них личной заинтересованности, которая влияет или может повлиять на надлежащее исполнение должностных обязанностей;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представлять сведения о своих доходах, расходах, имуществе и обязательствах имущественного характера и о доходах, расходах, имуществе и обязательствах имущественного характера членов своей семьи в соответствии с законодательством Российской Федерации;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исполнять иные обязанности, соблюдать запреты и ограничения, предусмотренные законодательством в сфере противодействия коррупции.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2.6. Гражданский служащий осуществляет обработку и передачу служебной информации с соблюдением действующих в государственном органе норм и требований, принятых в соответствии с законодательством Российской Федерации.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2.7.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и(или) которая стала известна ему в связи с исполнением должностных обязанностей.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2.8. Гражданский служащий, наделенный организационно-распорядительными полномочиями по отношению к другим гражданским служащим (далее - подчиненные):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2.8.1. Должен быть для своих подчиненных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2.8.2. Призван: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принимать меры по предотвращению и урегулированию конфликта интересов;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принимать меры по предупреждению коррупции;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не допускать случаев принуждения своих подчиненных к участию в деятельности политических партий, иных общественных объединений.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2.8.3. Должен принимать меры к тому, чтобы его подчиненные не допускали коррупционно опасного поведения, личным поведением подавать пример честности, беспристрастности и справедливости.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2.8.4. Несет ответственность в соответствии с законодательством Российской Федерации за действия или бездействие подчиненных гражданских служащих, нарушающих принципы этики и правила служебного поведения, если он знал о нарушениях, но не предпринял мер по недопущению таких действий или бездействия, а также за собственное бездействие при поступлении информации о возможных коррупционных проявлениях со стороны своих подчиненных.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 xml:space="preserve">2.9. В неслужебное время гражданскому служащему следует избегать ситуаций, в которых его </w:t>
      </w:r>
      <w:r>
        <w:lastRenderedPageBreak/>
        <w:t>поведение, с точки зрения общественной морали, может быть расценено как недостойное для лица, находящегося на службе у государства и общества.</w:t>
      </w:r>
    </w:p>
    <w:p w:rsidR="00317E40" w:rsidRDefault="00317E40">
      <w:pPr>
        <w:pStyle w:val="ConsPlusNormal"/>
      </w:pPr>
    </w:p>
    <w:p w:rsidR="00317E40" w:rsidRDefault="00317E40">
      <w:pPr>
        <w:pStyle w:val="ConsPlusTitle"/>
        <w:jc w:val="center"/>
        <w:outlineLvl w:val="1"/>
      </w:pPr>
      <w:bookmarkStart w:id="4" w:name="P99"/>
      <w:bookmarkEnd w:id="4"/>
      <w:r>
        <w:t>3. Этические правила служебного поведения гражданских</w:t>
      </w:r>
    </w:p>
    <w:p w:rsidR="00317E40" w:rsidRDefault="00317E40">
      <w:pPr>
        <w:pStyle w:val="ConsPlusTitle"/>
        <w:jc w:val="center"/>
      </w:pPr>
      <w:r>
        <w:t>служащих</w:t>
      </w:r>
    </w:p>
    <w:p w:rsidR="00317E40" w:rsidRDefault="00317E40">
      <w:pPr>
        <w:pStyle w:val="ConsPlusNormal"/>
      </w:pPr>
    </w:p>
    <w:p w:rsidR="00317E40" w:rsidRDefault="00317E40">
      <w:pPr>
        <w:pStyle w:val="ConsPlusNormal"/>
        <w:ind w:firstLine="540"/>
        <w:jc w:val="both"/>
      </w:pPr>
      <w:r>
        <w:t>3.1.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доброго имени.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3.2. В служебном поведении гражданский служащий должен воздерживаться: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от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от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3.2.1. При взаимодействии с гражданами, обществом и организациями гражданский служащий обязан действовать в рамках действующего законодательства, при этом ему следует: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проявлять вежливость и доброжелательность к собеседнику, в том числе почтительно относиться к пожилым людям, оказывать при необходимости помощь людям с ограниченными физическими возможностями, проявлять заинтересованность к вопросу гражданина (представителя организации), внимательно выслушивать и не перебивать собеседника в процессе разговора;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излагать свои мысли четко и в убедительной форме;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выстраивать беседу в конструктивном направлении;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не демонстрировать свои властные полномочия (в том числе атрибуты власти) как преимущество перед собеседником или обществом.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3.2.2. Гражданский служащий призван способствовать установлению в коллективе деловых взаимоотношений и конструктивного сотрудничества, в связи с чем ему при взаимодействии с коллегами следует: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оказывать коллегам поддержку и содействие в рамках соблюдения установленных законодательством Российской Федерации запретов и ограничений;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не допускать случаев передачи коллегам своей работы без соответствующего указания (поручения) руководителя и не инициировать перед руководителем соответствующего указания (поручения) без достаточных на то оснований;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вносить свой личный вклад в формирование в коллективе взаимопонимания, взаимопомощи и доброжелательности, в том числе проявлять сдержанность и уважительное отношение, соблюдать субординацию.</w:t>
      </w:r>
    </w:p>
    <w:p w:rsidR="00317E40" w:rsidRDefault="00317E40">
      <w:pPr>
        <w:pStyle w:val="ConsPlusNormal"/>
      </w:pPr>
    </w:p>
    <w:p w:rsidR="00317E40" w:rsidRDefault="00317E40">
      <w:pPr>
        <w:pStyle w:val="ConsPlusTitle"/>
        <w:jc w:val="center"/>
        <w:outlineLvl w:val="1"/>
      </w:pPr>
      <w:r>
        <w:t>4. Требования к внешнему виду гражданского служащего</w:t>
      </w:r>
    </w:p>
    <w:p w:rsidR="00317E40" w:rsidRDefault="00317E40">
      <w:pPr>
        <w:pStyle w:val="ConsPlusNormal"/>
      </w:pPr>
    </w:p>
    <w:p w:rsidR="00317E40" w:rsidRDefault="00317E40">
      <w:pPr>
        <w:pStyle w:val="ConsPlusNormal"/>
        <w:ind w:firstLine="540"/>
        <w:jc w:val="both"/>
      </w:pPr>
      <w:r>
        <w:lastRenderedPageBreak/>
        <w:t>4.1. Внешний вид гражданского служащего при исполнении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4.2. Требования к внешнему виду гражданского служащего установлены Служебным распорядком в органах исполнительной власти и аппаратах мировых судей Ленинградской области.</w:t>
      </w:r>
    </w:p>
    <w:p w:rsidR="00317E40" w:rsidRDefault="00317E40">
      <w:pPr>
        <w:pStyle w:val="ConsPlusNormal"/>
      </w:pPr>
    </w:p>
    <w:p w:rsidR="00317E40" w:rsidRDefault="00317E40">
      <w:pPr>
        <w:pStyle w:val="ConsPlusNormal"/>
      </w:pPr>
    </w:p>
    <w:p w:rsidR="00317E40" w:rsidRDefault="00317E40">
      <w:pPr>
        <w:pStyle w:val="ConsPlusNormal"/>
      </w:pPr>
    </w:p>
    <w:p w:rsidR="00317E40" w:rsidRDefault="00317E40">
      <w:pPr>
        <w:pStyle w:val="ConsPlusNormal"/>
      </w:pPr>
    </w:p>
    <w:p w:rsidR="00317E40" w:rsidRDefault="00317E40">
      <w:pPr>
        <w:pStyle w:val="ConsPlusNormal"/>
      </w:pPr>
    </w:p>
    <w:p w:rsidR="00317E40" w:rsidRDefault="00317E40">
      <w:pPr>
        <w:pStyle w:val="ConsPlusNormal"/>
        <w:jc w:val="right"/>
        <w:outlineLvl w:val="0"/>
      </w:pPr>
      <w:r>
        <w:t>УТВЕРЖДЕНО</w:t>
      </w:r>
    </w:p>
    <w:p w:rsidR="00317E40" w:rsidRDefault="00317E40">
      <w:pPr>
        <w:pStyle w:val="ConsPlusNormal"/>
        <w:jc w:val="right"/>
      </w:pPr>
      <w:r>
        <w:t>постановлением Губернатора</w:t>
      </w:r>
    </w:p>
    <w:p w:rsidR="00317E40" w:rsidRDefault="00317E40">
      <w:pPr>
        <w:pStyle w:val="ConsPlusNormal"/>
        <w:jc w:val="right"/>
      </w:pPr>
      <w:r>
        <w:t>Ленинградской области</w:t>
      </w:r>
    </w:p>
    <w:p w:rsidR="00317E40" w:rsidRDefault="00317E40">
      <w:pPr>
        <w:pStyle w:val="ConsPlusNormal"/>
        <w:jc w:val="right"/>
      </w:pPr>
      <w:r>
        <w:t>от 23.04.2019 N 24-пг</w:t>
      </w:r>
    </w:p>
    <w:p w:rsidR="00317E40" w:rsidRDefault="00317E40">
      <w:pPr>
        <w:pStyle w:val="ConsPlusNormal"/>
        <w:jc w:val="right"/>
      </w:pPr>
      <w:r>
        <w:t>(приложение 2)</w:t>
      </w:r>
    </w:p>
    <w:p w:rsidR="00317E40" w:rsidRDefault="00317E40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7E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Default="00317E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Default="00317E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7E40" w:rsidRDefault="00317E40">
            <w:pPr>
              <w:pStyle w:val="ConsPlusNormal"/>
            </w:pPr>
            <w:r>
              <w:rPr>
                <w:color w:val="392C69"/>
              </w:rPr>
              <w:t xml:space="preserve">Положение о профессиональной культуре </w:t>
            </w:r>
            <w:hyperlink w:anchor="P2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 истечении двух месяцев со дня подписания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Default="00317E40">
            <w:pPr>
              <w:pStyle w:val="ConsPlusNormal"/>
            </w:pPr>
          </w:p>
        </w:tc>
      </w:tr>
    </w:tbl>
    <w:p w:rsidR="00317E40" w:rsidRDefault="00317E40">
      <w:pPr>
        <w:pStyle w:val="ConsPlusTitle"/>
        <w:spacing w:before="280"/>
        <w:jc w:val="center"/>
      </w:pPr>
      <w:bookmarkStart w:id="5" w:name="P133"/>
      <w:bookmarkEnd w:id="5"/>
      <w:r>
        <w:t>ПОЛОЖЕНИЕ</w:t>
      </w:r>
    </w:p>
    <w:p w:rsidR="00317E40" w:rsidRDefault="00317E40">
      <w:pPr>
        <w:pStyle w:val="ConsPlusTitle"/>
        <w:jc w:val="center"/>
      </w:pPr>
      <w:r>
        <w:t>О ПРОФЕССИОНАЛЬНОЙ КУЛЬТУРЕ ОРГАНА ИСПОЛНИТЕЛЬНОЙ ВЛАСТИ</w:t>
      </w:r>
    </w:p>
    <w:p w:rsidR="00317E40" w:rsidRDefault="00317E40">
      <w:pPr>
        <w:pStyle w:val="ConsPlusTitle"/>
        <w:jc w:val="center"/>
      </w:pPr>
      <w:r>
        <w:t>ЛЕНИНГРАДСКОЙ ОБЛАСТИ</w:t>
      </w:r>
    </w:p>
    <w:p w:rsidR="00317E40" w:rsidRDefault="00317E40">
      <w:pPr>
        <w:pStyle w:val="ConsPlusNormal"/>
      </w:pPr>
    </w:p>
    <w:p w:rsidR="00317E40" w:rsidRDefault="00317E40">
      <w:pPr>
        <w:pStyle w:val="ConsPlusNormal"/>
        <w:ind w:firstLine="540"/>
        <w:jc w:val="both"/>
      </w:pPr>
      <w:r>
        <w:t>1. Профессиональная культура органа исполнительной власти Ленинградской области (далее - профессиональная культура) - это совокупность ценностей и миссии органа исполнительной власти Ленинградской области, а также принципов и правил поведения лиц, замещающих должности государственной гражданской службы Ленинградской области в этом органе (далее соответственно - государственный орган, гражданский служащий), приверженность которым способствует эффективной реализации полномочий и функций государственного органа.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Целью профессиональной культуры является совершенствование государственного управления, эффективная реализация полномочий и функций государственного органа, развитие профессионального потенциала гражданских служащих, повышение результативности их деятельности.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1.1. Ценности государственного органа - это моральные, этические и нравственные ориентиры деятельности гражданских служащих, направленные на достижение целей и задач государственного органа.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К ценностям государственного органа относятся: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- внутренние: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эффективная работа государственного органа, основанная на принципе приоритета прав и свобод человека и гражданина, обеспечении защиты законных интересов граждан, общества и организаций;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своевременное внедрение в работу государственного органа совершенствованных (инновационных) подходов для более эффективной реализации его полномочий и функций;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квалифицированный кадровый состав государственного органа, обеспечивающий реализацию полномочий и функций этого органа на высоком профессиональном уровне;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lastRenderedPageBreak/>
        <w:t>поощрение государственным органом заслуг гражданских служащих и стимулирование их работы; понимание гражданскими служащими значимости собственного вклада в работу государственного органа; удовлетворенность гражданских служащих работой и преданность ей, а также желание продолжать работу именно в этом органе;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- внешние: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авторитет государственного органа - положительная репутация государственного органа и общественное доверие к нему;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положительный имидж государственного органа - высокий рейтинг государственного органа при его оценке с учетом общественного мнения; положительные мнения о государственном органе, высказанные в средствах массовой информации и других источниках, транслирующих общественное мнение; высокий уровень конкурентности при замещении вакантных должностей в государственном органе (престижность работы в органе).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1.2. Миссия государственного органа - это высшая цель государственного органа, мотивирующая гражданских служащих этого органа на эффективную реализацию его полномочий и функций, а также удовлетворение потребностей граждан, организаций и общества.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Миссия государственного органа призывает гражданских служащих этого органа служению интересам государства и общества исходя из полномочий и функций этого органа, с учетом: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положения о государственном органе, содержащего его основные полномочия и функции;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области (областей) и вида (видов) профессиональной служебной деятельности, реализуемых гражданскими служащими государственного органа;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истории создания и развития государственного органа, в том числе его традиций;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потребностей граждан, организаций и общества, обеспечиваемых деятельностью государственного органа, и их ожиданий в связи с деятельностью этого органа;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наличия ресурсов государственного органа для реализации его миссии.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 xml:space="preserve">1.3. Принципы и правила поведения гражданских служащих государственных органов определены в </w:t>
      </w:r>
      <w:hyperlink w:anchor="P57">
        <w:r>
          <w:rPr>
            <w:color w:val="0000FF"/>
          </w:rPr>
          <w:t>разделах 2</w:t>
        </w:r>
      </w:hyperlink>
      <w:r>
        <w:t xml:space="preserve"> и </w:t>
      </w:r>
      <w:hyperlink w:anchor="P99">
        <w:r>
          <w:rPr>
            <w:color w:val="0000FF"/>
          </w:rPr>
          <w:t>3</w:t>
        </w:r>
      </w:hyperlink>
      <w:r>
        <w:t xml:space="preserve"> Кодекса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(далее - Кодекс этики).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2. Основой для формирования профессиональной культуры в государственном органе являются профессиональные и личностные качества (компетенции) гражданских служащих этого органа, позволяющие реализовывать его полномочия и функции с максимально высокой эффективностью и результативностью, а также поддержать авторитет и положительный имидж государственного органа. К таким качествам (компетенциям) относятся: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профессионализм и профессиональная компетентность;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честность, беспристрастность и добросовестность при исполнении должностных обязанностей;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постоянное саморазвитие;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готовность к новшествам и быстрая обучаемость;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инициативность в работе;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lastRenderedPageBreak/>
        <w:t>нацеленность на качество и результат работы, ответственность за них;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стремление к должностному росту;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доброжелательность (уважительное и вежливое отношение при взаимодействии);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конструктивность при взаимодействии, способность приходить к консенсусу;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способность кратко излагать свои мысли с максимальной информативностью;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грамотная устная и письменная речь;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умение выступать публично (навык публичных выступлений);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способность работать в режиме многозадачности и с большим объемом информации;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стрессоустойчивость;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высокие аналитические способности с умением делать логически правильные выводы;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приверженность ценностям государственного органа (идейность).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 xml:space="preserve">3. Декларативная модель профессиональной культуры отражена в </w:t>
      </w:r>
      <w:hyperlink w:anchor="P200">
        <w:r>
          <w:rPr>
            <w:color w:val="0000FF"/>
          </w:rPr>
          <w:t>Хартии</w:t>
        </w:r>
      </w:hyperlink>
      <w:r>
        <w:t xml:space="preserve"> государственных гражданских служащих Ленинградской области (далее - Хартия), прилагаемой к настоящему Положению.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4. Компетенция по вопросам формирования, внедрения и интеграции профессиональной культуры в государственном органе распределяется между руководителями государственных органов и вице-губернатором Ленинградской области - руководителем аппарата Губернатора и Правительства Ленинградской области (далее - руководитель аппарата) как руководителем органа, исполняющего функции единой кадровой службы в органах исполнительной власти и аппаратах мировых судей Ленинградской области.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4.1. В компетенцию руководителей государственных органов входит формирование профессиональной культуры возглавляемого органа исходя из полномочий и функций этого органа, а также обеспечение внедрения в этом органе профессиональной культуры, включающее: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 xml:space="preserve">ознакомление гражданских служащих этого органа с </w:t>
      </w:r>
      <w:hyperlink w:anchor="P44">
        <w:r>
          <w:rPr>
            <w:color w:val="0000FF"/>
          </w:rPr>
          <w:t>Кодексом</w:t>
        </w:r>
      </w:hyperlink>
      <w:r>
        <w:t xml:space="preserve"> этики, настоящим Положением, а также профессиональной культурой этого органа, если она отражена в локальном документе этого органа;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постоянное поддержание среди гражданских служащих этого органа духа приверженности его профессиональной культуре;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предложение гражданским служащим этого органа присоединиться к Хартии путем ее подписания.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Процесс внедрения профессиональной культуры в государственном органе целесообразно сопровождать информационно-просветительскими мероприятиями (создание информационных стендов; издание брошюр, памяток, плакатов и иной просветительской продукции; создание символик, лозунгов с указанием ценностей и миссии государственного органа, их размещение в общедоступных местах; позиционирование на официальном сайте государственного органа и иных информационных ресурсах, в средствах массовой информации, на официальных мероприятиях, проводимых государственным органом, ценностей и миссии государственного органа, а также принципов и правил поведения гражданских служащих этого органа как составляющих профессиональной культуры).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lastRenderedPageBreak/>
        <w:t>4.2. В компетенцию руководителя аппарата как органа, исполняющего функции единой кадровой службы в органах исполнительной власти и аппаратах мировых судей Ленинградской области, входит интеграция профессиональной культуры в основные направления кадровой работы государственных органов, включающая в себя обеспечение мероприятий по: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информированию граждан - потенциальных претендентов для замещения должностей гражданской службы в государственных органах о составляющих профессиональной культуры в этих органах;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проведению мероприятий по привлечению граждан - потенциальных претендентов для замещения должностей гражданской службы в государственных органах (как из числа молодежи, так и специалистов с опытом трудовой деятельности) посредством взаимодействия с образовательными организациями, проведения научно-практических мероприятий, участия в ярмарках вакансий, распространения в профессиональной среде информационно-просветительских материалов о профессиональной культуре;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организации и проведению торжественных мероприятий, подтверждающих приверженность составляющим профессиональной культуры государственного органа гражданина, впервые поступающего на гражданскую службу в этот орган;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включению вопросов на предмет знания профессиональной культуры в материалы программ дополнительного профессионального развития, семинаров, тренингов, лекций, мастер-классов, мероприятий по обмену опытом, включая конференции, круглые столы, служебные стажировки и прочее;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методическому обеспечению государственных органов по вопросам внедрения в практику этих органов: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профессионально-этических традиций (проведение торжественных церемоний чествования гражданских служащих за добросовестный труд, проводов гражданских служащих на пенсию и так далее);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справедливой взаимосвязи поощрения гражданских служащих за достижение эффективных результатов в реализации полномочий и функций государственного органа, а также проведения мероприятий по нематериальной мотивации гражданских служащих;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проведению разъяснительных мероприятий (лекций, бесед, консультаций) для гражданских служащих о важности и необходимости предоставления информации об известных им случаях коррупционных правонарушений, нарушений требований к служебному поведению, ситуациях конфликта интересов; изданию информационно-просветительских материалов, направленных на повышение осведомленности гражданских служащих, а также граждан, поступающих на гражданскую службу, о мерах по противодействию коррупции; развитию системы поощрения (материального и нематериального характера) гражданских служащих, сообщивших о попытках склонения их к коррупционным правонарушениям;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организации проведения для гражданских служащих и членов их семей выездных спортивно-оздоровительных и культурно-краеведческих мероприятий;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организации проведения в государственных органах анкетирования гражданских служащих с целью выяснения их отношения к работе в этом органе, а также организации и проведения конкурса "Лучший гражданский служащий".</w:t>
      </w:r>
    </w:p>
    <w:p w:rsidR="00317E40" w:rsidRDefault="00317E40">
      <w:pPr>
        <w:pStyle w:val="ConsPlusNormal"/>
      </w:pPr>
    </w:p>
    <w:p w:rsidR="00317E40" w:rsidRDefault="00317E40">
      <w:pPr>
        <w:pStyle w:val="ConsPlusNormal"/>
      </w:pPr>
    </w:p>
    <w:p w:rsidR="00317E40" w:rsidRDefault="00317E40">
      <w:pPr>
        <w:pStyle w:val="ConsPlusNormal"/>
      </w:pPr>
    </w:p>
    <w:p w:rsidR="00317E40" w:rsidRDefault="00317E40">
      <w:pPr>
        <w:pStyle w:val="ConsPlusNormal"/>
      </w:pPr>
    </w:p>
    <w:p w:rsidR="00317E40" w:rsidRDefault="00317E40">
      <w:pPr>
        <w:pStyle w:val="ConsPlusNormal"/>
      </w:pPr>
    </w:p>
    <w:p w:rsidR="00317E40" w:rsidRDefault="00317E40">
      <w:pPr>
        <w:pStyle w:val="ConsPlusNormal"/>
        <w:jc w:val="right"/>
        <w:outlineLvl w:val="1"/>
      </w:pPr>
      <w:r>
        <w:lastRenderedPageBreak/>
        <w:t>Приложение</w:t>
      </w:r>
    </w:p>
    <w:p w:rsidR="00317E40" w:rsidRDefault="00317E40">
      <w:pPr>
        <w:pStyle w:val="ConsPlusNormal"/>
        <w:jc w:val="right"/>
      </w:pPr>
      <w:r>
        <w:t>к Положению...</w:t>
      </w:r>
    </w:p>
    <w:p w:rsidR="00317E40" w:rsidRDefault="00317E40">
      <w:pPr>
        <w:pStyle w:val="ConsPlusNormal"/>
      </w:pPr>
    </w:p>
    <w:p w:rsidR="00317E40" w:rsidRDefault="00317E40">
      <w:pPr>
        <w:pStyle w:val="ConsPlusNormal"/>
        <w:jc w:val="center"/>
      </w:pPr>
      <w:bookmarkStart w:id="6" w:name="P200"/>
      <w:bookmarkEnd w:id="6"/>
      <w:r>
        <w:t>ХАРТИЯ</w:t>
      </w:r>
    </w:p>
    <w:p w:rsidR="00317E40" w:rsidRDefault="00317E40">
      <w:pPr>
        <w:pStyle w:val="ConsPlusNormal"/>
        <w:jc w:val="center"/>
      </w:pPr>
      <w:r>
        <w:t>государственных гражданских служащих Ленинградской области</w:t>
      </w:r>
    </w:p>
    <w:p w:rsidR="00317E40" w:rsidRDefault="00317E40">
      <w:pPr>
        <w:pStyle w:val="ConsPlusNormal"/>
      </w:pPr>
    </w:p>
    <w:p w:rsidR="00317E40" w:rsidRDefault="00317E40">
      <w:pPr>
        <w:pStyle w:val="ConsPlusNormal"/>
        <w:ind w:firstLine="540"/>
        <w:jc w:val="both"/>
      </w:pPr>
      <w:r>
        <w:t xml:space="preserve">Мы, государственные гражданские служащие Ленинградской области, сознавая нашу ответственность перед регионом, обществом и гражданами за исполнение полномочий субъекта Российской Федерации - Ленинградской области, следуя </w:t>
      </w:r>
      <w:hyperlink r:id="rId15">
        <w:r>
          <w:rPr>
            <w:color w:val="0000FF"/>
          </w:rPr>
          <w:t>Конституции</w:t>
        </w:r>
      </w:hyperlink>
      <w:r>
        <w:t xml:space="preserve"> Российской Федерации и </w:t>
      </w:r>
      <w:hyperlink r:id="rId16">
        <w:r>
          <w:rPr>
            <w:color w:val="0000FF"/>
          </w:rPr>
          <w:t>Уставу</w:t>
        </w:r>
      </w:hyperlink>
      <w:r>
        <w:t xml:space="preserve"> Ленинградской области, стремясь поддерживать и укреплять авторитет государственных и общественных институтов, заявляем: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государства, а значит и наша обязанность.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Мы исполняем должностные обязанности добросовестно и на высоком профессиональном уровне, соблюдаем законодательство и установленные для нас требования, постоянно совершенствуем свои знания и навыки.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Наша честность, ответственность, активная жизненная позиция - это залог успешного развития Ленинградской области.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Мы следуем профессиональной этике, вежливы и внимательны к людям.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Мы не используем служебное положение в корыстных целях.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Мы уважаем обычаи и традиции различных этнических, иных социальных групп, конфессий.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Мы активно участвуем в жизни Ленинградской области.</w:t>
      </w:r>
    </w:p>
    <w:p w:rsidR="00317E40" w:rsidRDefault="00317E40">
      <w:pPr>
        <w:pStyle w:val="ConsPlusNormal"/>
        <w:spacing w:before="220"/>
        <w:ind w:firstLine="540"/>
        <w:jc w:val="both"/>
      </w:pPr>
      <w:r>
        <w:t>Цель нашей служебной деятельности - обеспечить благополучие и процветание Ленинградской области и ее жителей.</w:t>
      </w:r>
    </w:p>
    <w:p w:rsidR="00317E40" w:rsidRDefault="00317E40">
      <w:pPr>
        <w:pStyle w:val="ConsPlusNonformat"/>
        <w:spacing w:before="200"/>
        <w:jc w:val="both"/>
      </w:pPr>
      <w:r>
        <w:t xml:space="preserve">    Я, ___________________________________________, к Хартии присоединяюсь.</w:t>
      </w:r>
    </w:p>
    <w:p w:rsidR="00317E40" w:rsidRDefault="00317E40">
      <w:pPr>
        <w:pStyle w:val="ConsPlusNonformat"/>
        <w:jc w:val="both"/>
      </w:pPr>
      <w:r>
        <w:t xml:space="preserve">                (фамилия, имя, отчество)</w:t>
      </w:r>
    </w:p>
    <w:p w:rsidR="00317E40" w:rsidRDefault="00317E40">
      <w:pPr>
        <w:pStyle w:val="ConsPlusNonformat"/>
        <w:jc w:val="both"/>
      </w:pPr>
      <w:r>
        <w:t xml:space="preserve">    ________________</w:t>
      </w:r>
    </w:p>
    <w:p w:rsidR="00317E40" w:rsidRDefault="00317E40">
      <w:pPr>
        <w:pStyle w:val="ConsPlusNonformat"/>
        <w:jc w:val="both"/>
      </w:pPr>
      <w:r>
        <w:t xml:space="preserve">         (дата)</w:t>
      </w:r>
    </w:p>
    <w:p w:rsidR="00317E40" w:rsidRDefault="00317E40">
      <w:pPr>
        <w:pStyle w:val="ConsPlusNormal"/>
      </w:pPr>
    </w:p>
    <w:p w:rsidR="00317E40" w:rsidRDefault="00317E40">
      <w:pPr>
        <w:pStyle w:val="ConsPlusNormal"/>
      </w:pPr>
    </w:p>
    <w:p w:rsidR="00317E40" w:rsidRDefault="00317E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7E3" w:rsidRDefault="000D17E3">
      <w:bookmarkStart w:id="7" w:name="_GoBack"/>
      <w:bookmarkEnd w:id="7"/>
    </w:p>
    <w:sectPr w:rsidR="000D17E3" w:rsidSect="00A9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40"/>
    <w:rsid w:val="000D17E3"/>
    <w:rsid w:val="0031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ECE94-9C1B-4E87-A3E0-AB1DBBE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E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7E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7E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7E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INT&amp;n=8590" TargetMode="External"/><Relationship Id="rId13" Type="http://schemas.openxmlformats.org/officeDocument/2006/relationships/hyperlink" Target="https://login.consultant.ru/link/?req=doc&amp;base=LAW&amp;n=287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75" TargetMode="External"/><Relationship Id="rId12" Type="http://schemas.openxmlformats.org/officeDocument/2006/relationships/hyperlink" Target="https://login.consultant.ru/link/?req=doc&amp;base=LAW&amp;n=39370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85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5009&amp;dst=100462" TargetMode="External"/><Relationship Id="rId11" Type="http://schemas.openxmlformats.org/officeDocument/2006/relationships/hyperlink" Target="https://login.consultant.ru/link/?req=doc&amp;base=LAW&amp;n=464894&amp;dst=96" TargetMode="External"/><Relationship Id="rId5" Type="http://schemas.openxmlformats.org/officeDocument/2006/relationships/hyperlink" Target="https://login.consultant.ru/link/?req=doc&amp;base=SPB&amp;n=285009&amp;dst=57" TargetMode="External"/><Relationship Id="rId15" Type="http://schemas.openxmlformats.org/officeDocument/2006/relationships/hyperlink" Target="https://login.consultant.ru/link/?req=doc&amp;base=LAW&amp;n=2875" TargetMode="External"/><Relationship Id="rId10" Type="http://schemas.openxmlformats.org/officeDocument/2006/relationships/hyperlink" Target="https://login.consultant.ru/link/?req=doc&amp;base=LAW&amp;n=46420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4196" TargetMode="External"/><Relationship Id="rId14" Type="http://schemas.openxmlformats.org/officeDocument/2006/relationships/hyperlink" Target="https://login.consultant.ru/link/?req=doc&amp;base=SPB&amp;n=285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4516</Words>
  <Characters>25743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2024-05-28T11:59:00Z</dcterms:created>
  <dcterms:modified xsi:type="dcterms:W3CDTF">2024-05-28T12:00:00Z</dcterms:modified>
</cp:coreProperties>
</file>