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AD3" w:rsidRDefault="00690AD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90AD3" w:rsidRDefault="00690AD3">
      <w:pPr>
        <w:pStyle w:val="ConsPlusNormal"/>
        <w:jc w:val="both"/>
        <w:outlineLvl w:val="0"/>
      </w:pPr>
    </w:p>
    <w:p w:rsidR="00690AD3" w:rsidRDefault="00690AD3">
      <w:pPr>
        <w:pStyle w:val="ConsPlusTitle"/>
        <w:jc w:val="center"/>
        <w:outlineLvl w:val="0"/>
      </w:pPr>
      <w:r>
        <w:t>ГУБЕРНАТОР ЛЕНИНГРАДСКОЙ ОБЛАСТИ</w:t>
      </w:r>
    </w:p>
    <w:p w:rsidR="00690AD3" w:rsidRDefault="00690AD3">
      <w:pPr>
        <w:pStyle w:val="ConsPlusTitle"/>
        <w:jc w:val="center"/>
      </w:pPr>
    </w:p>
    <w:p w:rsidR="00690AD3" w:rsidRDefault="00690AD3">
      <w:pPr>
        <w:pStyle w:val="ConsPlusTitle"/>
        <w:jc w:val="center"/>
      </w:pPr>
      <w:r>
        <w:t>ПОСТАНОВЛЕНИЕ</w:t>
      </w:r>
    </w:p>
    <w:p w:rsidR="00690AD3" w:rsidRDefault="00690AD3">
      <w:pPr>
        <w:pStyle w:val="ConsPlusTitle"/>
        <w:jc w:val="center"/>
      </w:pPr>
      <w:r>
        <w:t>от 28 апреля 2011 г. N 33-пг</w:t>
      </w:r>
    </w:p>
    <w:p w:rsidR="00690AD3" w:rsidRDefault="00690AD3">
      <w:pPr>
        <w:pStyle w:val="ConsPlusTitle"/>
        <w:jc w:val="center"/>
      </w:pPr>
    </w:p>
    <w:p w:rsidR="00690AD3" w:rsidRDefault="00690AD3">
      <w:pPr>
        <w:pStyle w:val="ConsPlusTitle"/>
        <w:jc w:val="center"/>
      </w:pPr>
      <w:r>
        <w:t>ОБ УТВЕРЖДЕНИИ ПОЛОЖЕНИЯ ОБ УСЛОВИЯХ И ПОРЯДКЕ ПРЕДСТАВЛЕНИЯ</w:t>
      </w:r>
    </w:p>
    <w:p w:rsidR="00690AD3" w:rsidRDefault="00690AD3">
      <w:pPr>
        <w:pStyle w:val="ConsPlusTitle"/>
        <w:jc w:val="center"/>
      </w:pPr>
      <w:r>
        <w:t>К ЗВАНИЮ "ПОЧЕТНЫЙ УЧИТЕЛЬ ЛЕНИНГРАДСКОЙ ОБЛАСТИ"</w:t>
      </w:r>
    </w:p>
    <w:p w:rsidR="00690AD3" w:rsidRDefault="00690A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90A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AD3" w:rsidRDefault="00690A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AD3" w:rsidRDefault="00690A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0AD3" w:rsidRDefault="00690A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0AD3" w:rsidRDefault="00690A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Ленинградской области</w:t>
            </w:r>
          </w:p>
          <w:p w:rsidR="00690AD3" w:rsidRDefault="00690AD3">
            <w:pPr>
              <w:pStyle w:val="ConsPlusNormal"/>
              <w:jc w:val="center"/>
            </w:pPr>
            <w:r>
              <w:rPr>
                <w:color w:val="392C69"/>
              </w:rPr>
              <w:t>от 19.08.2013 N 79-пг)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AD3" w:rsidRDefault="00690AD3">
            <w:pPr>
              <w:pStyle w:val="ConsPlusNormal"/>
            </w:pPr>
          </w:p>
        </w:tc>
      </w:tr>
    </w:tbl>
    <w:p w:rsidR="00690AD3" w:rsidRDefault="00690AD3">
      <w:pPr>
        <w:pStyle w:val="ConsPlusNormal"/>
        <w:jc w:val="center"/>
      </w:pPr>
    </w:p>
    <w:p w:rsidR="00690AD3" w:rsidRDefault="00690AD3">
      <w:pPr>
        <w:pStyle w:val="ConsPlusNormal"/>
        <w:ind w:firstLine="540"/>
        <w:jc w:val="both"/>
      </w:pPr>
      <w:r>
        <w:t xml:space="preserve">Во исполнение областного </w:t>
      </w:r>
      <w:hyperlink r:id="rId6">
        <w:r>
          <w:rPr>
            <w:color w:val="0000FF"/>
          </w:rPr>
          <w:t>закона</w:t>
        </w:r>
      </w:hyperlink>
      <w:r>
        <w:t xml:space="preserve"> от 21 декабря 2010 года N 80-оз "О звании "Почетный учитель Ленинградской области" постановляю:</w:t>
      </w:r>
    </w:p>
    <w:p w:rsidR="00690AD3" w:rsidRDefault="00690AD3">
      <w:pPr>
        <w:pStyle w:val="ConsPlusNormal"/>
        <w:ind w:firstLine="540"/>
        <w:jc w:val="both"/>
      </w:pPr>
    </w:p>
    <w:p w:rsidR="00690AD3" w:rsidRDefault="00690AD3">
      <w:pPr>
        <w:pStyle w:val="ConsPlusNormal"/>
        <w:ind w:firstLine="540"/>
        <w:jc w:val="both"/>
      </w:pPr>
      <w:r>
        <w:t xml:space="preserve">Утвердить прилагаемое </w:t>
      </w:r>
      <w:hyperlink w:anchor="P30">
        <w:r>
          <w:rPr>
            <w:color w:val="0000FF"/>
          </w:rPr>
          <w:t>Положение</w:t>
        </w:r>
      </w:hyperlink>
      <w:r>
        <w:t xml:space="preserve"> об условиях и порядке представления к званию "Почетный учитель Ленинградской области".</w:t>
      </w:r>
    </w:p>
    <w:p w:rsidR="00690AD3" w:rsidRDefault="00690AD3">
      <w:pPr>
        <w:pStyle w:val="ConsPlusNormal"/>
        <w:ind w:firstLine="540"/>
        <w:jc w:val="both"/>
      </w:pPr>
    </w:p>
    <w:p w:rsidR="00690AD3" w:rsidRDefault="00690AD3">
      <w:pPr>
        <w:pStyle w:val="ConsPlusNormal"/>
        <w:jc w:val="right"/>
      </w:pPr>
      <w:r>
        <w:t>Губернатор</w:t>
      </w:r>
    </w:p>
    <w:p w:rsidR="00690AD3" w:rsidRDefault="00690AD3">
      <w:pPr>
        <w:pStyle w:val="ConsPlusNormal"/>
        <w:jc w:val="right"/>
      </w:pPr>
      <w:r>
        <w:t>Ленинградской области</w:t>
      </w:r>
    </w:p>
    <w:p w:rsidR="00690AD3" w:rsidRDefault="00690AD3">
      <w:pPr>
        <w:pStyle w:val="ConsPlusNormal"/>
        <w:jc w:val="right"/>
      </w:pPr>
      <w:r>
        <w:t>В.Сердюков</w:t>
      </w:r>
    </w:p>
    <w:p w:rsidR="00690AD3" w:rsidRDefault="00690AD3">
      <w:pPr>
        <w:pStyle w:val="ConsPlusNormal"/>
        <w:jc w:val="right"/>
      </w:pPr>
    </w:p>
    <w:p w:rsidR="00690AD3" w:rsidRDefault="00690AD3">
      <w:pPr>
        <w:pStyle w:val="ConsPlusNormal"/>
        <w:jc w:val="right"/>
      </w:pPr>
    </w:p>
    <w:p w:rsidR="00690AD3" w:rsidRDefault="00690AD3">
      <w:pPr>
        <w:pStyle w:val="ConsPlusNormal"/>
        <w:jc w:val="right"/>
      </w:pPr>
    </w:p>
    <w:p w:rsidR="00690AD3" w:rsidRDefault="00690AD3">
      <w:pPr>
        <w:pStyle w:val="ConsPlusNormal"/>
        <w:jc w:val="right"/>
      </w:pPr>
    </w:p>
    <w:p w:rsidR="00690AD3" w:rsidRDefault="00690AD3">
      <w:pPr>
        <w:pStyle w:val="ConsPlusNormal"/>
        <w:jc w:val="right"/>
      </w:pPr>
    </w:p>
    <w:p w:rsidR="00690AD3" w:rsidRDefault="00690AD3">
      <w:pPr>
        <w:pStyle w:val="ConsPlusNormal"/>
        <w:jc w:val="right"/>
        <w:outlineLvl w:val="0"/>
      </w:pPr>
      <w:r>
        <w:t>УТВЕРЖДЕНО</w:t>
      </w:r>
    </w:p>
    <w:p w:rsidR="00690AD3" w:rsidRDefault="00690AD3">
      <w:pPr>
        <w:pStyle w:val="ConsPlusNormal"/>
        <w:jc w:val="right"/>
      </w:pPr>
      <w:r>
        <w:t>постановлением Правительства</w:t>
      </w:r>
    </w:p>
    <w:p w:rsidR="00690AD3" w:rsidRDefault="00690AD3">
      <w:pPr>
        <w:pStyle w:val="ConsPlusNormal"/>
        <w:jc w:val="right"/>
      </w:pPr>
      <w:r>
        <w:t>Ленинградской области</w:t>
      </w:r>
    </w:p>
    <w:p w:rsidR="00690AD3" w:rsidRDefault="00690AD3">
      <w:pPr>
        <w:pStyle w:val="ConsPlusNormal"/>
        <w:jc w:val="right"/>
      </w:pPr>
      <w:r>
        <w:t>от 28.04.2011 N 33-пг</w:t>
      </w:r>
    </w:p>
    <w:p w:rsidR="00690AD3" w:rsidRDefault="00690AD3">
      <w:pPr>
        <w:pStyle w:val="ConsPlusNormal"/>
        <w:jc w:val="right"/>
      </w:pPr>
      <w:r>
        <w:t>(приложение)</w:t>
      </w:r>
    </w:p>
    <w:p w:rsidR="00690AD3" w:rsidRDefault="00690AD3">
      <w:pPr>
        <w:pStyle w:val="ConsPlusNormal"/>
        <w:jc w:val="both"/>
      </w:pPr>
    </w:p>
    <w:p w:rsidR="00690AD3" w:rsidRDefault="00690AD3">
      <w:pPr>
        <w:pStyle w:val="ConsPlusTitle"/>
        <w:jc w:val="center"/>
      </w:pPr>
      <w:bookmarkStart w:id="0" w:name="P30"/>
      <w:bookmarkEnd w:id="0"/>
      <w:r>
        <w:t>ПОЛОЖЕНИЕ</w:t>
      </w:r>
    </w:p>
    <w:p w:rsidR="00690AD3" w:rsidRDefault="00690AD3">
      <w:pPr>
        <w:pStyle w:val="ConsPlusTitle"/>
        <w:jc w:val="center"/>
      </w:pPr>
      <w:r>
        <w:t>ОБ УСЛОВИЯХ И ПОРЯДКЕ ПРЕДСТАВЛЕНИЯ К ЗВАНИЮ</w:t>
      </w:r>
    </w:p>
    <w:p w:rsidR="00690AD3" w:rsidRDefault="00690AD3">
      <w:pPr>
        <w:pStyle w:val="ConsPlusTitle"/>
        <w:jc w:val="center"/>
      </w:pPr>
      <w:r>
        <w:t>"ПОЧЕТНЫЙ УЧИТЕЛЬ ЛЕНИНГРАДСКОЙ ОБЛАСТИ"</w:t>
      </w:r>
    </w:p>
    <w:p w:rsidR="00690AD3" w:rsidRDefault="00690A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90A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AD3" w:rsidRDefault="00690A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AD3" w:rsidRDefault="00690A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0AD3" w:rsidRDefault="00690A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0AD3" w:rsidRDefault="00690A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Ленинградской области</w:t>
            </w:r>
          </w:p>
          <w:p w:rsidR="00690AD3" w:rsidRDefault="00690AD3">
            <w:pPr>
              <w:pStyle w:val="ConsPlusNormal"/>
              <w:jc w:val="center"/>
            </w:pPr>
            <w:r>
              <w:rPr>
                <w:color w:val="392C69"/>
              </w:rPr>
              <w:t>от 19.08.2013 N 79-пг)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AD3" w:rsidRDefault="00690AD3">
            <w:pPr>
              <w:pStyle w:val="ConsPlusNormal"/>
            </w:pPr>
          </w:p>
        </w:tc>
      </w:tr>
    </w:tbl>
    <w:p w:rsidR="00690AD3" w:rsidRDefault="00690AD3">
      <w:pPr>
        <w:pStyle w:val="ConsPlusNormal"/>
        <w:ind w:firstLine="540"/>
        <w:jc w:val="both"/>
      </w:pPr>
    </w:p>
    <w:p w:rsidR="00690AD3" w:rsidRDefault="00690AD3">
      <w:pPr>
        <w:pStyle w:val="ConsPlusNormal"/>
        <w:ind w:firstLine="540"/>
        <w:jc w:val="both"/>
      </w:pPr>
      <w:r>
        <w:t>1. Настоящее Положение определяет условия и порядок представления к присвоению звания "Почетный учитель Ленинградской области", а также требования, предъявляемые к оформлению документов о присвоении звания "Почетный учитель Ленинградской области".</w:t>
      </w:r>
    </w:p>
    <w:p w:rsidR="00690AD3" w:rsidRDefault="00690AD3">
      <w:pPr>
        <w:pStyle w:val="ConsPlusNormal"/>
        <w:spacing w:before="220"/>
        <w:ind w:firstLine="540"/>
        <w:jc w:val="both"/>
      </w:pPr>
      <w:r>
        <w:t xml:space="preserve">2. Звание "Почетный учитель Ленинградской области" присваивается в соответствии с областным </w:t>
      </w:r>
      <w:hyperlink r:id="rId8">
        <w:r>
          <w:rPr>
            <w:color w:val="0000FF"/>
          </w:rPr>
          <w:t>законом</w:t>
        </w:r>
      </w:hyperlink>
      <w:r>
        <w:t xml:space="preserve"> от 21 декабря 2010 года N 80-оз "О звании "Почетный учитель Ленинградской области" персонально пожизненно гражданам Российской Федерации из числа высокопрофессиональных учителей общеобразовательных организаций, преподавателей общеобразовательных дисциплин организаций начального и среднего профессионального </w:t>
      </w:r>
      <w:r>
        <w:lastRenderedPageBreak/>
        <w:t>образования, имеющих высшую квалификационную категорию, работающих в системе образования Ленинградской области 20 и более лет.</w:t>
      </w:r>
    </w:p>
    <w:p w:rsidR="00690AD3" w:rsidRDefault="00690AD3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19.08.2013 N 79-пг)</w:t>
      </w:r>
    </w:p>
    <w:p w:rsidR="00690AD3" w:rsidRDefault="00690AD3">
      <w:pPr>
        <w:pStyle w:val="ConsPlusNormal"/>
        <w:spacing w:before="220"/>
        <w:ind w:firstLine="540"/>
        <w:jc w:val="both"/>
      </w:pPr>
      <w:r>
        <w:t>3. Решение о присвоении звания "Почетный учитель Ленинградской области" принимается Губернатором Ленинградской области.</w:t>
      </w:r>
    </w:p>
    <w:p w:rsidR="00690AD3" w:rsidRDefault="00690AD3">
      <w:pPr>
        <w:pStyle w:val="ConsPlusNormal"/>
        <w:spacing w:before="220"/>
        <w:ind w:firstLine="540"/>
        <w:jc w:val="both"/>
      </w:pPr>
      <w:r>
        <w:t xml:space="preserve">4. В соответствии со </w:t>
      </w:r>
      <w:hyperlink r:id="rId10">
        <w:r>
          <w:rPr>
            <w:color w:val="0000FF"/>
          </w:rPr>
          <w:t>статьей 6</w:t>
        </w:r>
      </w:hyperlink>
      <w:r>
        <w:t xml:space="preserve"> областного закона "О звании "Почетный учитель Ленинградской области" звание "Почетный учитель Ленинградской области" присваивается ежегодно не более чем трем лицам.</w:t>
      </w:r>
    </w:p>
    <w:p w:rsidR="00690AD3" w:rsidRDefault="00690AD3">
      <w:pPr>
        <w:pStyle w:val="ConsPlusNormal"/>
        <w:spacing w:before="220"/>
        <w:ind w:firstLine="540"/>
        <w:jc w:val="both"/>
      </w:pPr>
      <w:bookmarkStart w:id="1" w:name="P42"/>
      <w:bookmarkEnd w:id="1"/>
      <w:r>
        <w:t>5. Результаты профессиональной педагогической деятельности (за последние пять лет) лиц, представленных к присвоению звания "Почетный учитель Ленинградской области", оцениваются по следующим критериям:</w:t>
      </w:r>
    </w:p>
    <w:p w:rsidR="00690AD3" w:rsidRDefault="00690AD3">
      <w:pPr>
        <w:pStyle w:val="ConsPlusNormal"/>
        <w:spacing w:before="220"/>
        <w:ind w:firstLine="540"/>
        <w:jc w:val="both"/>
      </w:pPr>
      <w:r>
        <w:t>1) высокие образовательные достижения обучающихся: устойчивая позитивная динамика учебных результатов обучающихся, подготовка победителей и призеров заключительного этапа Всероссийской олимпиады школьников, а также иных олимпиад, конкурсов, соревнований школьников, в том числе международных;</w:t>
      </w:r>
    </w:p>
    <w:p w:rsidR="00690AD3" w:rsidRDefault="00690AD3">
      <w:pPr>
        <w:pStyle w:val="ConsPlusNormal"/>
        <w:spacing w:before="220"/>
        <w:ind w:firstLine="540"/>
        <w:jc w:val="both"/>
      </w:pPr>
      <w:r>
        <w:t>2) высокие личные профессиональные достижения: призовые места во всероссийских и региональных конкурсах профессионального мастерства (наличие звания победителя или лауреата регионального и федерального этапов всероссийских конкурсов "Учитель года" или победителя конкурсного отбора на выплату денежного поощрения лучшим учителям в рамках приоритетного национального проекта "Образование"), осуществление индивидуального инновационного поиска, участие в инновационной образовательной деятельности на уровне образовательной организации, на муниципальном, региональном и федеральном уровнях, использование в профессиональной деятельности современных инновационных методик и средств обучения, наличие авторских (в соавторстве) учебных, методических, дидактических пособий (материалов), используемых в системе образования Ленинградской области, и публикаций в научно-методических изданиях, в том числе размещенных в сети Интернет;</w:t>
      </w:r>
    </w:p>
    <w:p w:rsidR="00690AD3" w:rsidRDefault="00690AD3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19.08.2013 N 79-пг)</w:t>
      </w:r>
    </w:p>
    <w:p w:rsidR="00690AD3" w:rsidRDefault="00690AD3">
      <w:pPr>
        <w:pStyle w:val="ConsPlusNormal"/>
        <w:spacing w:before="220"/>
        <w:ind w:firstLine="540"/>
        <w:jc w:val="both"/>
      </w:pPr>
      <w:r>
        <w:t>3) активное участие в общественной профессиональной деятельности: работа в органах государственно-общественного управления образованием, руководство работой (участие в работе) научно-методических, общественно-политических и иных профессиональных педагогических объединений, участие в региональных, федеральных, международных педагогических форумах.</w:t>
      </w:r>
    </w:p>
    <w:p w:rsidR="00690AD3" w:rsidRDefault="00690AD3">
      <w:pPr>
        <w:pStyle w:val="ConsPlusNormal"/>
        <w:spacing w:before="220"/>
        <w:ind w:firstLine="540"/>
        <w:jc w:val="both"/>
      </w:pPr>
      <w:r>
        <w:t xml:space="preserve">6. Степень соответствия результатов профессиональной педагогической деятельности лиц, представленных к присвоению звания "Почетный учитель Ленинградской области", указанным в </w:t>
      </w:r>
      <w:hyperlink w:anchor="P42">
        <w:r>
          <w:rPr>
            <w:color w:val="0000FF"/>
          </w:rPr>
          <w:t>пункте 5</w:t>
        </w:r>
      </w:hyperlink>
      <w:r>
        <w:t xml:space="preserve"> критериям определяется комиссией по рассмотрению ходатайств и материалов о присвоении звания "Почетный учитель Ленинградской области".</w:t>
      </w:r>
    </w:p>
    <w:p w:rsidR="00690AD3" w:rsidRDefault="00690AD3">
      <w:pPr>
        <w:pStyle w:val="ConsPlusNormal"/>
        <w:spacing w:before="220"/>
        <w:ind w:firstLine="540"/>
        <w:jc w:val="both"/>
      </w:pPr>
      <w:r>
        <w:t>7. Ходатайства о присвоении звания "Почетный учитель Ленинградской области" направляются с 1 марта по 15 августа текущего года в уполномоченный орган, который проводит предварительную проверку документов, формирует их в дело и направляет в комиссию по рассмотрению ходатайств и материалов о присвоении звания "Почетный учитель Ленинградской области" (далее - Комиссия).</w:t>
      </w:r>
    </w:p>
    <w:p w:rsidR="00690AD3" w:rsidRDefault="00690AD3">
      <w:pPr>
        <w:pStyle w:val="ConsPlusNormal"/>
        <w:spacing w:before="220"/>
        <w:ind w:firstLine="540"/>
        <w:jc w:val="both"/>
      </w:pPr>
      <w:r>
        <w:t xml:space="preserve">8. Ходатайства о присвоении звания "Почетный учитель Ленинградской области" возбуждаются субъектами, обладающими правом обращаться с ходатайствами о присвоении звания "Почетный учитель Ленинградской области", указанными в </w:t>
      </w:r>
      <w:hyperlink r:id="rId12">
        <w:r>
          <w:rPr>
            <w:color w:val="0000FF"/>
          </w:rPr>
          <w:t>статье 3</w:t>
        </w:r>
      </w:hyperlink>
      <w:r>
        <w:t xml:space="preserve"> областного закона "О звании "Почетный учитель Ленинградской области".</w:t>
      </w:r>
    </w:p>
    <w:p w:rsidR="00690AD3" w:rsidRDefault="00690AD3">
      <w:pPr>
        <w:pStyle w:val="ConsPlusNormal"/>
        <w:spacing w:before="220"/>
        <w:ind w:firstLine="540"/>
        <w:jc w:val="both"/>
      </w:pPr>
      <w:r>
        <w:t>К ходатайству прилагаются:</w:t>
      </w:r>
    </w:p>
    <w:p w:rsidR="00690AD3" w:rsidRDefault="00690AD3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наградной лист</w:t>
        </w:r>
      </w:hyperlink>
      <w:r>
        <w:t xml:space="preserve"> о присвоении звания "Почетный учитель Ленинградской области" по форме, утвержденной областным законом "О звании "Почетный учитель Ленинградской области";</w:t>
      </w:r>
    </w:p>
    <w:p w:rsidR="00690AD3" w:rsidRDefault="00690AD3">
      <w:pPr>
        <w:pStyle w:val="ConsPlusNormal"/>
        <w:spacing w:before="220"/>
        <w:ind w:firstLine="540"/>
        <w:jc w:val="both"/>
      </w:pPr>
      <w:r>
        <w:t>выписка из решения субъекта, обладающего правом обращаться с ходатайством о присвоении звания "Почетный учитель Ленинградской области".</w:t>
      </w:r>
    </w:p>
    <w:p w:rsidR="00690AD3" w:rsidRDefault="00690AD3">
      <w:pPr>
        <w:pStyle w:val="ConsPlusNormal"/>
        <w:spacing w:before="220"/>
        <w:ind w:firstLine="540"/>
        <w:jc w:val="both"/>
      </w:pPr>
      <w:r>
        <w:t>9. Ходатайства и материалы о присвоении звания "Почетный учитель Ленинградской области" представляются в печатном виде в формате A4, текст печатается на одной стороне листа в формате "Microsoft Word" с использованием шрифта "Times New Roman" размером 14, междустрочный интервал 1,5 (поля: левое 3,0 см, правое 1,5 см, верхнее 2,0 см, нижнее 2,5 см), а также в электронном виде.</w:t>
      </w:r>
    </w:p>
    <w:p w:rsidR="00690AD3" w:rsidRDefault="00690AD3">
      <w:pPr>
        <w:pStyle w:val="ConsPlusNormal"/>
        <w:spacing w:before="220"/>
        <w:ind w:firstLine="540"/>
        <w:jc w:val="both"/>
      </w:pPr>
      <w:r>
        <w:t>10. Материалы о присвоении звания "Почетный учитель Ленинградской области" рассматриваются Комиссией до 1 сентября текущего года.</w:t>
      </w:r>
    </w:p>
    <w:p w:rsidR="00690AD3" w:rsidRDefault="00690AD3">
      <w:pPr>
        <w:pStyle w:val="ConsPlusNormal"/>
        <w:spacing w:before="220"/>
        <w:ind w:firstLine="540"/>
        <w:jc w:val="both"/>
      </w:pPr>
      <w:r>
        <w:t>11. Комиссия проводит экспертизу представленных материалов, по результатам которой принимает решение о представлении к присвоению звания "Почетный учитель Ленинградской области" либо об отказе в представлении к присвоению звания.</w:t>
      </w:r>
    </w:p>
    <w:p w:rsidR="00690AD3" w:rsidRDefault="00690AD3">
      <w:pPr>
        <w:pStyle w:val="ConsPlusNormal"/>
        <w:spacing w:before="220"/>
        <w:ind w:firstLine="540"/>
        <w:jc w:val="both"/>
      </w:pPr>
      <w:r>
        <w:t xml:space="preserve">12. Каждый член Комиссии осуществляет оценку материалов лиц, представленных на присвоение звания "Почетный учитель Ленинградской области", в соответствии с </w:t>
      </w:r>
      <w:hyperlink w:anchor="P70">
        <w:r>
          <w:rPr>
            <w:color w:val="0000FF"/>
          </w:rPr>
          <w:t>критериями</w:t>
        </w:r>
      </w:hyperlink>
      <w:r>
        <w:t xml:space="preserve"> показателей профессиональной педагогической деятельности согласно приложению к настоящему Положению.</w:t>
      </w:r>
    </w:p>
    <w:p w:rsidR="00690AD3" w:rsidRDefault="00690AD3">
      <w:pPr>
        <w:pStyle w:val="ConsPlusNormal"/>
        <w:spacing w:before="220"/>
        <w:ind w:firstLine="540"/>
        <w:jc w:val="both"/>
      </w:pPr>
      <w:r>
        <w:t>13. Оценка каждого критерия носит количественный характер и выражается в баллах от 0 до 5. Общая оценка материалов лица, представленного к присвоению звания "Почетный учитель Ленинградской области", определяется исходя из суммы баллов, выставленных ему всеми членами Комиссии.</w:t>
      </w:r>
    </w:p>
    <w:p w:rsidR="00690AD3" w:rsidRDefault="00690AD3">
      <w:pPr>
        <w:pStyle w:val="ConsPlusNormal"/>
        <w:spacing w:before="220"/>
        <w:ind w:firstLine="540"/>
        <w:jc w:val="both"/>
      </w:pPr>
      <w:r>
        <w:t>14. В отношении каждого из трех лиц, представленных к присвоению звания "Почетный учитель Ленинградской области", набравших наибольшее количество баллов, Комиссия принимает решение о представлении к присвоению звания "Почетный учитель Ленинградской области".</w:t>
      </w:r>
    </w:p>
    <w:p w:rsidR="00690AD3" w:rsidRDefault="00690AD3">
      <w:pPr>
        <w:pStyle w:val="ConsPlusNormal"/>
        <w:spacing w:before="220"/>
        <w:ind w:firstLine="540"/>
        <w:jc w:val="both"/>
      </w:pPr>
      <w:bookmarkStart w:id="2" w:name="P59"/>
      <w:bookmarkEnd w:id="2"/>
      <w:r>
        <w:t>15. Решение Комиссии о представлении к присвоению звания "Почетный учитель Ленинградской области" в течение пяти календарных дней направляется уполномоченным органом Губернатору Ленинградской области.</w:t>
      </w:r>
    </w:p>
    <w:p w:rsidR="00690AD3" w:rsidRDefault="00690AD3">
      <w:pPr>
        <w:pStyle w:val="ConsPlusNormal"/>
        <w:spacing w:before="220"/>
        <w:ind w:firstLine="540"/>
        <w:jc w:val="both"/>
      </w:pPr>
      <w:bookmarkStart w:id="3" w:name="P60"/>
      <w:bookmarkEnd w:id="3"/>
      <w:r>
        <w:t>16. Решение об отказе в представлении к присвоению звания "Почетный учитель Ленинградской области" в течение пяти календарных дней направляется Комиссией инициатору ходатайства.</w:t>
      </w:r>
    </w:p>
    <w:p w:rsidR="00690AD3" w:rsidRDefault="00690AD3">
      <w:pPr>
        <w:pStyle w:val="ConsPlusNormal"/>
        <w:spacing w:before="220"/>
        <w:ind w:firstLine="540"/>
        <w:jc w:val="both"/>
      </w:pPr>
      <w:r>
        <w:t xml:space="preserve">17. Сроки, указанные в </w:t>
      </w:r>
      <w:hyperlink w:anchor="P59">
        <w:r>
          <w:rPr>
            <w:color w:val="0000FF"/>
          </w:rPr>
          <w:t>пунктах 15</w:t>
        </w:r>
      </w:hyperlink>
      <w:r>
        <w:t xml:space="preserve"> и </w:t>
      </w:r>
      <w:hyperlink w:anchor="P60">
        <w:r>
          <w:rPr>
            <w:color w:val="0000FF"/>
          </w:rPr>
          <w:t>16</w:t>
        </w:r>
      </w:hyperlink>
      <w:r>
        <w:t xml:space="preserve"> настоящего Положения, исчисляются со дня принятия комиссией соответствующего решения.</w:t>
      </w:r>
    </w:p>
    <w:p w:rsidR="00690AD3" w:rsidRDefault="00690AD3">
      <w:pPr>
        <w:pStyle w:val="ConsPlusNormal"/>
        <w:jc w:val="right"/>
      </w:pPr>
    </w:p>
    <w:p w:rsidR="00690AD3" w:rsidRDefault="00690AD3">
      <w:pPr>
        <w:pStyle w:val="ConsPlusNormal"/>
        <w:jc w:val="right"/>
      </w:pPr>
    </w:p>
    <w:p w:rsidR="00690AD3" w:rsidRDefault="00690AD3">
      <w:pPr>
        <w:pStyle w:val="ConsPlusNormal"/>
        <w:jc w:val="right"/>
      </w:pPr>
    </w:p>
    <w:p w:rsidR="00690AD3" w:rsidRDefault="00690AD3">
      <w:pPr>
        <w:pStyle w:val="ConsPlusNormal"/>
        <w:jc w:val="right"/>
      </w:pPr>
    </w:p>
    <w:p w:rsidR="00690AD3" w:rsidRDefault="00690AD3">
      <w:pPr>
        <w:pStyle w:val="ConsPlusNormal"/>
        <w:jc w:val="right"/>
      </w:pPr>
    </w:p>
    <w:p w:rsidR="00690AD3" w:rsidRDefault="00690AD3">
      <w:pPr>
        <w:pStyle w:val="ConsPlusNormal"/>
        <w:jc w:val="right"/>
        <w:outlineLvl w:val="1"/>
      </w:pPr>
      <w:r>
        <w:t>Приложение</w:t>
      </w:r>
    </w:p>
    <w:p w:rsidR="00690AD3" w:rsidRDefault="00690AD3">
      <w:pPr>
        <w:pStyle w:val="ConsPlusNormal"/>
        <w:jc w:val="right"/>
      </w:pPr>
      <w:r>
        <w:t>к Положению...</w:t>
      </w:r>
    </w:p>
    <w:p w:rsidR="00690AD3" w:rsidRDefault="00690AD3">
      <w:pPr>
        <w:pStyle w:val="ConsPlusNormal"/>
        <w:jc w:val="both"/>
      </w:pPr>
    </w:p>
    <w:p w:rsidR="00690AD3" w:rsidRDefault="00690AD3">
      <w:pPr>
        <w:pStyle w:val="ConsPlusNormal"/>
        <w:jc w:val="center"/>
      </w:pPr>
      <w:bookmarkStart w:id="4" w:name="P70"/>
      <w:bookmarkEnd w:id="4"/>
      <w:r>
        <w:t>КРИТЕРИИ</w:t>
      </w:r>
    </w:p>
    <w:p w:rsidR="00690AD3" w:rsidRDefault="00690AD3">
      <w:pPr>
        <w:pStyle w:val="ConsPlusNormal"/>
        <w:jc w:val="center"/>
      </w:pPr>
      <w:r>
        <w:t>ПОКАЗАТЕЛЕЙ ПРОФЕССИОНАЛЬНОЙ ПЕДАГОГИЧЕСКОЙ ДЕЯТЕЛЬНОСТИ</w:t>
      </w:r>
    </w:p>
    <w:p w:rsidR="00690AD3" w:rsidRDefault="00690AD3">
      <w:pPr>
        <w:pStyle w:val="ConsPlusNormal"/>
        <w:jc w:val="center"/>
      </w:pPr>
      <w:r>
        <w:t>ЛИЦ, ПРЕДСТАВЛЕННЫХ К ПРИСВОЕНИЮ ЗВАНИЯ "ПОЧЕТНЫЙ УЧИТЕЛЬ</w:t>
      </w:r>
    </w:p>
    <w:p w:rsidR="00690AD3" w:rsidRDefault="00690AD3">
      <w:pPr>
        <w:pStyle w:val="ConsPlusNormal"/>
        <w:jc w:val="center"/>
      </w:pPr>
      <w:r>
        <w:t>ЛЕНИНГРАДСКОЙ ОБЛАСТИ"</w:t>
      </w:r>
    </w:p>
    <w:p w:rsidR="00690AD3" w:rsidRDefault="00690A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90A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AD3" w:rsidRDefault="00690A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AD3" w:rsidRDefault="00690A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0AD3" w:rsidRDefault="00690A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0AD3" w:rsidRDefault="00690A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Ленинградской области</w:t>
            </w:r>
          </w:p>
          <w:p w:rsidR="00690AD3" w:rsidRDefault="00690AD3">
            <w:pPr>
              <w:pStyle w:val="ConsPlusNormal"/>
              <w:jc w:val="center"/>
            </w:pPr>
            <w:r>
              <w:rPr>
                <w:color w:val="392C69"/>
              </w:rPr>
              <w:t>от 19.08.2013 N 79-пг)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AD3" w:rsidRDefault="00690AD3">
            <w:pPr>
              <w:pStyle w:val="ConsPlusNormal"/>
            </w:pPr>
          </w:p>
        </w:tc>
      </w:tr>
    </w:tbl>
    <w:p w:rsidR="00690AD3" w:rsidRDefault="00690AD3">
      <w:pPr>
        <w:pStyle w:val="ConsPlusNormal"/>
        <w:ind w:firstLine="540"/>
        <w:jc w:val="both"/>
      </w:pPr>
    </w:p>
    <w:p w:rsidR="00690AD3" w:rsidRDefault="00690AD3">
      <w:pPr>
        <w:pStyle w:val="ConsPlusCell"/>
        <w:jc w:val="both"/>
      </w:pPr>
      <w:r>
        <w:t>┌───┬──────────────────────────────────────────────────┬──────────────────┐</w:t>
      </w:r>
    </w:p>
    <w:p w:rsidR="00690AD3" w:rsidRDefault="00690AD3">
      <w:pPr>
        <w:pStyle w:val="ConsPlusCell"/>
        <w:jc w:val="both"/>
      </w:pPr>
      <w:r>
        <w:t xml:space="preserve">│ N │              Наименование критерия               │ Оценка </w:t>
      </w:r>
      <w:proofErr w:type="gramStart"/>
      <w:r>
        <w:t>критерия  │</w:t>
      </w:r>
      <w:proofErr w:type="gramEnd"/>
    </w:p>
    <w:p w:rsidR="00690AD3" w:rsidRDefault="00690AD3">
      <w:pPr>
        <w:pStyle w:val="ConsPlusCell"/>
        <w:jc w:val="both"/>
      </w:pPr>
      <w:r>
        <w:t xml:space="preserve">│п/п│                                                  </w:t>
      </w:r>
      <w:proofErr w:type="gramStart"/>
      <w:r>
        <w:t>│(</w:t>
      </w:r>
      <w:proofErr w:type="gramEnd"/>
      <w:r>
        <w:t>от 0 до 5 баллов)│</w:t>
      </w:r>
    </w:p>
    <w:p w:rsidR="00690AD3" w:rsidRDefault="00690AD3">
      <w:pPr>
        <w:pStyle w:val="ConsPlusCell"/>
        <w:jc w:val="both"/>
      </w:pPr>
      <w:r>
        <w:t>├───┴──────────────────────────────────────────────────┴──────────────────┤</w:t>
      </w:r>
    </w:p>
    <w:p w:rsidR="00690AD3" w:rsidRDefault="00690AD3">
      <w:pPr>
        <w:pStyle w:val="ConsPlusCell"/>
        <w:jc w:val="both"/>
      </w:pPr>
      <w:r>
        <w:t>│      Показатель 1. Высокие образовательные достижения обучающихся       │</w:t>
      </w:r>
    </w:p>
    <w:p w:rsidR="00690AD3" w:rsidRDefault="00690AD3">
      <w:pPr>
        <w:pStyle w:val="ConsPlusCell"/>
        <w:jc w:val="both"/>
      </w:pPr>
      <w:r>
        <w:t>├───┬──────────────────────────────────────────────────┬──────────────────┤</w:t>
      </w:r>
    </w:p>
    <w:p w:rsidR="00690AD3" w:rsidRDefault="00690AD3">
      <w:pPr>
        <w:pStyle w:val="ConsPlusCell"/>
        <w:jc w:val="both"/>
      </w:pPr>
      <w:r>
        <w:t>│1.1│Устойчивая позитивная динамика учебных результатов│                  │</w:t>
      </w:r>
    </w:p>
    <w:p w:rsidR="00690AD3" w:rsidRDefault="00690AD3">
      <w:pPr>
        <w:pStyle w:val="ConsPlusCell"/>
        <w:jc w:val="both"/>
      </w:pPr>
      <w:r>
        <w:t>│   │обучающихся                                       │                  │</w:t>
      </w:r>
    </w:p>
    <w:p w:rsidR="00690AD3" w:rsidRDefault="00690AD3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├───┼──────────────────────────────────────────────────┼──────────────────┤</w:t>
      </w:r>
    </w:p>
    <w:p w:rsidR="00690AD3" w:rsidRDefault="00690AD3">
      <w:pPr>
        <w:pStyle w:val="ConsPlusCell"/>
        <w:jc w:val="both"/>
      </w:pPr>
      <w:r>
        <w:t xml:space="preserve">│1.2│Подготовка победителей и </w:t>
      </w:r>
      <w:proofErr w:type="gramStart"/>
      <w:r>
        <w:t>призеров  заключительного</w:t>
      </w:r>
      <w:proofErr w:type="gramEnd"/>
      <w:r>
        <w:t>│                  │</w:t>
      </w:r>
    </w:p>
    <w:p w:rsidR="00690AD3" w:rsidRDefault="00690AD3">
      <w:pPr>
        <w:pStyle w:val="ConsPlusCell"/>
        <w:jc w:val="both"/>
      </w:pPr>
      <w:r>
        <w:t xml:space="preserve">│   │этапа Всероссийской олимпиады школьников, </w:t>
      </w:r>
      <w:proofErr w:type="gramStart"/>
      <w:r>
        <w:t>а  также</w:t>
      </w:r>
      <w:proofErr w:type="gramEnd"/>
      <w:r>
        <w:t>│                  │</w:t>
      </w:r>
    </w:p>
    <w:p w:rsidR="00690AD3" w:rsidRDefault="00690AD3">
      <w:pPr>
        <w:pStyle w:val="ConsPlusCell"/>
        <w:jc w:val="both"/>
      </w:pPr>
      <w:r>
        <w:t>│   │</w:t>
      </w:r>
      <w:proofErr w:type="gramStart"/>
      <w:r>
        <w:t>иных  олимпиад</w:t>
      </w:r>
      <w:proofErr w:type="gramEnd"/>
      <w:r>
        <w:t>,  конкурсов,  соревнований,  в  том│                  │</w:t>
      </w:r>
    </w:p>
    <w:p w:rsidR="00690AD3" w:rsidRDefault="00690AD3">
      <w:pPr>
        <w:pStyle w:val="ConsPlusCell"/>
        <w:jc w:val="both"/>
      </w:pPr>
      <w:r>
        <w:t>│   │числе международных                               │                  │</w:t>
      </w:r>
    </w:p>
    <w:p w:rsidR="00690AD3" w:rsidRDefault="00690AD3">
      <w:pPr>
        <w:pStyle w:val="ConsPlusCell"/>
        <w:jc w:val="both"/>
      </w:pPr>
      <w:r>
        <w:t>├───┴──────────────────────────────────────────────────┴──────────────────┤</w:t>
      </w:r>
    </w:p>
    <w:p w:rsidR="00690AD3" w:rsidRDefault="00690AD3">
      <w:pPr>
        <w:pStyle w:val="ConsPlusCell"/>
        <w:jc w:val="both"/>
      </w:pPr>
      <w:r>
        <w:t>│        Показатель 2. Высокие личные профессиональные достижения         │</w:t>
      </w:r>
    </w:p>
    <w:p w:rsidR="00690AD3" w:rsidRDefault="00690AD3">
      <w:pPr>
        <w:pStyle w:val="ConsPlusCell"/>
        <w:jc w:val="both"/>
      </w:pPr>
      <w:r>
        <w:t>├───┬──────────────────────────────────────────────────┬──────────────────┤</w:t>
      </w:r>
    </w:p>
    <w:p w:rsidR="00690AD3" w:rsidRDefault="00690AD3">
      <w:pPr>
        <w:pStyle w:val="ConsPlusCell"/>
        <w:jc w:val="both"/>
      </w:pPr>
      <w:r>
        <w:t xml:space="preserve">│2.1│Призовые </w:t>
      </w:r>
      <w:proofErr w:type="gramStart"/>
      <w:r>
        <w:t>места  во</w:t>
      </w:r>
      <w:proofErr w:type="gramEnd"/>
      <w:r>
        <w:t xml:space="preserve">  всероссийских  и  региональных│                  │</w:t>
      </w:r>
    </w:p>
    <w:p w:rsidR="00690AD3" w:rsidRDefault="00690AD3">
      <w:pPr>
        <w:pStyle w:val="ConsPlusCell"/>
        <w:jc w:val="both"/>
      </w:pPr>
      <w:r>
        <w:t>│   │конкурсах профессионального мастерства, победитель│                  │</w:t>
      </w:r>
    </w:p>
    <w:p w:rsidR="00690AD3" w:rsidRDefault="00690AD3">
      <w:pPr>
        <w:pStyle w:val="ConsPlusCell"/>
        <w:jc w:val="both"/>
      </w:pPr>
      <w:r>
        <w:t xml:space="preserve">│   │конкурсного отбора на выплату </w:t>
      </w:r>
      <w:proofErr w:type="gramStart"/>
      <w:r>
        <w:t>денежного  поощрения</w:t>
      </w:r>
      <w:proofErr w:type="gramEnd"/>
      <w:r>
        <w:t>│                  │</w:t>
      </w:r>
    </w:p>
    <w:p w:rsidR="00690AD3" w:rsidRDefault="00690AD3">
      <w:pPr>
        <w:pStyle w:val="ConsPlusCell"/>
        <w:jc w:val="both"/>
      </w:pPr>
      <w:r>
        <w:t>│   │лучшим    учителям    в    рамках    приоритетного│                  │</w:t>
      </w:r>
    </w:p>
    <w:p w:rsidR="00690AD3" w:rsidRDefault="00690AD3">
      <w:pPr>
        <w:pStyle w:val="ConsPlusCell"/>
        <w:jc w:val="both"/>
      </w:pPr>
      <w:r>
        <w:t>│   │национального проекта "Образование"               │                  │</w:t>
      </w:r>
    </w:p>
    <w:p w:rsidR="00690AD3" w:rsidRDefault="00690AD3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├───┼──────────────────────────────────────────────────┼──────────────────┤</w:t>
      </w:r>
    </w:p>
    <w:p w:rsidR="00690AD3" w:rsidRDefault="00690AD3">
      <w:pPr>
        <w:pStyle w:val="ConsPlusCell"/>
        <w:jc w:val="both"/>
      </w:pPr>
      <w:r>
        <w:t>│2.2│Осуществление    индивидуального    инновационного│                  │</w:t>
      </w:r>
    </w:p>
    <w:p w:rsidR="00690AD3" w:rsidRDefault="00690AD3">
      <w:pPr>
        <w:pStyle w:val="ConsPlusCell"/>
        <w:jc w:val="both"/>
      </w:pPr>
      <w:r>
        <w:t xml:space="preserve">│   │поиска, </w:t>
      </w:r>
      <w:proofErr w:type="gramStart"/>
      <w:r>
        <w:t>участие  в</w:t>
      </w:r>
      <w:proofErr w:type="gramEnd"/>
      <w:r>
        <w:t xml:space="preserve">  инновационной  образовательной│                  │</w:t>
      </w:r>
    </w:p>
    <w:p w:rsidR="00690AD3" w:rsidRDefault="00690AD3">
      <w:pPr>
        <w:pStyle w:val="ConsPlusCell"/>
        <w:jc w:val="both"/>
      </w:pPr>
      <w:r>
        <w:t>│   │деятельности     на     уровне     образовательной│                  │</w:t>
      </w:r>
    </w:p>
    <w:p w:rsidR="00690AD3" w:rsidRDefault="00690AD3">
      <w:pPr>
        <w:pStyle w:val="ConsPlusCell"/>
        <w:jc w:val="both"/>
      </w:pPr>
      <w:r>
        <w:t>│   │</w:t>
      </w:r>
      <w:proofErr w:type="gramStart"/>
      <w:r>
        <w:t>организации,  на</w:t>
      </w:r>
      <w:proofErr w:type="gramEnd"/>
      <w:r>
        <w:t xml:space="preserve">  муниципальном,  региональном   и│                  │</w:t>
      </w:r>
    </w:p>
    <w:p w:rsidR="00690AD3" w:rsidRDefault="00690AD3">
      <w:pPr>
        <w:pStyle w:val="ConsPlusCell"/>
        <w:jc w:val="both"/>
      </w:pPr>
      <w:r>
        <w:t>│   │федеральном уровнях                               │                  │</w:t>
      </w:r>
    </w:p>
    <w:p w:rsidR="00690AD3" w:rsidRDefault="00690AD3">
      <w:pPr>
        <w:pStyle w:val="ConsPlusCell"/>
        <w:jc w:val="both"/>
      </w:pPr>
      <w:proofErr w:type="gramStart"/>
      <w:r>
        <w:t>│(</w:t>
      </w:r>
      <w:proofErr w:type="gramEnd"/>
      <w:r>
        <w:t xml:space="preserve">в  ред.  </w:t>
      </w:r>
      <w:hyperlink r:id="rId15">
        <w:r>
          <w:rPr>
            <w:color w:val="0000FF"/>
          </w:rPr>
          <w:t>Постановления</w:t>
        </w:r>
      </w:hyperlink>
      <w:r>
        <w:t xml:space="preserve">  Губернатора  Ленинградской области от 19.08.2013│</w:t>
      </w:r>
    </w:p>
    <w:p w:rsidR="00690AD3" w:rsidRDefault="00690AD3">
      <w:pPr>
        <w:pStyle w:val="ConsPlusCell"/>
        <w:jc w:val="both"/>
      </w:pPr>
      <w:r>
        <w:t>│N 79-</w:t>
      </w:r>
      <w:proofErr w:type="gramStart"/>
      <w:r>
        <w:t xml:space="preserve">пг)   </w:t>
      </w:r>
      <w:proofErr w:type="gramEnd"/>
      <w:r>
        <w:t xml:space="preserve">                                                              │</w:t>
      </w:r>
    </w:p>
    <w:p w:rsidR="00690AD3" w:rsidRDefault="00690AD3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├───┼──────────────────────────────────────────────────┼──────────────────┤</w:t>
      </w:r>
    </w:p>
    <w:p w:rsidR="00690AD3" w:rsidRDefault="00690AD3">
      <w:pPr>
        <w:pStyle w:val="ConsPlusCell"/>
        <w:jc w:val="both"/>
      </w:pPr>
      <w:r>
        <w:t>│2.3│</w:t>
      </w:r>
      <w:proofErr w:type="gramStart"/>
      <w:r>
        <w:t>Использование  в</w:t>
      </w:r>
      <w:proofErr w:type="gramEnd"/>
      <w:r>
        <w:t xml:space="preserve">   профессиональной   деятельности│                  │</w:t>
      </w:r>
    </w:p>
    <w:p w:rsidR="00690AD3" w:rsidRDefault="00690AD3">
      <w:pPr>
        <w:pStyle w:val="ConsPlusCell"/>
        <w:jc w:val="both"/>
      </w:pPr>
      <w:r>
        <w:t>│   │</w:t>
      </w:r>
      <w:proofErr w:type="gramStart"/>
      <w:r>
        <w:t>современных  инновационных</w:t>
      </w:r>
      <w:proofErr w:type="gramEnd"/>
      <w:r>
        <w:t xml:space="preserve">   методик   и   средств│                  │</w:t>
      </w:r>
    </w:p>
    <w:p w:rsidR="00690AD3" w:rsidRDefault="00690AD3">
      <w:pPr>
        <w:pStyle w:val="ConsPlusCell"/>
        <w:jc w:val="both"/>
      </w:pPr>
      <w:r>
        <w:t>│   │обучения                                          │                  │</w:t>
      </w:r>
    </w:p>
    <w:p w:rsidR="00690AD3" w:rsidRDefault="00690AD3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├───┼──────────────────────────────────────────────────┼──────────────────┤</w:t>
      </w:r>
    </w:p>
    <w:p w:rsidR="00690AD3" w:rsidRDefault="00690AD3">
      <w:pPr>
        <w:pStyle w:val="ConsPlusCell"/>
        <w:jc w:val="both"/>
      </w:pPr>
      <w:r>
        <w:t>│2.4│Наличие   авторских</w:t>
      </w:r>
      <w:proofErr w:type="gramStart"/>
      <w:r>
        <w:t xml:space="preserve">   (</w:t>
      </w:r>
      <w:proofErr w:type="gramEnd"/>
      <w:r>
        <w:t>в   соавторстве)   учебных,│                  │</w:t>
      </w:r>
    </w:p>
    <w:p w:rsidR="00690AD3" w:rsidRDefault="00690AD3">
      <w:pPr>
        <w:pStyle w:val="ConsPlusCell"/>
        <w:jc w:val="both"/>
      </w:pPr>
      <w:r>
        <w:t xml:space="preserve">│   │методических, дидактических </w:t>
      </w:r>
      <w:proofErr w:type="gramStart"/>
      <w:r>
        <w:t>пособий  (</w:t>
      </w:r>
      <w:proofErr w:type="gramEnd"/>
      <w:r>
        <w:t>материалов),│                  │</w:t>
      </w:r>
    </w:p>
    <w:p w:rsidR="00690AD3" w:rsidRDefault="00690AD3">
      <w:pPr>
        <w:pStyle w:val="ConsPlusCell"/>
        <w:jc w:val="both"/>
      </w:pPr>
      <w:r>
        <w:t xml:space="preserve">│   │используемых в </w:t>
      </w:r>
      <w:proofErr w:type="gramStart"/>
      <w:r>
        <w:t>системе  образования</w:t>
      </w:r>
      <w:proofErr w:type="gramEnd"/>
      <w:r>
        <w:t xml:space="preserve">  Ленинградской│                  │</w:t>
      </w:r>
    </w:p>
    <w:p w:rsidR="00690AD3" w:rsidRDefault="00690AD3">
      <w:pPr>
        <w:pStyle w:val="ConsPlusCell"/>
        <w:jc w:val="both"/>
      </w:pPr>
      <w:r>
        <w:t>│   │</w:t>
      </w:r>
      <w:proofErr w:type="gramStart"/>
      <w:r>
        <w:t>области,  и</w:t>
      </w:r>
      <w:proofErr w:type="gramEnd"/>
      <w:r>
        <w:t xml:space="preserve">   публикаций   в   научно-методических│                  │</w:t>
      </w:r>
    </w:p>
    <w:p w:rsidR="00690AD3" w:rsidRDefault="00690AD3">
      <w:pPr>
        <w:pStyle w:val="ConsPlusCell"/>
        <w:jc w:val="both"/>
      </w:pPr>
      <w:r>
        <w:t>│   │изданиях, в том числе размещенных в сети Интернет │                  │</w:t>
      </w:r>
    </w:p>
    <w:p w:rsidR="00690AD3" w:rsidRDefault="00690AD3">
      <w:pPr>
        <w:pStyle w:val="ConsPlusCell"/>
        <w:jc w:val="both"/>
      </w:pPr>
      <w:r>
        <w:t>├───┴──────────────────────────────────────────────────┴──────────────────┤</w:t>
      </w:r>
    </w:p>
    <w:p w:rsidR="00690AD3" w:rsidRDefault="00690AD3">
      <w:pPr>
        <w:pStyle w:val="ConsPlusCell"/>
        <w:jc w:val="both"/>
      </w:pPr>
      <w:r>
        <w:t>│              Показатель 3. Активное участие в общественной              │</w:t>
      </w:r>
    </w:p>
    <w:p w:rsidR="00690AD3" w:rsidRDefault="00690AD3">
      <w:pPr>
        <w:pStyle w:val="ConsPlusCell"/>
        <w:jc w:val="both"/>
      </w:pPr>
      <w:r>
        <w:t>│                      профессиональной деятельности                      │</w:t>
      </w:r>
    </w:p>
    <w:p w:rsidR="00690AD3" w:rsidRDefault="00690AD3">
      <w:pPr>
        <w:pStyle w:val="ConsPlusCell"/>
        <w:jc w:val="both"/>
      </w:pPr>
      <w:r>
        <w:t>├───┬──────────────────────────────────────────────────┬──────────────────┤</w:t>
      </w:r>
    </w:p>
    <w:p w:rsidR="00690AD3" w:rsidRDefault="00690AD3">
      <w:pPr>
        <w:pStyle w:val="ConsPlusCell"/>
        <w:jc w:val="both"/>
      </w:pPr>
      <w:r>
        <w:t>│3.1│</w:t>
      </w:r>
      <w:proofErr w:type="gramStart"/>
      <w:r>
        <w:t>Работа  в</w:t>
      </w:r>
      <w:proofErr w:type="gramEnd"/>
      <w:r>
        <w:t xml:space="preserve">   органах   государственно-общественного│                  │</w:t>
      </w:r>
    </w:p>
    <w:p w:rsidR="00690AD3" w:rsidRDefault="00690AD3">
      <w:pPr>
        <w:pStyle w:val="ConsPlusCell"/>
        <w:jc w:val="both"/>
      </w:pPr>
      <w:r>
        <w:t>│   │управления образованием                           │                  │</w:t>
      </w:r>
    </w:p>
    <w:p w:rsidR="00690AD3" w:rsidRDefault="00690AD3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├───┼──────────────────────────────────────────────────┼──────────────────┤</w:t>
      </w:r>
    </w:p>
    <w:p w:rsidR="00690AD3" w:rsidRDefault="00690AD3">
      <w:pPr>
        <w:pStyle w:val="ConsPlusCell"/>
        <w:jc w:val="both"/>
      </w:pPr>
      <w:r>
        <w:t xml:space="preserve">│3.2│Руководство    работой </w:t>
      </w:r>
      <w:proofErr w:type="gramStart"/>
      <w:r>
        <w:t xml:space="preserve">   (</w:t>
      </w:r>
      <w:proofErr w:type="gramEnd"/>
      <w:r>
        <w:t>участие    в    работе)│                  │</w:t>
      </w:r>
    </w:p>
    <w:p w:rsidR="00690AD3" w:rsidRDefault="00690AD3">
      <w:pPr>
        <w:pStyle w:val="ConsPlusCell"/>
        <w:jc w:val="both"/>
      </w:pPr>
      <w:r>
        <w:t>│   │научно-</w:t>
      </w:r>
      <w:proofErr w:type="gramStart"/>
      <w:r>
        <w:t>методических,  общественно</w:t>
      </w:r>
      <w:proofErr w:type="gramEnd"/>
      <w:r>
        <w:t>-политических   и│                  │</w:t>
      </w:r>
    </w:p>
    <w:p w:rsidR="00690AD3" w:rsidRDefault="00690AD3">
      <w:pPr>
        <w:pStyle w:val="ConsPlusCell"/>
        <w:jc w:val="both"/>
      </w:pPr>
      <w:r>
        <w:t xml:space="preserve">│   │иных профессиональных педагогических </w:t>
      </w:r>
      <w:proofErr w:type="gramStart"/>
      <w:r>
        <w:t>объединений  │</w:t>
      </w:r>
      <w:proofErr w:type="gramEnd"/>
      <w:r>
        <w:t xml:space="preserve">                  │</w:t>
      </w:r>
    </w:p>
    <w:p w:rsidR="00690AD3" w:rsidRDefault="00690AD3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├───┼──────────────────────────────────────────────────┼──────────────────┤</w:t>
      </w:r>
    </w:p>
    <w:p w:rsidR="00690AD3" w:rsidRDefault="00690AD3">
      <w:pPr>
        <w:pStyle w:val="ConsPlusCell"/>
        <w:jc w:val="both"/>
      </w:pPr>
      <w:r>
        <w:t>│3.3│Участие в региональных, федеральных, международных│                  │</w:t>
      </w:r>
    </w:p>
    <w:p w:rsidR="00690AD3" w:rsidRDefault="00690AD3">
      <w:pPr>
        <w:pStyle w:val="ConsPlusCell"/>
        <w:jc w:val="both"/>
      </w:pPr>
      <w:r>
        <w:t>│   │педагогических форумах                            │                  │</w:t>
      </w:r>
    </w:p>
    <w:p w:rsidR="00690AD3" w:rsidRDefault="00690AD3">
      <w:pPr>
        <w:pStyle w:val="ConsPlusCell"/>
        <w:jc w:val="both"/>
      </w:pPr>
      <w:r>
        <w:t>└───┴──────────────────────────────────────────────────┴──────────────────┘</w:t>
      </w:r>
    </w:p>
    <w:p w:rsidR="00690AD3" w:rsidRDefault="00690AD3">
      <w:pPr>
        <w:pStyle w:val="ConsPlusNormal"/>
        <w:ind w:firstLine="540"/>
        <w:jc w:val="both"/>
      </w:pPr>
    </w:p>
    <w:p w:rsidR="00690AD3" w:rsidRDefault="00690AD3">
      <w:pPr>
        <w:pStyle w:val="ConsPlusNormal"/>
        <w:ind w:firstLine="540"/>
        <w:jc w:val="both"/>
      </w:pPr>
    </w:p>
    <w:p w:rsidR="00690AD3" w:rsidRDefault="00690AD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1D0" w:rsidRDefault="00A331D0">
      <w:bookmarkStart w:id="5" w:name="_GoBack"/>
      <w:bookmarkEnd w:id="5"/>
    </w:p>
    <w:sectPr w:rsidR="00A331D0" w:rsidSect="00790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D3"/>
    <w:rsid w:val="00690AD3"/>
    <w:rsid w:val="00A3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5A807-8B4B-4CCD-86D1-C2EE16D2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A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90A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90A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90A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38087&amp;dst=100017" TargetMode="External"/><Relationship Id="rId13" Type="http://schemas.openxmlformats.org/officeDocument/2006/relationships/hyperlink" Target="https://login.consultant.ru/link/?req=doc&amp;base=SPB&amp;n=238087&amp;dst=1000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SPB&amp;n=138287&amp;dst=100005" TargetMode="External"/><Relationship Id="rId12" Type="http://schemas.openxmlformats.org/officeDocument/2006/relationships/hyperlink" Target="https://login.consultant.ru/link/?req=doc&amp;base=SPB&amp;n=238087&amp;dst=10002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38087&amp;dst=100018" TargetMode="External"/><Relationship Id="rId11" Type="http://schemas.openxmlformats.org/officeDocument/2006/relationships/hyperlink" Target="https://login.consultant.ru/link/?req=doc&amp;base=SPB&amp;n=138287&amp;dst=100005" TargetMode="External"/><Relationship Id="rId5" Type="http://schemas.openxmlformats.org/officeDocument/2006/relationships/hyperlink" Target="https://login.consultant.ru/link/?req=doc&amp;base=SPB&amp;n=138287&amp;dst=100005" TargetMode="External"/><Relationship Id="rId15" Type="http://schemas.openxmlformats.org/officeDocument/2006/relationships/hyperlink" Target="https://login.consultant.ru/link/?req=doc&amp;base=SPB&amp;n=138287&amp;dst=100005" TargetMode="External"/><Relationship Id="rId10" Type="http://schemas.openxmlformats.org/officeDocument/2006/relationships/hyperlink" Target="https://login.consultant.ru/link/?req=doc&amp;base=SPB&amp;n=238087&amp;dst=10004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SPB&amp;n=138287&amp;dst=100005" TargetMode="External"/><Relationship Id="rId14" Type="http://schemas.openxmlformats.org/officeDocument/2006/relationships/hyperlink" Target="https://login.consultant.ru/link/?req=doc&amp;base=SPB&amp;n=138287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Ольга Стефановна</dc:creator>
  <cp:keywords/>
  <dc:description/>
  <cp:lastModifiedBy>Орлова Ольга Стефановна</cp:lastModifiedBy>
  <cp:revision>1</cp:revision>
  <dcterms:created xsi:type="dcterms:W3CDTF">2024-05-28T11:39:00Z</dcterms:created>
  <dcterms:modified xsi:type="dcterms:W3CDTF">2024-05-28T11:40:00Z</dcterms:modified>
</cp:coreProperties>
</file>