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33" w:rsidRDefault="00F12A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2A33" w:rsidRDefault="00F12A33">
      <w:pPr>
        <w:pStyle w:val="ConsPlusNormal"/>
        <w:jc w:val="both"/>
        <w:outlineLvl w:val="0"/>
      </w:pPr>
    </w:p>
    <w:p w:rsidR="00F12A33" w:rsidRDefault="00F12A33">
      <w:pPr>
        <w:pStyle w:val="ConsPlusTitle"/>
        <w:jc w:val="center"/>
      </w:pPr>
      <w:r>
        <w:t>ГУБЕРНАТОР ЛЕНИНГРАДСКОЙ ОБЛАСТИ</w:t>
      </w:r>
    </w:p>
    <w:p w:rsidR="00F12A33" w:rsidRDefault="00F12A33">
      <w:pPr>
        <w:pStyle w:val="ConsPlusTitle"/>
        <w:jc w:val="center"/>
      </w:pPr>
    </w:p>
    <w:p w:rsidR="00F12A33" w:rsidRDefault="00F12A33">
      <w:pPr>
        <w:pStyle w:val="ConsPlusTitle"/>
        <w:jc w:val="center"/>
      </w:pPr>
      <w:r>
        <w:t>ПОСТАНОВЛЕНИЕ</w:t>
      </w:r>
    </w:p>
    <w:p w:rsidR="00F12A33" w:rsidRDefault="00F12A33">
      <w:pPr>
        <w:pStyle w:val="ConsPlusTitle"/>
        <w:jc w:val="center"/>
      </w:pPr>
      <w:r>
        <w:t>от 25 марта 1999 г. N 95-пг</w:t>
      </w:r>
    </w:p>
    <w:p w:rsidR="00F12A33" w:rsidRDefault="00F12A33">
      <w:pPr>
        <w:pStyle w:val="ConsPlusTitle"/>
        <w:jc w:val="center"/>
      </w:pPr>
    </w:p>
    <w:p w:rsidR="00F12A33" w:rsidRDefault="00F12A33">
      <w:pPr>
        <w:pStyle w:val="ConsPlusTitle"/>
        <w:jc w:val="center"/>
      </w:pPr>
      <w:r>
        <w:t>ОБ УСТАНОВЛЕНИИ НАДБАВКИ К ДОЛЖНОСТНОМУ ОКЛАДУ</w:t>
      </w:r>
    </w:p>
    <w:p w:rsidR="00F12A33" w:rsidRDefault="00F12A33">
      <w:pPr>
        <w:pStyle w:val="ConsPlusTitle"/>
        <w:jc w:val="center"/>
      </w:pPr>
      <w:r>
        <w:t>(ТАРИФНОЙ СТАВКЕ) ПЕДАГОГИЧЕСКИМ РАБОТНИКАМ</w:t>
      </w:r>
    </w:p>
    <w:p w:rsidR="00F12A33" w:rsidRDefault="00F12A33">
      <w:pPr>
        <w:pStyle w:val="ConsPlusTitle"/>
        <w:jc w:val="center"/>
      </w:pPr>
      <w:r>
        <w:t>ОБРАЗОВАТЕЛЬНЫХ УЧРЕЖДЕНИЙ ЛЕНИНГРАДСКОЙ ОБЛАСТИ,</w:t>
      </w:r>
    </w:p>
    <w:p w:rsidR="00F12A33" w:rsidRDefault="00F12A33">
      <w:pPr>
        <w:pStyle w:val="ConsPlusTitle"/>
        <w:jc w:val="center"/>
      </w:pPr>
      <w:r>
        <w:t>УДОСТОЕННЫМ ПОЧЕТНЫХ ЗВАНИЙ</w:t>
      </w:r>
    </w:p>
    <w:p w:rsidR="00F12A33" w:rsidRDefault="00F12A33">
      <w:pPr>
        <w:pStyle w:val="ConsPlusNormal"/>
      </w:pPr>
    </w:p>
    <w:p w:rsidR="00F12A33" w:rsidRDefault="00F12A33">
      <w:pPr>
        <w:pStyle w:val="ConsPlusNormal"/>
        <w:ind w:firstLine="540"/>
        <w:jc w:val="both"/>
      </w:pPr>
      <w:r>
        <w:t>В целях закрепления в Ленинградской области квалифицированных педагогических кадров, учитывая высокий профессионализм и качество труда работников, постановляю:</w:t>
      </w:r>
    </w:p>
    <w:p w:rsidR="00F12A33" w:rsidRDefault="00F12A33">
      <w:pPr>
        <w:pStyle w:val="ConsPlusNormal"/>
      </w:pPr>
    </w:p>
    <w:p w:rsidR="00F12A33" w:rsidRDefault="00F12A33">
      <w:pPr>
        <w:pStyle w:val="ConsPlusNormal"/>
        <w:ind w:firstLine="540"/>
        <w:jc w:val="both"/>
      </w:pPr>
      <w:r>
        <w:t>1. Установить с 1 января 1999 года надбавку в размере 50 процентов должностного оклада (тарифной ставки) руководителям и специалистам учреждений образования, финансируемых из областного бюджета Ленинградской области, удостоенным почетных званий "Народный учитель СССР", "Заслуженный учитель школы Российской Федерации", "Заслуженный учитель профессионально - технического образования Российской Федерации", "Заслуженный работник культуры Российской Федерации", "Заслуженный работник физической культуры Российской Федерации", "Заслуженный мастер профессионально - технического образования", Заслуженный мастер производственного обучения Российской Федерации" и других почетных званий, название которых начинается со слов "Народный", "Заслуженный" ("Заслуженный врач Российской Федерации", "Заслуженный экономист Российской Федерации" и т.п.), установленных для работников различных отраслей, соответствующих профилю учебного заведения или профилю преподаваемых дисциплин.</w:t>
      </w:r>
    </w:p>
    <w:p w:rsidR="00F12A33" w:rsidRDefault="00F12A33">
      <w:pPr>
        <w:pStyle w:val="ConsPlusNormal"/>
        <w:spacing w:before="220"/>
        <w:ind w:firstLine="540"/>
        <w:jc w:val="both"/>
      </w:pPr>
      <w:r>
        <w:t>2. Расходы, связанные с установлением указанной надбавки, производить для областных образовательных учреждений за счет и в пределах средств областного бюджета Ленинградской области на 1999 год по разделу "Образование".</w:t>
      </w:r>
    </w:p>
    <w:p w:rsidR="00F12A33" w:rsidRDefault="00F12A33">
      <w:pPr>
        <w:pStyle w:val="ConsPlusNormal"/>
        <w:spacing w:before="220"/>
        <w:ind w:firstLine="540"/>
        <w:jc w:val="both"/>
      </w:pPr>
      <w:r>
        <w:t>3. Ежемесячная надбавка к должностному окладу (тарифной ставке), установленная пунктом 1 настоящего постановления, не включается для расчета других денежных выплат (надбавки за особые условия труда, за выслугу лет, денежные премии по результатам труда, материальная помощь и иные надбавки и денежные выплаты). Указанная надбавка учитывается только при расчете среднего заработка при предоставлении ежегодного отпуска.</w:t>
      </w:r>
    </w:p>
    <w:p w:rsidR="00F12A33" w:rsidRDefault="00F12A33">
      <w:pPr>
        <w:pStyle w:val="ConsPlusNormal"/>
        <w:spacing w:before="220"/>
        <w:ind w:firstLine="540"/>
        <w:jc w:val="both"/>
      </w:pPr>
      <w:r>
        <w:t>4. Рекомендовать главам муниципальных образований в Ленинградской области принять аналогичные меры по установлению надбавки за высокий профессионализм работникам образовательных учреждений, финансируемых из бюджетов муниципальных образований, с оплатой расходов за счет и в пределах местных бюджетов.</w:t>
      </w:r>
    </w:p>
    <w:p w:rsidR="00F12A33" w:rsidRDefault="00F12A33">
      <w:pPr>
        <w:pStyle w:val="ConsPlusNormal"/>
        <w:spacing w:before="220"/>
        <w:ind w:firstLine="540"/>
        <w:jc w:val="both"/>
      </w:pPr>
      <w:r>
        <w:t>5. Комитету финансов Ленинградской области при формировании областного бюджета, бюджетов муниципальных образований начиная с 2000 года учитывать расходы по оплате надбавки работникам образовательных учреждений, установленных пунктом 1 настоящего постановления.</w:t>
      </w:r>
    </w:p>
    <w:p w:rsidR="00F12A33" w:rsidRDefault="00F12A33">
      <w:pPr>
        <w:pStyle w:val="ConsPlusNormal"/>
      </w:pPr>
    </w:p>
    <w:p w:rsidR="00F12A33" w:rsidRDefault="00F12A33">
      <w:pPr>
        <w:pStyle w:val="ConsPlusNormal"/>
        <w:jc w:val="right"/>
      </w:pPr>
      <w:r>
        <w:t>Исполняющий обязанности</w:t>
      </w:r>
    </w:p>
    <w:p w:rsidR="00F12A33" w:rsidRDefault="00F12A33">
      <w:pPr>
        <w:pStyle w:val="ConsPlusNormal"/>
        <w:jc w:val="right"/>
      </w:pPr>
      <w:r>
        <w:t>Губернатора Ленинградской области</w:t>
      </w:r>
    </w:p>
    <w:p w:rsidR="00F12A33" w:rsidRDefault="00F12A33">
      <w:pPr>
        <w:pStyle w:val="ConsPlusNormal"/>
        <w:jc w:val="right"/>
      </w:pPr>
      <w:r>
        <w:t>В.Сердюков</w:t>
      </w:r>
    </w:p>
    <w:p w:rsidR="00F12A33" w:rsidRDefault="00F12A33">
      <w:pPr>
        <w:pStyle w:val="ConsPlusNormal"/>
      </w:pPr>
    </w:p>
    <w:p w:rsidR="00F12A33" w:rsidRDefault="00F12A33">
      <w:pPr>
        <w:pStyle w:val="ConsPlusNormal"/>
      </w:pPr>
    </w:p>
    <w:p w:rsidR="00F12A33" w:rsidRDefault="00F12A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0" w:name="_GoBack"/>
      <w:bookmarkEnd w:id="0"/>
    </w:p>
    <w:sectPr w:rsidR="00A331D0" w:rsidSect="00E0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3"/>
    <w:rsid w:val="00A331D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1500-094D-4A09-B50C-E900E21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A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2A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2A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2024-05-28T11:24:00Z</dcterms:created>
  <dcterms:modified xsi:type="dcterms:W3CDTF">2024-05-28T11:26:00Z</dcterms:modified>
</cp:coreProperties>
</file>