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3B" w:rsidRDefault="000B04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B043B" w:rsidRDefault="000B043B">
      <w:pPr>
        <w:pStyle w:val="ConsPlusNormal"/>
        <w:outlineLvl w:val="0"/>
      </w:pPr>
    </w:p>
    <w:p w:rsidR="000B043B" w:rsidRDefault="000B043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B043B" w:rsidRDefault="000B043B">
      <w:pPr>
        <w:pStyle w:val="ConsPlusTitle"/>
        <w:jc w:val="center"/>
      </w:pPr>
    </w:p>
    <w:p w:rsidR="000B043B" w:rsidRDefault="000B043B">
      <w:pPr>
        <w:pStyle w:val="ConsPlusTitle"/>
        <w:jc w:val="center"/>
      </w:pPr>
      <w:r>
        <w:t>ПОСТАНОВЛЕНИЕ</w:t>
      </w:r>
    </w:p>
    <w:p w:rsidR="000B043B" w:rsidRDefault="000B043B">
      <w:pPr>
        <w:pStyle w:val="ConsPlusTitle"/>
        <w:jc w:val="center"/>
      </w:pPr>
      <w:r>
        <w:t>от 9 апреля 2014 г. N 107</w:t>
      </w:r>
    </w:p>
    <w:p w:rsidR="000B043B" w:rsidRDefault="000B043B">
      <w:pPr>
        <w:pStyle w:val="ConsPlusTitle"/>
        <w:jc w:val="center"/>
      </w:pPr>
    </w:p>
    <w:p w:rsidR="000B043B" w:rsidRDefault="000B043B">
      <w:pPr>
        <w:pStyle w:val="ConsPlusTitle"/>
        <w:jc w:val="center"/>
      </w:pPr>
      <w:r>
        <w:t>О ПОРЯДКЕ ОФИЦИАЛЬНОГО ОПУБЛИКОВАНИЯ ТЕКСТОВ ПРАВОВЫХ АКТОВ</w:t>
      </w:r>
    </w:p>
    <w:p w:rsidR="000B043B" w:rsidRDefault="000B043B">
      <w:pPr>
        <w:pStyle w:val="ConsPlusTitle"/>
        <w:jc w:val="center"/>
      </w:pPr>
      <w:r>
        <w:t>ЛЕНИНГРАДСКОЙ ОБЛАСТИ В ОФИЦИАЛЬНОМ ПЕРИОДИЧЕСКОМ</w:t>
      </w:r>
    </w:p>
    <w:p w:rsidR="000B043B" w:rsidRDefault="000B043B">
      <w:pPr>
        <w:pStyle w:val="ConsPlusTitle"/>
        <w:jc w:val="center"/>
      </w:pPr>
      <w:r>
        <w:t>ПЕЧАТНОМ ИЗДАНИИ ЛЕНИНГРАДСКОЙ ОБЛАСТИ ГАЗЕТЕ "ВЕСТИ"</w:t>
      </w:r>
    </w:p>
    <w:p w:rsidR="000B043B" w:rsidRDefault="000B04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04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3B" w:rsidRDefault="000B04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3B" w:rsidRDefault="000B04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43B" w:rsidRDefault="000B04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43B" w:rsidRDefault="000B04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B043B" w:rsidRDefault="000B043B">
            <w:pPr>
              <w:pStyle w:val="ConsPlusNormal"/>
              <w:jc w:val="center"/>
            </w:pPr>
            <w:r>
              <w:rPr>
                <w:color w:val="392C69"/>
              </w:rPr>
              <w:t>от 23.07.2019 N 344)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3B" w:rsidRDefault="000B043B">
            <w:pPr>
              <w:pStyle w:val="ConsPlusNormal"/>
            </w:pPr>
          </w:p>
        </w:tc>
      </w:tr>
    </w:tbl>
    <w:p w:rsidR="000B043B" w:rsidRDefault="000B043B">
      <w:pPr>
        <w:pStyle w:val="ConsPlusNormal"/>
        <w:ind w:firstLine="540"/>
        <w:jc w:val="both"/>
      </w:pPr>
    </w:p>
    <w:p w:rsidR="000B043B" w:rsidRDefault="000B04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областным </w:t>
      </w:r>
      <w:hyperlink r:id="rId8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 Правительство Ленинградской области постановляет:</w:t>
      </w:r>
    </w:p>
    <w:p w:rsidR="000B043B" w:rsidRDefault="000B043B">
      <w:pPr>
        <w:pStyle w:val="ConsPlusNormal"/>
        <w:ind w:firstLine="540"/>
        <w:jc w:val="both"/>
      </w:pPr>
    </w:p>
    <w:p w:rsidR="000B043B" w:rsidRDefault="000B043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официального опубликования текстов правовых актов Ленинградской области в официальном периодическом печатном издании Ленинградской области газете "Вести".</w:t>
      </w:r>
    </w:p>
    <w:p w:rsidR="000B043B" w:rsidRDefault="000B043B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0B043B" w:rsidRDefault="000B043B">
      <w:pPr>
        <w:pStyle w:val="ConsPlusNormal"/>
      </w:pPr>
    </w:p>
    <w:p w:rsidR="000B043B" w:rsidRDefault="000B043B">
      <w:pPr>
        <w:pStyle w:val="ConsPlusNormal"/>
        <w:jc w:val="right"/>
      </w:pPr>
      <w:r>
        <w:t>Губернатор</w:t>
      </w:r>
    </w:p>
    <w:p w:rsidR="000B043B" w:rsidRDefault="000B043B">
      <w:pPr>
        <w:pStyle w:val="ConsPlusNormal"/>
        <w:jc w:val="right"/>
      </w:pPr>
      <w:r>
        <w:t>Ленинградской области</w:t>
      </w:r>
    </w:p>
    <w:p w:rsidR="000B043B" w:rsidRDefault="000B043B">
      <w:pPr>
        <w:pStyle w:val="ConsPlusNormal"/>
        <w:jc w:val="right"/>
      </w:pPr>
      <w:r>
        <w:t>А.Дрозденко</w:t>
      </w:r>
    </w:p>
    <w:p w:rsidR="000B043B" w:rsidRDefault="000B043B">
      <w:pPr>
        <w:pStyle w:val="ConsPlusNormal"/>
        <w:jc w:val="right"/>
      </w:pPr>
    </w:p>
    <w:p w:rsidR="000B043B" w:rsidRDefault="000B043B">
      <w:pPr>
        <w:pStyle w:val="ConsPlusNormal"/>
        <w:jc w:val="right"/>
      </w:pPr>
    </w:p>
    <w:p w:rsidR="000B043B" w:rsidRDefault="000B043B">
      <w:pPr>
        <w:pStyle w:val="ConsPlusNormal"/>
        <w:jc w:val="right"/>
      </w:pPr>
    </w:p>
    <w:p w:rsidR="000B043B" w:rsidRDefault="000B043B">
      <w:pPr>
        <w:pStyle w:val="ConsPlusNormal"/>
        <w:jc w:val="right"/>
      </w:pPr>
    </w:p>
    <w:p w:rsidR="000B043B" w:rsidRDefault="000B043B">
      <w:pPr>
        <w:pStyle w:val="ConsPlusNormal"/>
        <w:jc w:val="right"/>
      </w:pPr>
    </w:p>
    <w:p w:rsidR="000B043B" w:rsidRDefault="000B043B">
      <w:pPr>
        <w:pStyle w:val="ConsPlusNormal"/>
        <w:jc w:val="right"/>
        <w:outlineLvl w:val="0"/>
      </w:pPr>
      <w:r>
        <w:t>УТВЕРЖДЕН</w:t>
      </w:r>
    </w:p>
    <w:p w:rsidR="000B043B" w:rsidRDefault="000B043B">
      <w:pPr>
        <w:pStyle w:val="ConsPlusNormal"/>
        <w:jc w:val="right"/>
      </w:pPr>
      <w:r>
        <w:t>постановлением Правительства</w:t>
      </w:r>
    </w:p>
    <w:p w:rsidR="000B043B" w:rsidRDefault="000B043B">
      <w:pPr>
        <w:pStyle w:val="ConsPlusNormal"/>
        <w:jc w:val="right"/>
      </w:pPr>
      <w:r>
        <w:t>Ленинградской области</w:t>
      </w:r>
    </w:p>
    <w:p w:rsidR="000B043B" w:rsidRDefault="000B043B">
      <w:pPr>
        <w:pStyle w:val="ConsPlusNormal"/>
        <w:jc w:val="right"/>
      </w:pPr>
      <w:r>
        <w:t>от 09.04.2014 N 107</w:t>
      </w:r>
    </w:p>
    <w:p w:rsidR="000B043B" w:rsidRDefault="000B043B">
      <w:pPr>
        <w:pStyle w:val="ConsPlusNormal"/>
        <w:jc w:val="right"/>
      </w:pPr>
      <w:r>
        <w:t>(приложение)</w:t>
      </w:r>
    </w:p>
    <w:p w:rsidR="000B043B" w:rsidRDefault="000B043B">
      <w:pPr>
        <w:pStyle w:val="ConsPlusNormal"/>
        <w:jc w:val="right"/>
      </w:pPr>
    </w:p>
    <w:p w:rsidR="000B043B" w:rsidRDefault="000B043B">
      <w:pPr>
        <w:pStyle w:val="ConsPlusTitle"/>
        <w:jc w:val="center"/>
      </w:pPr>
      <w:bookmarkStart w:id="0" w:name="P34"/>
      <w:bookmarkEnd w:id="0"/>
      <w:r>
        <w:t>ПОРЯДОК</w:t>
      </w:r>
    </w:p>
    <w:p w:rsidR="000B043B" w:rsidRDefault="000B043B">
      <w:pPr>
        <w:pStyle w:val="ConsPlusTitle"/>
        <w:jc w:val="center"/>
      </w:pPr>
      <w:r>
        <w:t>ОФИЦИАЛЬНОГО ОПУБЛИКОВАНИЯ ТЕКСТОВ ПРАВОВЫХ АКТОВ</w:t>
      </w:r>
    </w:p>
    <w:p w:rsidR="000B043B" w:rsidRDefault="000B043B">
      <w:pPr>
        <w:pStyle w:val="ConsPlusTitle"/>
        <w:jc w:val="center"/>
      </w:pPr>
      <w:r>
        <w:t>ЛЕНИНГРАДСКОЙ ОБЛАСТИ В ОФИЦИАЛЬНОМ ПЕРИОДИЧЕСКОМ</w:t>
      </w:r>
    </w:p>
    <w:p w:rsidR="000B043B" w:rsidRDefault="000B043B">
      <w:pPr>
        <w:pStyle w:val="ConsPlusTitle"/>
        <w:jc w:val="center"/>
      </w:pPr>
      <w:r>
        <w:t>ПЕЧАТНОМ ИЗДАНИИ ЛЕНИНГРАДСКОЙ ОБЛАСТИ ГАЗЕТЕ "ВЕСТИ"</w:t>
      </w:r>
    </w:p>
    <w:p w:rsidR="000B043B" w:rsidRDefault="000B04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04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3B" w:rsidRDefault="000B04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3B" w:rsidRDefault="000B04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43B" w:rsidRDefault="000B04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43B" w:rsidRDefault="000B04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B043B" w:rsidRDefault="000B043B">
            <w:pPr>
              <w:pStyle w:val="ConsPlusNormal"/>
              <w:jc w:val="center"/>
            </w:pPr>
            <w:r>
              <w:rPr>
                <w:color w:val="392C69"/>
              </w:rPr>
              <w:t>от 23.07.2019 N 344)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3B" w:rsidRDefault="000B043B">
            <w:pPr>
              <w:pStyle w:val="ConsPlusNormal"/>
            </w:pPr>
          </w:p>
        </w:tc>
      </w:tr>
    </w:tbl>
    <w:p w:rsidR="000B043B" w:rsidRDefault="000B043B">
      <w:pPr>
        <w:pStyle w:val="ConsPlusNormal"/>
      </w:pPr>
    </w:p>
    <w:p w:rsidR="000B043B" w:rsidRDefault="000B043B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0B043B" w:rsidRDefault="000B043B">
      <w:pPr>
        <w:pStyle w:val="ConsPlusNormal"/>
        <w:jc w:val="center"/>
      </w:pPr>
    </w:p>
    <w:p w:rsidR="000B043B" w:rsidRDefault="000B043B">
      <w:pPr>
        <w:pStyle w:val="ConsPlusNormal"/>
        <w:ind w:firstLine="540"/>
        <w:jc w:val="both"/>
      </w:pPr>
      <w:r>
        <w:t>1.1. Настоящий Порядок регулирует вопросы официального опубликования текстов правовых актов Ленинградской области в официальном периодическом печатном издании Ленинградской области газете "Вести" (далее - официальное печатное издание) в целях их официального опубликования (обнародования).</w:t>
      </w:r>
    </w:p>
    <w:p w:rsidR="000B043B" w:rsidRDefault="000B043B">
      <w:pPr>
        <w:pStyle w:val="ConsPlusNormal"/>
        <w:jc w:val="both"/>
      </w:pPr>
      <w:r>
        <w:t xml:space="preserve">(п. 1.1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 xml:space="preserve">1.2. В официальном печатном издании публикуются тексты следующих правовых актов Ленинградской области с учетом положений </w:t>
      </w:r>
      <w:hyperlink r:id="rId12">
        <w:r>
          <w:rPr>
            <w:color w:val="0000FF"/>
          </w:rPr>
          <w:t>статьи 8</w:t>
        </w:r>
      </w:hyperlink>
      <w:r>
        <w:t xml:space="preserve"> областного закона от 11 декабря 2007 года N 174-оз "О правовых актах Ленинградской области" и областного </w:t>
      </w:r>
      <w:hyperlink r:id="rId13">
        <w:r>
          <w:rPr>
            <w:color w:val="0000FF"/>
          </w:rPr>
          <w:t>закона</w:t>
        </w:r>
      </w:hyperlink>
      <w:r>
        <w:t xml:space="preserve"> от 22 апреля 2013 года N 21-оз "О внесении изменений в статью 8 областного закона "О правовых актах Ленинградской области":</w:t>
      </w:r>
    </w:p>
    <w:p w:rsidR="000B043B" w:rsidRDefault="000B043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Устав Ленинградской области (далее - Устав);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23.07.2019 N 344;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постановления и распоряжения Губернатора Ленинградской области (далее - правовые акты Губернатора Ленинградской области);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постановления и распоряжения Правительства Ленинградской области (далее - правовые акты Правительства Ленинградской области);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приказы и распоряжения отраслевых, территориальных и иных органов исполнительной власти Ленинградской области (далее - правовые акты органов исполнительной власти Ленинградской области).</w:t>
      </w:r>
    </w:p>
    <w:p w:rsidR="000B043B" w:rsidRDefault="000B043B">
      <w:pPr>
        <w:pStyle w:val="ConsPlusNormal"/>
        <w:ind w:firstLine="540"/>
        <w:jc w:val="both"/>
      </w:pPr>
    </w:p>
    <w:p w:rsidR="000B043B" w:rsidRDefault="000B043B">
      <w:pPr>
        <w:pStyle w:val="ConsPlusTitle"/>
        <w:jc w:val="center"/>
        <w:outlineLvl w:val="1"/>
      </w:pPr>
      <w:r>
        <w:t>2. Порядок направления текстов правовых актов Ленинградской</w:t>
      </w:r>
    </w:p>
    <w:p w:rsidR="000B043B" w:rsidRDefault="000B043B">
      <w:pPr>
        <w:pStyle w:val="ConsPlusTitle"/>
        <w:jc w:val="center"/>
      </w:pPr>
      <w:r>
        <w:t>области для официального опубликования в официальном</w:t>
      </w:r>
    </w:p>
    <w:p w:rsidR="000B043B" w:rsidRDefault="000B043B">
      <w:pPr>
        <w:pStyle w:val="ConsPlusTitle"/>
        <w:jc w:val="center"/>
      </w:pPr>
      <w:r>
        <w:t>печатном издании</w:t>
      </w:r>
    </w:p>
    <w:p w:rsidR="000B043B" w:rsidRDefault="000B043B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B043B" w:rsidRDefault="000B043B">
      <w:pPr>
        <w:pStyle w:val="ConsPlusNormal"/>
        <w:jc w:val="center"/>
      </w:pPr>
      <w:r>
        <w:t>от 23.07.2019 N 344)</w:t>
      </w:r>
    </w:p>
    <w:p w:rsidR="000B043B" w:rsidRDefault="000B043B">
      <w:pPr>
        <w:pStyle w:val="ConsPlusNormal"/>
        <w:jc w:val="center"/>
      </w:pPr>
    </w:p>
    <w:p w:rsidR="000B043B" w:rsidRDefault="000B043B">
      <w:pPr>
        <w:pStyle w:val="ConsPlusNormal"/>
        <w:ind w:firstLine="540"/>
        <w:jc w:val="both"/>
      </w:pPr>
      <w:bookmarkStart w:id="1" w:name="P60"/>
      <w:bookmarkEnd w:id="1"/>
      <w:r>
        <w:t>2.1. К официальному опубликованию (обнародованию) принимается копия подлинника текста правового акта Ленинградской области: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1) Устава, правового акта Губернатора Ленинградской области, правового акта Правительства Ленинградской области с визой "Разместить в официальном периодическом печатном издании Ленинградской области" и подписью вице-губернатора Ленинградской области - руководителя аппарата Губернатора и Правительства Ленинградской области;</w:t>
      </w:r>
    </w:p>
    <w:p w:rsidR="000B043B" w:rsidRDefault="000B043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2) правового акта органа исполнительной власти Ленинградской области с визой "Разместить в официальном периодическом печатном издании Ленинградской области" и подписью руководителя органа исполнительной власти Ленинградской области.</w:t>
      </w:r>
    </w:p>
    <w:p w:rsidR="000B043B" w:rsidRDefault="000B043B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2.2. Тексты правовых актов Ленинградской области, оформленные в соответствии с </w:t>
      </w:r>
      <w:hyperlink w:anchor="P60">
        <w:r>
          <w:rPr>
            <w:color w:val="0000FF"/>
          </w:rPr>
          <w:t>пунктом 2.1</w:t>
        </w:r>
      </w:hyperlink>
      <w:r>
        <w:t xml:space="preserve"> настоящего Порядка, направляются на бумажном и электронном носителе в Комитет по печати Ленинградской области с сопроводительным письмом за подписью вице-губернатора Ленинградской области - руководителя аппарата Губернатора и Правительства Ленинградской области или руководителя органа исполнительной власти Ленинградской области в сроки, обеспечивающие их официальное опубликование (обнародование) в соответствии с требованиями </w:t>
      </w:r>
      <w:hyperlink r:id="rId18">
        <w:r>
          <w:rPr>
            <w:color w:val="0000FF"/>
          </w:rPr>
          <w:t>части 1 статьи 33</w:t>
        </w:r>
      </w:hyperlink>
      <w:r>
        <w:t xml:space="preserve"> Устава Ленинградской области, </w:t>
      </w:r>
      <w:hyperlink r:id="rId19">
        <w:r>
          <w:rPr>
            <w:color w:val="0000FF"/>
          </w:rPr>
          <w:t>статей 6</w:t>
        </w:r>
      </w:hyperlink>
      <w:r>
        <w:t xml:space="preserve"> и </w:t>
      </w:r>
      <w:hyperlink r:id="rId20">
        <w:r>
          <w:rPr>
            <w:color w:val="0000FF"/>
          </w:rPr>
          <w:t>7</w:t>
        </w:r>
      </w:hyperlink>
      <w:r>
        <w:t xml:space="preserve"> областного закона от 11 декабря 2007 года N 174-оз "О правовых актах Ленинградской области". Срок официального опубликования правовых актов органов исполнительной власти Ленинградской области, носящих ненормативный характер, определяется органами исполнительной власти, издавшими такие правовые акты.</w:t>
      </w:r>
    </w:p>
    <w:p w:rsidR="000B043B" w:rsidRDefault="000B043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 xml:space="preserve">2.3. Ответственность за соблюдение сроков направления текстов правовых актов Ленинградской области в Комитет по печати Ленинградской области, установленных </w:t>
      </w:r>
      <w:hyperlink w:anchor="P64">
        <w:r>
          <w:rPr>
            <w:color w:val="0000FF"/>
          </w:rPr>
          <w:t>пунктом 2.2</w:t>
        </w:r>
      </w:hyperlink>
      <w:r>
        <w:t xml:space="preserve"> настоящего Порядка, несут аппарат Губернатора и Правительства Ленинградской области, отраслевые, территориальные и иные органы исполнительной власти Ленинградской области.</w:t>
      </w:r>
    </w:p>
    <w:p w:rsidR="000B043B" w:rsidRDefault="000B043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2.4. Текст правового акта Ленинградской области, оформленный в соответствии с </w:t>
      </w:r>
      <w:hyperlink w:anchor="P60">
        <w:r>
          <w:rPr>
            <w:color w:val="0000FF"/>
          </w:rPr>
          <w:t>пунктом 2.1</w:t>
        </w:r>
      </w:hyperlink>
      <w:r>
        <w:t xml:space="preserve"> настоящего Порядка, направляется для официального опубликования (обнародования) в официальное печатное издание Комитетом по печати Ленинградской области с сопроводительным письмом за подписью председателя Комитета по печати Ленинградской области не позднее следующего дня после получения текста правового акта Ленинградской области из аппарата Губернатора и Правительства Ленинградской области, отраслевого, территориального и иного органа исполнительной власти Ленинградской области соответственно.</w:t>
      </w:r>
    </w:p>
    <w:p w:rsidR="000B043B" w:rsidRDefault="000B043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2.5. В случае выявления ошибок и опечаток в официально опубликованном (обнародованном) тексте правового акта Ленинградской области официальное сообщение об этом подлежит опубликованию в том же официальном печатном издании в срок не позднее 15 рабочих дней со дня их обнаружения. В таком сообщении должно содержаться указание о правильном прочтении текста правового акта Ленинградской области или его соответствующей структурной единицы.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Текст официального сообщения направляется на бумажном и электронном носителе в Комитет по печати Ленинградской области с сопроводительным письмом за подписью вице-губернатора Ленинградской области - руководителя аппарата Губернатора и Правительства Ленинградской области, руководителя органа исполнительной власти Ленинградской области соответственно не позднее чем за пять рабочих дней до истечения срока, установленного настоящим пунктом.</w:t>
      </w:r>
    </w:p>
    <w:p w:rsidR="000B043B" w:rsidRDefault="000B043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 xml:space="preserve">2.6. С введением электронной подписи документооборот, предусмотренный </w:t>
      </w:r>
      <w:hyperlink w:anchor="P64">
        <w:r>
          <w:rPr>
            <w:color w:val="0000FF"/>
          </w:rPr>
          <w:t>пунктами 2.2</w:t>
        </w:r>
      </w:hyperlink>
      <w:r>
        <w:t xml:space="preserve"> и </w:t>
      </w:r>
      <w:hyperlink w:anchor="P68">
        <w:r>
          <w:rPr>
            <w:color w:val="0000FF"/>
          </w:rPr>
          <w:t>2.4</w:t>
        </w:r>
      </w:hyperlink>
      <w:r>
        <w:t xml:space="preserve"> настоящего Порядка, осуществляется посредством электронной связи. Электронные копии сопроводительного письма и правового акта Ленинградской области, подлежащего официальному опубликованию (обнародованию) в официальном периодическом печатном издании, должны иметь формат PDF и MS WORD.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2.7. В целях осуществления контроля за правильностью и своевременностью официального опубликования в официальном печатном издании правовых актов Ленинградской области:</w:t>
      </w:r>
    </w:p>
    <w:p w:rsidR="000B043B" w:rsidRDefault="000B043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1) аппарат Губернатора и Правительства Ленинградской области, отраслевые, территориальные и иные органы исполнительной власти Ленинградской области ежеквартально не позднее 5-го числа месяца, следующего за отчетным кварталом, направляют в Комитет по печати Ленинградской области перечень правовых актов Ленинградской области, подлежащих официальному опубликованию в официальном печатном издании Ленинградской области;</w:t>
      </w:r>
    </w:p>
    <w:p w:rsidR="000B043B" w:rsidRDefault="000B043B">
      <w:pPr>
        <w:pStyle w:val="ConsPlusNormal"/>
        <w:jc w:val="both"/>
      </w:pPr>
      <w:r>
        <w:t xml:space="preserve">(пп. 1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2) Комитет по печати Ленинградской области:</w:t>
      </w:r>
    </w:p>
    <w:p w:rsidR="000B043B" w:rsidRDefault="000B043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lastRenderedPageBreak/>
        <w:t>организует официальное опубликование правовых актов Ленинградской области в соответствии с законодательством Российской Федерации и законодательством Ленинградской области;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ежеквартально не позднее 15-го числа месяца, следующего за отчетным кварталом, проводит сверку направленных на официальное опубликование и опубликованных правовых актов Ленинградской области в официальном печатном издании Ленинградской области. Результаты сверки направляются в соответствующие органы исполнительной власти Ленинградской области за подписью председателя комитета по печати Ленинградской области;</w:t>
      </w:r>
    </w:p>
    <w:p w:rsidR="000B043B" w:rsidRDefault="000B043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>ведет учет официально опубликованных правовых актов Ленинградской области в официальном печатном издании Ленинградской области путем подготовки ежеквартального акта сверки направленных правовых актов Ленинградской области в официальное печатное издание Ленинградской области на официальное опубликование и опубликованных правовых актов Ленинградской области в таком издании;</w:t>
      </w:r>
    </w:p>
    <w:p w:rsidR="000B043B" w:rsidRDefault="000B043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B043B" w:rsidRDefault="000B043B">
      <w:pPr>
        <w:pStyle w:val="ConsPlusNormal"/>
        <w:spacing w:before="220"/>
        <w:ind w:firstLine="540"/>
        <w:jc w:val="both"/>
      </w:pPr>
      <w:r>
        <w:t xml:space="preserve">ведет учет материалов и сообщений, опубликованных в соответствии со </w:t>
      </w:r>
      <w:hyperlink r:id="rId30">
        <w:r>
          <w:rPr>
            <w:color w:val="0000FF"/>
          </w:rPr>
          <w:t>статьей 18</w:t>
        </w:r>
      </w:hyperlink>
      <w:r>
        <w:t xml:space="preserve"> Закона Российской Федерации от 27 декабря 1991 года N 2124-1 "О средствах массовой информации" по требованию учредителя (соучредителя) официальных печатных изданий Ленинградской области - Правительства Ленинградской области.</w:t>
      </w:r>
    </w:p>
    <w:p w:rsidR="000B043B" w:rsidRDefault="000B043B">
      <w:pPr>
        <w:pStyle w:val="ConsPlusNormal"/>
      </w:pPr>
    </w:p>
    <w:p w:rsidR="000B043B" w:rsidRDefault="000B043B">
      <w:pPr>
        <w:pStyle w:val="ConsPlusNormal"/>
      </w:pPr>
    </w:p>
    <w:p w:rsidR="000B043B" w:rsidRDefault="000B04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B0C" w:rsidRDefault="00862B0C">
      <w:bookmarkStart w:id="4" w:name="_GoBack"/>
      <w:bookmarkEnd w:id="4"/>
    </w:p>
    <w:sectPr w:rsidR="00862B0C" w:rsidSect="00AE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3B"/>
    <w:rsid w:val="000B043B"/>
    <w:rsid w:val="008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1687-460C-4520-A5D3-22172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04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04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76938&amp;dst=100205" TargetMode="External"/><Relationship Id="rId13" Type="http://schemas.openxmlformats.org/officeDocument/2006/relationships/hyperlink" Target="https://login.consultant.ru/link/?req=doc&amp;base=SPB&amp;n=149153" TargetMode="External"/><Relationship Id="rId18" Type="http://schemas.openxmlformats.org/officeDocument/2006/relationships/hyperlink" Target="https://login.consultant.ru/link/?req=doc&amp;base=SPB&amp;n=285009&amp;dst=100583" TargetMode="External"/><Relationship Id="rId26" Type="http://schemas.openxmlformats.org/officeDocument/2006/relationships/hyperlink" Target="https://login.consultant.ru/link/?req=doc&amp;base=SPB&amp;n=278056&amp;dst=1000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PB&amp;n=278056&amp;dst=100055" TargetMode="External"/><Relationship Id="rId7" Type="http://schemas.openxmlformats.org/officeDocument/2006/relationships/hyperlink" Target="https://login.consultant.ru/link/?req=doc&amp;base=LAW&amp;n=422007&amp;dst=100079" TargetMode="External"/><Relationship Id="rId12" Type="http://schemas.openxmlformats.org/officeDocument/2006/relationships/hyperlink" Target="https://login.consultant.ru/link/?req=doc&amp;base=SPB&amp;n=276938&amp;dst=100129" TargetMode="External"/><Relationship Id="rId17" Type="http://schemas.openxmlformats.org/officeDocument/2006/relationships/hyperlink" Target="https://login.consultant.ru/link/?req=doc&amp;base=SPB&amp;n=278056&amp;dst=100054" TargetMode="External"/><Relationship Id="rId25" Type="http://schemas.openxmlformats.org/officeDocument/2006/relationships/hyperlink" Target="https://login.consultant.ru/link/?req=doc&amp;base=SPB&amp;n=278056&amp;dst=1000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SPB&amp;n=278056&amp;dst=100053" TargetMode="External"/><Relationship Id="rId20" Type="http://schemas.openxmlformats.org/officeDocument/2006/relationships/hyperlink" Target="https://login.consultant.ru/link/?req=doc&amp;base=SPB&amp;n=276938&amp;dst=100053" TargetMode="External"/><Relationship Id="rId29" Type="http://schemas.openxmlformats.org/officeDocument/2006/relationships/hyperlink" Target="https://login.consultant.ru/link/?req=doc&amp;base=SPB&amp;n=278056&amp;dst=1000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SPB&amp;n=278056&amp;dst=100044" TargetMode="External"/><Relationship Id="rId11" Type="http://schemas.openxmlformats.org/officeDocument/2006/relationships/hyperlink" Target="https://login.consultant.ru/link/?req=doc&amp;base=SPB&amp;n=278056&amp;dst=100048" TargetMode="External"/><Relationship Id="rId24" Type="http://schemas.openxmlformats.org/officeDocument/2006/relationships/hyperlink" Target="https://login.consultant.ru/link/?req=doc&amp;base=SPB&amp;n=278056&amp;dst=10005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278056&amp;dst=100052" TargetMode="External"/><Relationship Id="rId23" Type="http://schemas.openxmlformats.org/officeDocument/2006/relationships/hyperlink" Target="https://login.consultant.ru/link/?req=doc&amp;base=SPB&amp;n=278056&amp;dst=100055" TargetMode="External"/><Relationship Id="rId28" Type="http://schemas.openxmlformats.org/officeDocument/2006/relationships/hyperlink" Target="https://login.consultant.ru/link/?req=doc&amp;base=SPB&amp;n=278056&amp;dst=100062" TargetMode="External"/><Relationship Id="rId10" Type="http://schemas.openxmlformats.org/officeDocument/2006/relationships/hyperlink" Target="https://login.consultant.ru/link/?req=doc&amp;base=SPB&amp;n=278056&amp;dst=100046" TargetMode="External"/><Relationship Id="rId19" Type="http://schemas.openxmlformats.org/officeDocument/2006/relationships/hyperlink" Target="https://login.consultant.ru/link/?req=doc&amp;base=SPB&amp;n=276938&amp;dst=10004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78056&amp;dst=100045" TargetMode="External"/><Relationship Id="rId14" Type="http://schemas.openxmlformats.org/officeDocument/2006/relationships/hyperlink" Target="https://login.consultant.ru/link/?req=doc&amp;base=SPB&amp;n=278056&amp;dst=100051" TargetMode="External"/><Relationship Id="rId22" Type="http://schemas.openxmlformats.org/officeDocument/2006/relationships/hyperlink" Target="https://login.consultant.ru/link/?req=doc&amp;base=SPB&amp;n=278056&amp;dst=100055" TargetMode="External"/><Relationship Id="rId27" Type="http://schemas.openxmlformats.org/officeDocument/2006/relationships/hyperlink" Target="https://login.consultant.ru/link/?req=doc&amp;base=SPB&amp;n=278056&amp;dst=100061" TargetMode="External"/><Relationship Id="rId30" Type="http://schemas.openxmlformats.org/officeDocument/2006/relationships/hyperlink" Target="https://login.consultant.ru/link/?req=doc&amp;base=LAW&amp;n=471838&amp;dst=1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5132-BFD5-458B-9BC5-112E5F21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2024-05-29T06:14:00Z</dcterms:created>
  <dcterms:modified xsi:type="dcterms:W3CDTF">2024-05-29T06:15:00Z</dcterms:modified>
</cp:coreProperties>
</file>