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9A" w:rsidRDefault="008933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9339A" w:rsidRDefault="0089339A">
      <w:pPr>
        <w:pStyle w:val="ConsPlusNormal"/>
        <w:outlineLvl w:val="0"/>
      </w:pPr>
    </w:p>
    <w:p w:rsidR="0089339A" w:rsidRDefault="0089339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9339A" w:rsidRDefault="0089339A">
      <w:pPr>
        <w:pStyle w:val="ConsPlusTitle"/>
        <w:jc w:val="center"/>
      </w:pPr>
    </w:p>
    <w:p w:rsidR="0089339A" w:rsidRDefault="0089339A">
      <w:pPr>
        <w:pStyle w:val="ConsPlusTitle"/>
        <w:jc w:val="center"/>
      </w:pPr>
      <w:r>
        <w:t>ПОСТАНОВЛЕНИЕ</w:t>
      </w:r>
    </w:p>
    <w:p w:rsidR="0089339A" w:rsidRDefault="0089339A">
      <w:pPr>
        <w:pStyle w:val="ConsPlusTitle"/>
        <w:jc w:val="center"/>
      </w:pPr>
      <w:r>
        <w:t>от 10 декабря 2012 г. N 391</w:t>
      </w:r>
    </w:p>
    <w:p w:rsidR="0089339A" w:rsidRDefault="0089339A">
      <w:pPr>
        <w:pStyle w:val="ConsPlusTitle"/>
        <w:jc w:val="center"/>
      </w:pPr>
    </w:p>
    <w:p w:rsidR="0089339A" w:rsidRDefault="0089339A">
      <w:pPr>
        <w:pStyle w:val="ConsPlusTitle"/>
        <w:jc w:val="center"/>
      </w:pPr>
      <w:r>
        <w:t>ОБ УТВЕРЖДЕНИИ ПОРЯДКА ОСУЩЕСТВЛЕНИЯ КОНТРОЛЯ</w:t>
      </w:r>
    </w:p>
    <w:p w:rsidR="0089339A" w:rsidRDefault="0089339A">
      <w:pPr>
        <w:pStyle w:val="ConsPlusTitle"/>
        <w:jc w:val="center"/>
      </w:pPr>
      <w:r>
        <w:t>ЗА ДЕЯТЕЛЬНОСТЬЮ ГОСУДАРСТВЕННЫХ БЮДЖЕТНЫХ И КАЗЕННЫХ</w:t>
      </w:r>
    </w:p>
    <w:p w:rsidR="0089339A" w:rsidRDefault="0089339A">
      <w:pPr>
        <w:pStyle w:val="ConsPlusTitle"/>
        <w:jc w:val="center"/>
      </w:pPr>
      <w:r>
        <w:t>УЧРЕЖДЕНИЙ ЛЕНИНГРАДСКОЙ ОБЛАСТИ</w:t>
      </w:r>
    </w:p>
    <w:p w:rsidR="0089339A" w:rsidRDefault="008933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33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39A" w:rsidRDefault="008933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39A" w:rsidRDefault="008933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339A" w:rsidRDefault="008933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339A" w:rsidRDefault="008933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9339A" w:rsidRDefault="0089339A">
            <w:pPr>
              <w:pStyle w:val="ConsPlusNormal"/>
              <w:jc w:val="center"/>
            </w:pPr>
            <w:r>
              <w:rPr>
                <w:color w:val="392C69"/>
              </w:rPr>
              <w:t>от 25.08.2016 N 324)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39A" w:rsidRDefault="0089339A">
            <w:pPr>
              <w:pStyle w:val="ConsPlusNormal"/>
            </w:pPr>
          </w:p>
        </w:tc>
      </w:tr>
    </w:tbl>
    <w:p w:rsidR="0089339A" w:rsidRDefault="0089339A">
      <w:pPr>
        <w:pStyle w:val="ConsPlusNormal"/>
        <w:jc w:val="center"/>
      </w:pPr>
    </w:p>
    <w:p w:rsidR="0089339A" w:rsidRDefault="0089339A">
      <w:pPr>
        <w:pStyle w:val="ConsPlusNormal"/>
        <w:ind w:firstLine="540"/>
        <w:jc w:val="both"/>
      </w:pPr>
      <w:r>
        <w:t xml:space="preserve">В соответствии с федеральными законами от 12 января 1996 года </w:t>
      </w:r>
      <w:hyperlink r:id="rId6">
        <w:r>
          <w:rPr>
            <w:color w:val="0000FF"/>
          </w:rPr>
          <w:t>N 7-фз</w:t>
        </w:r>
      </w:hyperlink>
      <w:r>
        <w:t xml:space="preserve"> "О некоммерческих организациях" и от 8 мая 2010 года </w:t>
      </w:r>
      <w:hyperlink r:id="rId7">
        <w:r>
          <w:rPr>
            <w:color w:val="0000FF"/>
          </w:rPr>
          <w:t>N 83-ФЗ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Правительство Ленинградской области постановляет:</w:t>
      </w: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государственных бюджетных и казенных учреждений Ленинградской области.</w:t>
      </w:r>
    </w:p>
    <w:p w:rsidR="0089339A" w:rsidRDefault="0089339A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Установить, что контроль за деятельностью государственных бюджетных и казенных учреждений Ленинградской области осуществляют органы исполнительной власти Ленинградской области, осуществляющие функции и полномочия учредителя государственных бюджетных учреждений Ленинградской области, а также органы исполнительной власти Ленинградской области, осуществляющие функции и полномочия учредителя и главного распорядителя средств областного бюджета Ленинградской области в отношении государственных казенных учреждений Ленинградской области.</w:t>
      </w:r>
    </w:p>
    <w:p w:rsidR="0089339A" w:rsidRDefault="0089339A">
      <w:pPr>
        <w:pStyle w:val="ConsPlusNormal"/>
        <w:jc w:val="both"/>
      </w:pPr>
      <w:r>
        <w:t xml:space="preserve">(п. 2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25.08.2016 N 324)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 xml:space="preserve">3. Руководителям органов исполнительной власти Ленинградской области, указанным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постановления: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до 1 февраля 2013 года разработать и утвердить правовые акты, определяющие формы и периодичность осуществления контроля за деятельностью государственных бюджетных и казенных учреждений Ленинградской области, если иное не предусмотрено действующим законодательством;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обеспечить организацию и осуществление контроля за деятельностью государственных бюджетных и казенных учреждений Ленинградской области.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4. Контроль за исполнением постановления оставляю за собой.</w:t>
      </w:r>
    </w:p>
    <w:p w:rsidR="0089339A" w:rsidRDefault="0089339A">
      <w:pPr>
        <w:pStyle w:val="ConsPlusNormal"/>
      </w:pPr>
    </w:p>
    <w:p w:rsidR="0089339A" w:rsidRDefault="0089339A">
      <w:pPr>
        <w:pStyle w:val="ConsPlusNormal"/>
        <w:jc w:val="right"/>
      </w:pPr>
      <w:r>
        <w:t>Губернатор</w:t>
      </w:r>
    </w:p>
    <w:p w:rsidR="0089339A" w:rsidRDefault="0089339A">
      <w:pPr>
        <w:pStyle w:val="ConsPlusNormal"/>
        <w:jc w:val="right"/>
      </w:pPr>
      <w:r>
        <w:t>Ленинградской области</w:t>
      </w:r>
    </w:p>
    <w:p w:rsidR="0089339A" w:rsidRDefault="0089339A">
      <w:pPr>
        <w:pStyle w:val="ConsPlusNormal"/>
        <w:jc w:val="right"/>
      </w:pPr>
      <w:r>
        <w:t>А.Дрозденко</w:t>
      </w: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jc w:val="right"/>
        <w:outlineLvl w:val="0"/>
      </w:pPr>
      <w:r>
        <w:lastRenderedPageBreak/>
        <w:t>УТВЕРЖДЕН</w:t>
      </w:r>
    </w:p>
    <w:p w:rsidR="0089339A" w:rsidRDefault="0089339A">
      <w:pPr>
        <w:pStyle w:val="ConsPlusNormal"/>
        <w:jc w:val="right"/>
      </w:pPr>
      <w:r>
        <w:t>постановлением Правительства</w:t>
      </w:r>
    </w:p>
    <w:p w:rsidR="0089339A" w:rsidRDefault="0089339A">
      <w:pPr>
        <w:pStyle w:val="ConsPlusNormal"/>
        <w:jc w:val="right"/>
      </w:pPr>
      <w:r>
        <w:t>Ленинградской области</w:t>
      </w:r>
    </w:p>
    <w:p w:rsidR="0089339A" w:rsidRDefault="0089339A">
      <w:pPr>
        <w:pStyle w:val="ConsPlusNormal"/>
        <w:jc w:val="right"/>
      </w:pPr>
      <w:r>
        <w:t>от 10.12.2012 N 391</w:t>
      </w:r>
    </w:p>
    <w:p w:rsidR="0089339A" w:rsidRDefault="0089339A">
      <w:pPr>
        <w:pStyle w:val="ConsPlusNormal"/>
        <w:jc w:val="right"/>
      </w:pPr>
      <w:r>
        <w:t>(приложение)</w:t>
      </w:r>
    </w:p>
    <w:p w:rsidR="0089339A" w:rsidRDefault="0089339A">
      <w:pPr>
        <w:pStyle w:val="ConsPlusNormal"/>
        <w:jc w:val="right"/>
      </w:pPr>
    </w:p>
    <w:p w:rsidR="0089339A" w:rsidRDefault="0089339A">
      <w:pPr>
        <w:pStyle w:val="ConsPlusTitle"/>
        <w:jc w:val="center"/>
      </w:pPr>
      <w:bookmarkStart w:id="1" w:name="P37"/>
      <w:bookmarkEnd w:id="1"/>
      <w:r>
        <w:t>ПОРЯДОК</w:t>
      </w:r>
    </w:p>
    <w:p w:rsidR="0089339A" w:rsidRDefault="0089339A">
      <w:pPr>
        <w:pStyle w:val="ConsPlusTitle"/>
        <w:jc w:val="center"/>
      </w:pPr>
      <w:r>
        <w:t>ОСУЩЕСТВЛЕНИЯ КОНТРОЛЯ ЗА ДЕЯТЕЛЬНОСТЬЮ ГОСУДАРСТВЕННЫХ</w:t>
      </w:r>
    </w:p>
    <w:p w:rsidR="0089339A" w:rsidRDefault="0089339A">
      <w:pPr>
        <w:pStyle w:val="ConsPlusTitle"/>
        <w:jc w:val="center"/>
      </w:pPr>
      <w:r>
        <w:t>БЮДЖЕТНЫХ И КАЗЕННЫХ УЧРЕЖДЕНИЙ ЛЕНИНГРАДСКОЙ ОБЛАСТИ</w:t>
      </w:r>
    </w:p>
    <w:p w:rsidR="0089339A" w:rsidRDefault="008933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33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39A" w:rsidRDefault="008933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39A" w:rsidRDefault="008933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339A" w:rsidRDefault="008933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339A" w:rsidRDefault="008933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9339A" w:rsidRDefault="0089339A">
            <w:pPr>
              <w:pStyle w:val="ConsPlusNormal"/>
              <w:jc w:val="center"/>
            </w:pPr>
            <w:r>
              <w:rPr>
                <w:color w:val="392C69"/>
              </w:rPr>
              <w:t>от 25.08.2016 N 324)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39A" w:rsidRDefault="0089339A">
            <w:pPr>
              <w:pStyle w:val="ConsPlusNormal"/>
            </w:pPr>
          </w:p>
        </w:tc>
      </w:tr>
    </w:tbl>
    <w:p w:rsidR="0089339A" w:rsidRDefault="0089339A">
      <w:pPr>
        <w:pStyle w:val="ConsPlusNormal"/>
      </w:pPr>
    </w:p>
    <w:p w:rsidR="0089339A" w:rsidRDefault="0089339A">
      <w:pPr>
        <w:pStyle w:val="ConsPlusNormal"/>
        <w:jc w:val="center"/>
        <w:outlineLvl w:val="1"/>
      </w:pPr>
      <w:r>
        <w:t>1. Общие положения</w:t>
      </w: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ind w:firstLine="540"/>
        <w:jc w:val="both"/>
      </w:pPr>
      <w:r>
        <w:t>1.1. Настоящий Порядок устанавливает процедуру проведения органами исполнительной власти Ленинградской области, осуществляющими функции и полномочия учредителя государственных бюджетных учреждений Ленинградской области, а также органами исполнительной власти Ленинградской области, осуществляющими функции и полномочия учредителя и главного распорядителя средств областного бюджета Ленинградской области в отношении государственных казенных учреждений Ленинградской области (далее - уполномоченный орган) контроля за деятельностью государственных бюджетных и казенных учреждений Ленинградской области (далее - бюджетные и казенные учреждения).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 xml:space="preserve">Контроль за деятельностью бюджетных и казенных учреждений осуществляется 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12 января 1996 года </w:t>
      </w:r>
      <w:hyperlink r:id="rId11">
        <w:r>
          <w:rPr>
            <w:color w:val="0000FF"/>
          </w:rPr>
          <w:t>N 7-ФЗ</w:t>
        </w:r>
      </w:hyperlink>
      <w:r>
        <w:t xml:space="preserve"> "О некоммерческих организациях" и от 8 мая 2010 года </w:t>
      </w:r>
      <w:hyperlink r:id="rId12">
        <w:r>
          <w:rPr>
            <w:color w:val="0000FF"/>
          </w:rPr>
          <w:t>N 83-ФЗ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иными законами и правовыми актами Российской Федерации, областным </w:t>
      </w:r>
      <w:hyperlink r:id="rId13">
        <w:r>
          <w:rPr>
            <w:color w:val="0000FF"/>
          </w:rPr>
          <w:t>законом</w:t>
        </w:r>
      </w:hyperlink>
      <w:r>
        <w:t xml:space="preserve"> от 19 января 2001 года N 4-оз "Об отдельных вопросах управления и распоряжения государственным имуществом Ленинградской области", иными законами и правовыми актами Ленинградской области.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1.2. Настоящий Порядок не применяется при осуществлении: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государственного финансового контроля, проводимого в установленном порядке;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контроля за соблюдением трудового законодательства и иных нормативных правовых актов, содержащих нормы трудового права;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контроля в сфере закупок товаров, работ, услуг для обеспечения нужд учреждения;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 xml:space="preserve">государственного контроля (надзора), процедура осуществления которого урегулирована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1.3. Основными целями осуществления контроля за деятельностью бюджетных и казенных учреждений являются: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оценка результатов деятельности бюджетных и казенных учреждений;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 xml:space="preserve">оценка выполнения показателей объема и качества предоставляемых государственных услуг </w:t>
      </w:r>
      <w:r>
        <w:lastRenderedPageBreak/>
        <w:t>(в случае принятия решения об их установлении), наличия просроченной кредиторской задолженности;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оценка достоверности, полноты и соответствия нормативным требованиям бухгалтерского учета и(или) бюджетной отчетности;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выявление отклонений в деятельности бюджетных и казенных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платных услуг (выполнение работ), не предусмотренных уставами) и разработка рекомендаций по их устранению;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проверка качества предоставляемых государственных услуг (выполняемых работ);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установление наличия и состояния государственного имущества Ленинградской области, выявление неиспользуемого или используемого не по назначению государственного имущества Ленинградской области, оценка эффективности использования имущества, закрепленного на праве оперативного управления либо приобретенного бюджетным и казенным учреждением за счет средств, выделенных на приобретение такого имущества, выявление нарушений законодательства Российской Федерации и законодательства Ленинградской области, содержащих нормы о порядке использования, распоряжения и сохранности учреждением государственного имущества Ленинградской области, закрепленного за ним на праве оперативного управления.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1.4. Предметом контроля за деятельностью бюджетного учреждения являются: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обеспечение соответствия основных (иных, не являющихся основными) видов деятельности бюджетного учреждения целям, предусмотренным учредительными документами;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осуществление основных видов деятельности, предусмотренных уставом бюджетного учреждения, в том числе выполнение государственного задания на оказание государственных услуг (выполнение работ) и(или) обязательств перед страховщиком по обязательному социальному страхованию, выполнение работ (оказание услуг) за плату, а также иных видов деятельности, не являющихся основными видами деятельности;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выполнение плана финансово-хозяйственной деятельности;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выполнение условий выделения, получения и использования субсидий, в том числе на возмещение нормативных затрат, связанных с оказанием государственных услуг (выполнением работ) в рамках государственного задания, субсидий на иные цели, бюджетных инвестиций;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применение цен (тарифов) на платные услуги (работы), оказываемые потребителям;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исполнение гражданско-правовых договоров;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обеспечение состава, качества и(или) объема (содержания) оказываемых государственных услуг (выполняемых работ), условий, порядка и результатов оказания государственных услуг (выполняемых работ), определенных в государственном задании;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осуществление работы с жалобами потребителей и принятие мер по результатам рассмотрения жалоб потребителей;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обеспечение целевого использования и сохранности недвижимого имущества и особо ценного движимого имущества, закрепленного за бюджетным учреждением либо приобретенного бюджетным учреждением за счет средств, выделенных на приобретение такого имущества;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изменение дебиторской и кредиторской задолженности относительно предыдущего года;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lastRenderedPageBreak/>
        <w:t>представление достоверного и полного отчета о результатах деятельности бюджетного учреждения и об использовании закрепленного за ним государственного имущества;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обеспечение публичности деятельности бюджетного учреждения, а также доступности, в том числе информационной, оказываемых услуг (выполняемых работ).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1.5. Предметом контроля за деятельностью казенного учреждения являются: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обеспечение соответствия основных (иных, не являющихся основными) видов деятельности казенного учреждения целям, предусмотренным учредительными документами;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осуществление видов деятельности, предусмотренных уставом казенного учреждения, в том числе приносящей доход деятельности, а также выполнение государственного задания на оказание государственных услуг (выполнение работ) в случае его утверждения;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исполнение бюджетной сметы;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осуществление операций со средствами областного бюджета Ленинградской области;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исполнение государственных контрактов и гражданско-правовых договоров;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обеспечение качества и объема оказываемых государственных услуг (выполняемых работ) и(или) исполняемых государственных функций;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применение цен (тарифов) на платные услуги (работы), оказываемые потребителям;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осуществление работы с жалобами потребителей и принятие мер по результатам рассмотрения жалоб потребителей;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обеспечение целевого использования и сохранности имущества, закрепленного за казенным учреждением либо приобретенного казенным учреждением за счет средств, выделенных на приобретение такого имущества;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представление достоверного и полного отчета о результатах деятельности казенного учреждения и об использовании закрепленного за ним государственного имущества;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обеспечение публичности деятельности казенного учреждения, а также доступности, в том числе информационной, оказываемых услуг (выполняемых работ).</w:t>
      </w: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jc w:val="center"/>
        <w:outlineLvl w:val="1"/>
      </w:pPr>
      <w:r>
        <w:t>2. Порядок осуществления контроля за деятельностью бюджетных</w:t>
      </w:r>
    </w:p>
    <w:p w:rsidR="0089339A" w:rsidRDefault="0089339A">
      <w:pPr>
        <w:pStyle w:val="ConsPlusNormal"/>
        <w:jc w:val="center"/>
      </w:pPr>
      <w:r>
        <w:t>и казенных учреждений</w:t>
      </w: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ind w:firstLine="540"/>
        <w:jc w:val="both"/>
      </w:pPr>
      <w:r>
        <w:t>2.1. При осуществлении контроля за деятельностью бюджетных и казенных учреждений уполномоченные органы: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запрашивают у бюджетных и казенных учреждений распорядительные документы, в том числе информацию о финансово-хозяйственной деятельности, финансовые, бухгалтерские и иные документы;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запрашивают информацию о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действующим законодательством;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 xml:space="preserve">проводят проверки соответствия деятельности бюджетных и казенных учреждений, в том числе по расходованию денежных средств и использованию имущества, целям, предусмотренным учредительными документами, с периодичностью и в порядке, установленными </w:t>
      </w:r>
      <w:r>
        <w:lastRenderedPageBreak/>
        <w:t>соответствующими уполномоченными органами;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в случае выявления нарушений федерального законодательства и областного законодательства или совершения бюджетными и казенными учреждениями действий, противоречащих целям, предусмотренным учредительными документами, направляют указанным учреждениям письменное предписание с указанием допущенного нарушения и срока его устранения;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посещают территорию и помещения бюджетного и казенного учреждения;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получают объяснения должностных лиц бюджетного и казенного учреждения в ходе проводимых контрольных мероприятий.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2.2. Контроль за деятельностью бюджетных и казенных учреждений осуществляется с использованием форм предварительного, текущего и последующего контроля.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Предварительный контроль осуществляется до совершения финансовых операций на стадии установления, рассмотрения и утверждения бюджетных смет, составления и утверждения плана финансово-хозяйственной деятельности, формирования и утверждения государственного задания и включает в том числе контроль за соответствием перечня оказываемых бюджетным и казенным учреждением государственных услуг (выполняемых работ) основным видам деятельности учреждения, предусмотренным его учредительными документами.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Текущий контроль осуществляется в процессе исполнения бюджета путем анализа оперативных данных, текущей отчетности об исполнении бюджетных обязательств, выполнении государственных заданий, данных об использовании бюджетных средств бюджетополучателями, получателями бюджетных субсидий и бюджетных инвестиций, согласовании или одобрении сделок.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Последующий контроль осуществляется после совершения финансовых операций, в том числе путем проведения проверок отчетности бюджетного и казенного учреждения, а также его деятельности, и включает в том числе оценку результатов, состава, качества и(или) объема (содержания) оказываемых учреждением государственных услуг (выполняемых работ), выполнения государственных контрактов и гражданско-правовых договоров, осуществления финансово-хозяйственной деятельности.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2.3. В зависимости от основания проведения контроля проводятся плановые и внеплановые проверки (далее - проверки).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2.4. Проведение проверок осуществляется в соответствии с планами, ежегодно утверждаемыми уполномоченными органами.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Плановые проверки в отношении каждого учреждения проводятся не реже одного раза в три года.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2.5. План проверок на очередной финансовый год разрабатывается и утверждается уполномоченным органом не позднее 1 декабря текущего года.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2.6. Основаниями для проведения внеплановых документарных и выездных проверок являются: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истечение срока устранения нарушения, содержащегося в предписании, ранее вынесенном бюджетному и казенному учреждению;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поручения Губернатора Ленинградской области;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lastRenderedPageBreak/>
        <w:t>получение от государственных органов, органов местного самоуправления, органов прокуратуры и правоохранительных органов информации о предполагаемых или выявленных нарушениях законодательства и норм, регулирующих соответствующую сферу деятельности учреждения;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обращения граждан и юридических лиц по вопросам нарушения законодательства, в том числе качества предоставления государственных услуг, а также сведения из средств массовой информации.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2.7. Назначение проверки, приостановление и возобновление проведения проверки, продление либо изменение срока проведения проверки осуществляются на основании распоряжения уполномоченного органа.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2.8. В распоряжении уполномоченного органа о проведении проверки указываются: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наименование государственного органа, принявшего решение о проведении проверки;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фамилии, имена, отчества, должности должностного лица или должностных лиц, уполномоченных на проведение проверки;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наименование государственного бюджетного или казенного учреждения, проверка которого проводится;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цели, предмет проверки и срок ее проведения;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основания и форма проведения проверки;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проверяемый период;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срок проведения контрольного мероприятия.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2.9. Срок проведения проверки не может превышать 30 календарных дней. Продление срока проведения проверки до 45 календарных дней уполномоченным органом возможно по мотивированному заключению должностных лиц, проводящих проверку.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2.10. Плановые и внеплановые проверки проводятся в форме документарной и выездной проверок.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2.11. Документарная проверка проводится по месту нахождения уполномоченного органа в сроки, определенные правовым актом уполномоченного органа об осуществлении документарной проверки.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2.12. Контроль в форме документарной проверки осуществляется по запросам уполномоченного органа и включает исследование представленных документов и материалов, в том числе: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отчетности о результатах деятельности учреждения и об использовании закрепленного за ним на праве оперативного управления имущества;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отчетности об исполнении бюджетной сметы;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отчетности о выполнении плана финансово-хозяйственной деятельности;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отчетности о выполнении государственного задания на оказание государственных услуг (выполнение работ);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 xml:space="preserve">отчетов о выполнении плана финансово-хозяйственной деятельности или исполнении </w:t>
      </w:r>
      <w:r>
        <w:lastRenderedPageBreak/>
        <w:t>бюджетной сметы, сметы доходов и расходов от приносящей доход деятельности;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проектов планов финансово-хозяйственной деятельности, иных отчетных документов и сведений о деятельности бюджетных и казенных учреждений, установленных законодательством Ленинградской области.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2.13. Выездная проверка проводится по месту нахождения проверяемого учреждения в сроки, определенные правовым актом уполномоченного органа об осуществлении выездной проверки.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2.14. При проведении выездной проверки должностные лица, проводящие проверку, вправе: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требовать документы, относящиеся к предмету проверки;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посещать территорию и помещения учреждения;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получать объяснения должностных лиц учреждения;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проводить опросы потребителей предоставляемых государственных услуг в случае включения опросов в перечень мероприятий по контролю, необходимых для достижения целей проведения проверки, определенных в правовом акте о проведении выездной проверки.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2.15. При проведении выездной проверки должностные лица, проводящие проверку, не вправе: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требовать представления документов или информации, если они не относятся к предмету проверки;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тайну, за исключением случаев, предусмотренных законодательством;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превышать установленные сроки проведения проверки.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2.16. При проведении выездной проверки должностные лица, проводящие проверку, обязаны: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соблюдать законодательство, права и законные интересы учреждения;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проводить проверку только во время исполнения служебных обязанностей при предъявлении служебных удостоверений на основании распоряжения уполномоченного органа;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не препятствовать руководителю или иному уполномоченному должностному лицу учреждения присутствовать при проведении проверки и давать разъяснения по вопросам, относящимся к предмету проверки;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знакомить руководителя или иное уполномоченное должностное лицо учреждения с результатами проверки;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соблюдать сроки проведения проверки.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2.17. Руководители бюджетных и казенных учреждений обязаны обеспечивать условия для проведения проверок, в том числе представлять материалы и документы в установленные правовым актом уполномоченного органа сроки, предоставлять помещение для работы, оргтехнику, средства связи и канцелярские принадлежности.</w:t>
      </w: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jc w:val="center"/>
        <w:outlineLvl w:val="1"/>
      </w:pPr>
      <w:r>
        <w:t>3. Оформление результатов контроля за деятельностью</w:t>
      </w:r>
    </w:p>
    <w:p w:rsidR="0089339A" w:rsidRDefault="0089339A">
      <w:pPr>
        <w:pStyle w:val="ConsPlusNormal"/>
        <w:jc w:val="center"/>
      </w:pPr>
      <w:r>
        <w:lastRenderedPageBreak/>
        <w:t>бюджетных и казенных учреждений</w:t>
      </w: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ind w:firstLine="540"/>
        <w:jc w:val="both"/>
      </w:pPr>
      <w:r>
        <w:t>3.1. По результатам проверки в двух экземплярах составляется акт проверки, который подписывается должностными лицами, проводившими проверку, и утверждается руководителем уполномоченного органа. К акту проверки прилагаются объяснения лиц, допустивших нарушения, и другие документы или их копии, имеющие отношение к проверке. Срок составления акта проверки не должен превышать пяти рабочих дней со дня окончания ее проведения.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 xml:space="preserve">Акт проверки в течение пяти рабочих дней направляется в адрес бюджетного или казенного </w:t>
      </w:r>
      <w:proofErr w:type="gramStart"/>
      <w:r>
        <w:t>учреждения</w:t>
      </w:r>
      <w:proofErr w:type="gramEnd"/>
      <w:r>
        <w:t xml:space="preserve"> или вручается уполномоченному должностному лицу учреждения под роспись. В случае отказа уполномоченного должностного лица учреждения от подписания акта проверки в акте проверки делается соответствующая запись.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3.2. В случае несогласия с фактами и выводами, изложенными в акте проверки, бюджетное или казенное учреждение в течение пяти рабочих дней с даты получения акта проверки представляет в соответствующий уполномоченный орган письменные возражения в отношении акта проверки в целом или его отдельных положений и документы или их заверенные копии, подтверждающие обоснованность возражений, либо передает указанные документы в согласованный срок.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3.3. В случае поступления письменных возражений уполномоченный орган, проводивший проверку, в течение 15 рабочих дней с учетом поступивших письменных возражений по результатам рассмотрения возражений направляет письменный ответ в адрес бюджетного или казенного учреждения.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3.4. В случае выявления при проведении проверки нарушений в деятельности бюджетного или казенного учреждения соответствующий уполномоченный орган: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направляет бюджетному или казенному учреждению предписание об устранении выявленных нарушений с указанием сроков их исполнения;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обеспечивает контроль за устранением выявленных нарушений и недостатков, принимает меры по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Если в результате проверки получена информация о нарушении действующего законодательства, содержащем признаки противоправного деяния, руководитель соответствующего уполномоченного органа принимает решение о направлении материалов проверки в органы прокуратуры и(или) правоохранительные органы по подведомственности.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3.5. Бюджетное или казенное учреждение, которому направлено предписание об устранении выявленных нарушений, должно исполнить предписание в установленные сроки и представить в уполномоченный орган отчет об исполнении предписания с приложением подтверждающих документов.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В случае если учреждение не исполнило предписание в установленный срок или отчет об исполнении предписания не подтверждает факт исполнения предписания, уполномоченный орган рассматривает вопрос о привлечении руководителя учреждения к дисциплинарной ответственности.</w:t>
      </w: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jc w:val="center"/>
        <w:outlineLvl w:val="1"/>
      </w:pPr>
      <w:r>
        <w:t>4. Итоги контроля за деятельностью бюджетных и казенных</w:t>
      </w:r>
    </w:p>
    <w:p w:rsidR="0089339A" w:rsidRDefault="0089339A">
      <w:pPr>
        <w:pStyle w:val="ConsPlusNormal"/>
        <w:jc w:val="center"/>
      </w:pPr>
      <w:r>
        <w:t>учреждений</w:t>
      </w:r>
    </w:p>
    <w:p w:rsidR="0089339A" w:rsidRDefault="0089339A">
      <w:pPr>
        <w:pStyle w:val="ConsPlusNormal"/>
        <w:ind w:firstLine="540"/>
        <w:jc w:val="both"/>
      </w:pPr>
    </w:p>
    <w:p w:rsidR="0089339A" w:rsidRDefault="0089339A">
      <w:pPr>
        <w:pStyle w:val="ConsPlusNormal"/>
        <w:ind w:firstLine="540"/>
        <w:jc w:val="both"/>
      </w:pPr>
      <w:r>
        <w:t>Результаты контроля за деятельностью бюджетных и казенных учреждений учитываются уполномоченным органом при решении вопросов: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lastRenderedPageBreak/>
        <w:t>о соответствии (несоответствии) результатов деятельности учреждения установленным показателям деятельности, отсутствии (наличии) выявленных в ходе контрольных мероприятий нарушений;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 возможности (невозможности) дальнейшей деятельности учреждения с учетом оценки степени выполнения установленных показателей деятельности: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сохранении (увеличении, уменьшении) показателей государственного задания и объемов бюджетных ассигнований,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перепрофилировании деятельности учреждения,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реорганизации учреждения, изменении типа учреждения или его ликвидации;</w:t>
      </w:r>
    </w:p>
    <w:p w:rsidR="0089339A" w:rsidRDefault="0089339A">
      <w:pPr>
        <w:pStyle w:val="ConsPlusNormal"/>
        <w:spacing w:before="220"/>
        <w:ind w:firstLine="540"/>
        <w:jc w:val="both"/>
      </w:pPr>
      <w:r>
        <w:t>о необходимости принудительного изъятия имущества при наличии оснований, установленных федеральным законодательством и областным законодательством, а также выполнения мероприятий по обеспечению сохранности имущества.</w:t>
      </w:r>
    </w:p>
    <w:p w:rsidR="0089339A" w:rsidRDefault="0089339A">
      <w:pPr>
        <w:pStyle w:val="ConsPlusNormal"/>
      </w:pPr>
    </w:p>
    <w:p w:rsidR="0089339A" w:rsidRDefault="0089339A">
      <w:pPr>
        <w:pStyle w:val="ConsPlusNormal"/>
      </w:pPr>
    </w:p>
    <w:p w:rsidR="0089339A" w:rsidRDefault="008933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2" w:name="_GoBack"/>
      <w:bookmarkEnd w:id="2"/>
    </w:p>
    <w:sectPr w:rsidR="000D17E3" w:rsidSect="0007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9A"/>
    <w:rsid w:val="000D17E3"/>
    <w:rsid w:val="008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9C097-7C03-4A4D-9735-8475B065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3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33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33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176748&amp;dst=100011" TargetMode="External"/><Relationship Id="rId13" Type="http://schemas.openxmlformats.org/officeDocument/2006/relationships/hyperlink" Target="https://login.consultant.ru/link/?req=doc&amp;base=SPB&amp;n=2629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0998&amp;dst=100301" TargetMode="External"/><Relationship Id="rId12" Type="http://schemas.openxmlformats.org/officeDocument/2006/relationships/hyperlink" Target="https://login.consultant.ru/link/?req=doc&amp;base=LAW&amp;n=42099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8&amp;dst=309" TargetMode="External"/><Relationship Id="rId11" Type="http://schemas.openxmlformats.org/officeDocument/2006/relationships/hyperlink" Target="https://login.consultant.ru/link/?req=doc&amp;base=LAW&amp;n=470718&amp;dst=309" TargetMode="External"/><Relationship Id="rId5" Type="http://schemas.openxmlformats.org/officeDocument/2006/relationships/hyperlink" Target="https://login.consultant.ru/link/?req=doc&amp;base=SPB&amp;n=176748&amp;dst=1000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07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76748&amp;dst=100013" TargetMode="External"/><Relationship Id="rId14" Type="http://schemas.openxmlformats.org/officeDocument/2006/relationships/hyperlink" Target="https://login.consultant.ru/link/?req=doc&amp;base=LAW&amp;n=454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2024-05-28T14:26:00Z</dcterms:created>
  <dcterms:modified xsi:type="dcterms:W3CDTF">2024-05-28T14:27:00Z</dcterms:modified>
</cp:coreProperties>
</file>