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EB" w:rsidRDefault="006D74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74EB" w:rsidRDefault="006D74EB">
      <w:pPr>
        <w:pStyle w:val="ConsPlusNormal"/>
        <w:outlineLvl w:val="0"/>
      </w:pPr>
    </w:p>
    <w:p w:rsidR="006D74EB" w:rsidRDefault="006D74EB">
      <w:pPr>
        <w:pStyle w:val="ConsPlusTitle"/>
        <w:jc w:val="center"/>
        <w:outlineLvl w:val="0"/>
      </w:pPr>
      <w:r>
        <w:t>ГУБЕРНАТОР ЛЕНИНГРАДСКОЙ ОБЛАСТИ</w:t>
      </w:r>
    </w:p>
    <w:p w:rsidR="006D74EB" w:rsidRDefault="006D74EB">
      <w:pPr>
        <w:pStyle w:val="ConsPlusTitle"/>
        <w:jc w:val="center"/>
      </w:pPr>
    </w:p>
    <w:p w:rsidR="006D74EB" w:rsidRDefault="006D74EB">
      <w:pPr>
        <w:pStyle w:val="ConsPlusTitle"/>
        <w:jc w:val="center"/>
      </w:pPr>
      <w:r>
        <w:t>РАСПОРЯЖЕНИЕ</w:t>
      </w:r>
    </w:p>
    <w:p w:rsidR="006D74EB" w:rsidRDefault="006D74EB">
      <w:pPr>
        <w:pStyle w:val="ConsPlusTitle"/>
        <w:jc w:val="center"/>
      </w:pPr>
      <w:r>
        <w:t>от 21 ноября 2019 г. N 868-рг</w:t>
      </w:r>
    </w:p>
    <w:p w:rsidR="006D74EB" w:rsidRDefault="006D74EB">
      <w:pPr>
        <w:pStyle w:val="ConsPlusTitle"/>
        <w:jc w:val="center"/>
      </w:pPr>
    </w:p>
    <w:p w:rsidR="006D74EB" w:rsidRDefault="006D74EB">
      <w:pPr>
        <w:pStyle w:val="ConsPlusTitle"/>
        <w:jc w:val="center"/>
      </w:pPr>
      <w:r>
        <w:t>О МОНИТОРИНГЕ ИЗМЕНЕНИЙ ЗАКОНОДАТЕЛЬСТВА И ПРЕДСТАВЛЕНИИ</w:t>
      </w:r>
    </w:p>
    <w:p w:rsidR="006D74EB" w:rsidRDefault="006D74EB">
      <w:pPr>
        <w:pStyle w:val="ConsPlusTitle"/>
        <w:jc w:val="center"/>
      </w:pPr>
      <w:r>
        <w:t>В ПРОКУРАТУРУ ЛЕНИНГРАДСКОЙ ОБЛАСТИ ИНФОРМАЦИИ</w:t>
      </w:r>
    </w:p>
    <w:p w:rsidR="006D74EB" w:rsidRDefault="006D74EB">
      <w:pPr>
        <w:pStyle w:val="ConsPlusTitle"/>
        <w:jc w:val="center"/>
      </w:pPr>
      <w:r>
        <w:t>О НОРМАТИВНЫХ ПРАВОВЫХ АКТАХ ЛЕНИНГРАДСКОЙ ОБЛАСТИ</w:t>
      </w:r>
    </w:p>
    <w:p w:rsidR="006D74EB" w:rsidRDefault="006D74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7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EB" w:rsidRDefault="006D7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EB" w:rsidRDefault="006D7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4EB" w:rsidRDefault="006D7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4EB" w:rsidRDefault="006D74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6D74EB" w:rsidRDefault="006D74EB">
            <w:pPr>
              <w:pStyle w:val="ConsPlusNormal"/>
              <w:jc w:val="center"/>
            </w:pPr>
            <w:r>
              <w:rPr>
                <w:color w:val="392C69"/>
              </w:rPr>
              <w:t>от 08.06.2020 N 434-рг)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EB" w:rsidRDefault="006D74EB">
            <w:pPr>
              <w:pStyle w:val="ConsPlusNormal"/>
            </w:pPr>
          </w:p>
        </w:tc>
      </w:tr>
    </w:tbl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  <w:r>
        <w:t>В целях совершенствования работы по своевременному приведению нормативных правовых актов Ленинградской области в соответствие с действующим законодательством и взаимодействия с прокуратурой Ленинградской области: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1. Органам исполнительной власти Ленинградской области, указанным в </w:t>
      </w:r>
      <w:hyperlink w:anchor="P47">
        <w:r>
          <w:rPr>
            <w:color w:val="0000FF"/>
          </w:rPr>
          <w:t>приложении 1</w:t>
        </w:r>
      </w:hyperlink>
      <w:r>
        <w:t xml:space="preserve"> к настоящему распоряжению (далее - органы исполнительной власти Ленинградской области):</w:t>
      </w:r>
    </w:p>
    <w:p w:rsidR="006D74EB" w:rsidRDefault="006D74EB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1.1. Постоянно осуществлять мониторинг изменений нормативных правовых актов Российской Федерации и Ленинградской области, регулирующих отношения в сферах, отнесенных к их компетенции (далее - мониторинг).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По результатам проводимого мониторинга в обязательном порядке организовывать приведение нормативных правовых актов Ленинградской области, регулирующих отношения в сферах, отнесенных к их компетенции (за исключением областных законов), в соответствие с изменившимся законодательством.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1.2. При осуществлении мониторинга ежемесячно рассматривать данные о возможных несоответствиях нормативных правовых актов Ленинградской области действующему законодательству, а также о возможном наличии в нормативных правовых актах Ленинградской области коррупциогенных факторов, пробелов в правовом регулировании, содержащиеся в информационной системе "Мониторинг законодательства Ленинградской области" (далее - информационная система) (при наличии доступа в систему).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Анализировать содержащиеся в информационной системе данные и в случае выявления дефектов нормативных правовых актов Ленинградской области, регулирующих отношения в сферах, отнесенных к их компетенции, использовать данные в своей правотворческой деятельности.</w:t>
      </w:r>
    </w:p>
    <w:p w:rsidR="006D74EB" w:rsidRDefault="006D74EB">
      <w:pPr>
        <w:pStyle w:val="ConsPlusNormal"/>
        <w:spacing w:before="220"/>
        <w:ind w:firstLine="540"/>
        <w:jc w:val="both"/>
      </w:pPr>
      <w:bookmarkStart w:id="1" w:name="P19"/>
      <w:bookmarkEnd w:id="1"/>
      <w:r>
        <w:t>1.3. Представлять в комитет правового обеспечения Ленинградской области: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1) до 1-го числа месяца, следующего за отчетным, - </w:t>
      </w:r>
      <w:hyperlink w:anchor="P113">
        <w:r>
          <w:rPr>
            <w:color w:val="0000FF"/>
          </w:rPr>
          <w:t>информацию</w:t>
        </w:r>
      </w:hyperlink>
      <w:r>
        <w:t xml:space="preserve"> об изданных (принятых) нормативных правовых актах Ленинградской области по форме согласно приложению 2 к настоящему распоряжению;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2) до 20-го числа месяца, следующего за отчетным:</w:t>
      </w:r>
    </w:p>
    <w:bookmarkStart w:id="2" w:name="P22"/>
    <w:bookmarkEnd w:id="2"/>
    <w:p w:rsidR="006D74EB" w:rsidRDefault="006D74EB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\l "P167" \h </w:instrText>
      </w:r>
      <w:r>
        <w:rPr>
          <w:color w:val="0000FF"/>
        </w:rPr>
        <w:fldChar w:fldCharType="separate"/>
      </w:r>
      <w:r>
        <w:rPr>
          <w:color w:val="0000FF"/>
        </w:rPr>
        <w:t>информацию</w:t>
      </w:r>
      <w:r>
        <w:rPr>
          <w:color w:val="0000FF"/>
        </w:rPr>
        <w:fldChar w:fldCharType="end"/>
      </w:r>
      <w:r>
        <w:t xml:space="preserve"> о принятии (изменении, признании утратившими силу) нормативных правовых актов Ленинградской области в связи с принятием, изменением, признанием утратившими силу нормативных правовых актов Российской Федерации по форме согласно приложению 3 к </w:t>
      </w:r>
      <w:r>
        <w:lastRenderedPageBreak/>
        <w:t>настоящему распоряжению;</w:t>
      </w:r>
    </w:p>
    <w:bookmarkStart w:id="3" w:name="P23"/>
    <w:bookmarkEnd w:id="3"/>
    <w:p w:rsidR="006D74EB" w:rsidRDefault="006D74EB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\l "P216" \h </w:instrText>
      </w:r>
      <w:r>
        <w:rPr>
          <w:color w:val="0000FF"/>
        </w:rPr>
        <w:fldChar w:fldCharType="separate"/>
      </w:r>
      <w:r>
        <w:rPr>
          <w:color w:val="0000FF"/>
        </w:rPr>
        <w:t>информацию</w:t>
      </w:r>
      <w:r>
        <w:rPr>
          <w:color w:val="0000FF"/>
        </w:rPr>
        <w:fldChar w:fldCharType="end"/>
      </w:r>
      <w:r>
        <w:t xml:space="preserve"> о принятии (изменении, признании утратившими силу) нормативных правовых актов Ленинградской области в связи с принятием, изменением, признанием утратившими силу нормативных правовых актов Ленинградской области по форме согласно приложению 4 к настоящему распоряжению;</w:t>
      </w:r>
    </w:p>
    <w:p w:rsidR="006D74EB" w:rsidRDefault="006D74EB">
      <w:pPr>
        <w:pStyle w:val="ConsPlusNormal"/>
        <w:spacing w:before="220"/>
        <w:ind w:firstLine="540"/>
        <w:jc w:val="both"/>
      </w:pPr>
      <w:hyperlink w:anchor="P262">
        <w:r>
          <w:rPr>
            <w:color w:val="0000FF"/>
          </w:rPr>
          <w:t>информацию</w:t>
        </w:r>
      </w:hyperlink>
      <w:r>
        <w:t xml:space="preserve"> о результатах рассмотрения и анализа данных, содержащихся в информационной системе, по форме согласно приложению 5 к настоящему распоряжению.</w:t>
      </w:r>
    </w:p>
    <w:p w:rsidR="006D74EB" w:rsidRDefault="006D74EB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08.06.2020 N 434-рг)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Информация согласно </w:t>
      </w:r>
      <w:hyperlink w:anchor="P22">
        <w:proofErr w:type="gramStart"/>
        <w:r>
          <w:rPr>
            <w:color w:val="0000FF"/>
          </w:rPr>
          <w:t>абзацам</w:t>
        </w:r>
        <w:proofErr w:type="gramEnd"/>
        <w:r>
          <w:rPr>
            <w:color w:val="0000FF"/>
          </w:rPr>
          <w:t xml:space="preserve"> четвертому</w:t>
        </w:r>
      </w:hyperlink>
      <w:r>
        <w:t xml:space="preserve"> и </w:t>
      </w:r>
      <w:hyperlink w:anchor="P23">
        <w:r>
          <w:rPr>
            <w:color w:val="0000FF"/>
          </w:rPr>
          <w:t>пятому</w:t>
        </w:r>
      </w:hyperlink>
      <w:r>
        <w:t xml:space="preserve"> настоящего пункта представляется нарастающим итогом до приведения нормативных правовых актов Ленинградской области в соответствие с действующим законодательством.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2. Комитету правового обеспечения Ленинградской области обобщать представляемую органами исполнительной власти Ленинградской области информацию, указанную в </w:t>
      </w:r>
      <w:hyperlink w:anchor="P22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3">
        <w:r>
          <w:rPr>
            <w:color w:val="0000FF"/>
          </w:rPr>
          <w:t>пятом пункта 1.3</w:t>
        </w:r>
      </w:hyperlink>
      <w:r>
        <w:t xml:space="preserve"> настоящего распоряжения, и не позднее 30-го числа месяца, следующего за отчетным, направлять сводную информацию в прокуратуру Ленинградской области.</w:t>
      </w:r>
    </w:p>
    <w:p w:rsidR="006D74EB" w:rsidRDefault="006D74EB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08.06.2020 N 434-рг)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3. Руководителям органов исполнительной власти Ленинградской области в течение 10 рабочих дней со дня вступления в силу настоящего распоряжения назначить работников, ответственных за исполнение </w:t>
      </w:r>
      <w:hyperlink w:anchor="P15">
        <w:r>
          <w:rPr>
            <w:color w:val="0000FF"/>
          </w:rPr>
          <w:t>пунктов 1.1</w:t>
        </w:r>
      </w:hyperlink>
      <w:r>
        <w:t xml:space="preserve"> - </w:t>
      </w:r>
      <w:hyperlink w:anchor="P19">
        <w:r>
          <w:rPr>
            <w:color w:val="0000FF"/>
          </w:rPr>
          <w:t>1.3</w:t>
        </w:r>
      </w:hyperlink>
      <w:r>
        <w:t xml:space="preserve"> настоящего распоряжения, и незамедлительно информировать комитет правового обеспечения Ленинградской области об изменениях в перечне ответственных.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8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5 июля 2013 года N 480-рг "О проведении мониторинга изменений отраслевого федерального законодательства, подготовке предложений в план законопроектной деятельности Правительства Ленинградской области и осуществлении мер по профилактике коррупции" </w:t>
      </w:r>
      <w:hyperlink w:anchor="P351">
        <w:r>
          <w:rPr>
            <w:color w:val="0000FF"/>
          </w:rPr>
          <w:t>изменения</w:t>
        </w:r>
      </w:hyperlink>
      <w:r>
        <w:t xml:space="preserve"> согласно приложению 6 к настоящему распоряжению.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5. Признать утратившим силу распоряжение Губернатора Ленинградской области от 26 декабря 2018 года N 922-рг "О представлении в прокуратуру Ленинградской области информации о нормативных правовых актах Ленинградской области".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6. Контроль за исполнением распоряжения возложить на председателя комитета правового обеспечения Ленинградской области.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</w:pPr>
      <w:r>
        <w:t>Губернатор</w:t>
      </w:r>
    </w:p>
    <w:p w:rsidR="006D74EB" w:rsidRDefault="006D74EB">
      <w:pPr>
        <w:pStyle w:val="ConsPlusNormal"/>
        <w:jc w:val="right"/>
      </w:pPr>
      <w:r>
        <w:t>Ленинградской области</w:t>
      </w:r>
    </w:p>
    <w:p w:rsidR="006D74EB" w:rsidRDefault="006D74EB">
      <w:pPr>
        <w:pStyle w:val="ConsPlusNormal"/>
        <w:jc w:val="right"/>
      </w:pPr>
      <w:r>
        <w:t>А.Дрозденко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</w:pPr>
    </w:p>
    <w:p w:rsidR="006D74EB" w:rsidRDefault="006D74EB">
      <w:pPr>
        <w:pStyle w:val="ConsPlusNormal"/>
        <w:jc w:val="right"/>
        <w:outlineLvl w:val="0"/>
      </w:pPr>
      <w:r>
        <w:t>ПРИЛОЖЕНИЕ 1</w:t>
      </w:r>
    </w:p>
    <w:p w:rsidR="006D74EB" w:rsidRDefault="006D74EB">
      <w:pPr>
        <w:pStyle w:val="ConsPlusNormal"/>
        <w:jc w:val="right"/>
      </w:pPr>
      <w:r>
        <w:t>к распоряжению Губернатора</w:t>
      </w:r>
    </w:p>
    <w:p w:rsidR="006D74EB" w:rsidRDefault="006D74EB">
      <w:pPr>
        <w:pStyle w:val="ConsPlusNormal"/>
        <w:jc w:val="right"/>
      </w:pPr>
      <w:r>
        <w:t>Ленинградской области</w:t>
      </w:r>
    </w:p>
    <w:p w:rsidR="006D74EB" w:rsidRDefault="006D74EB">
      <w:pPr>
        <w:pStyle w:val="ConsPlusNormal"/>
        <w:jc w:val="right"/>
      </w:pPr>
      <w:r>
        <w:t>от 21.11.2019 N 868-рг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Title"/>
        <w:jc w:val="center"/>
      </w:pPr>
      <w:bookmarkStart w:id="4" w:name="P47"/>
      <w:bookmarkEnd w:id="4"/>
      <w:r>
        <w:t>ПЕРЕЧЕНЬ</w:t>
      </w:r>
    </w:p>
    <w:p w:rsidR="006D74EB" w:rsidRDefault="006D74EB">
      <w:pPr>
        <w:pStyle w:val="ConsPlusTitle"/>
        <w:jc w:val="center"/>
      </w:pPr>
      <w:r>
        <w:t>ОРГАНОВ ИСПОЛНИТЕЛЬНОЙ ВЛАСТИ ЛЕНИНГРАДСКОЙ ОБЛАСТИ,</w:t>
      </w:r>
    </w:p>
    <w:p w:rsidR="006D74EB" w:rsidRDefault="006D74EB">
      <w:pPr>
        <w:pStyle w:val="ConsPlusTitle"/>
        <w:jc w:val="center"/>
      </w:pPr>
      <w:r>
        <w:lastRenderedPageBreak/>
        <w:t>ОСУЩЕСТВЛЯЮЩИХ МОНИТОРИНГ ИЗМЕНЕНИЙ НОРМАТИВНЫХ ПРАВОВЫХ</w:t>
      </w:r>
    </w:p>
    <w:p w:rsidR="006D74EB" w:rsidRDefault="006D74EB">
      <w:pPr>
        <w:pStyle w:val="ConsPlusTitle"/>
        <w:jc w:val="center"/>
      </w:pPr>
      <w:r>
        <w:t>АКТОВ РОССИЙСКОЙ ФЕДЕРАЦИИ И ЛЕНИНГРАДСКОЙ ОБЛАСТИ,</w:t>
      </w:r>
    </w:p>
    <w:p w:rsidR="006D74EB" w:rsidRDefault="006D74EB">
      <w:pPr>
        <w:pStyle w:val="ConsPlusTitle"/>
        <w:jc w:val="center"/>
      </w:pPr>
      <w:r>
        <w:t>РЕГУЛИРУЮЩИХ ОТНОШЕНИЯ В СФЕРАХ, ОТНЕСЕННЫХ К ИХ КОМПЕТЕНЦИИ</w:t>
      </w:r>
    </w:p>
    <w:p w:rsidR="006D74EB" w:rsidRDefault="006D74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7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EB" w:rsidRDefault="006D7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EB" w:rsidRDefault="006D7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4EB" w:rsidRDefault="006D7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4EB" w:rsidRDefault="006D74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6D74EB" w:rsidRDefault="006D74EB">
            <w:pPr>
              <w:pStyle w:val="ConsPlusNormal"/>
              <w:jc w:val="center"/>
            </w:pPr>
            <w:r>
              <w:rPr>
                <w:color w:val="392C69"/>
              </w:rPr>
              <w:t>от 08.06.2020 N 434-рг)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EB" w:rsidRDefault="006D74EB">
            <w:pPr>
              <w:pStyle w:val="ConsPlusNormal"/>
            </w:pPr>
          </w:p>
        </w:tc>
      </w:tr>
    </w:tbl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  <w:r>
        <w:t>1. Администрация Губернатора и Правительства Ленинградской области</w:t>
      </w:r>
    </w:p>
    <w:p w:rsidR="006D74EB" w:rsidRDefault="006D74EB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08.06.2020 N 434-рг)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2. Архивное управление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3. Комитет государственного жилищного надзора и контроля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4. Комитет государственного заказа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5. Комитет государственного экологического надзора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6. Комитет государственного строительного надзора и государственной экспертизы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7. Комитет государственного финансового контроля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8. Комитет градостроительной политики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9. Комитет информационно-аналитического обеспечения и протокола Губернатора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10. Комитет Ленинградской области по туризму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11. Комитет общего и профессионального образования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12. Комитет по агропромышленному и рыбохозяйственному комплексу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13. Комитет по внешним связям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14. Комитет по дорожному хозяйству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15. Комитет по жилищно-коммунальному хозяйству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16. Комитет по здравоохранению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17. Комитет по культуре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18. Комитет по местному самоуправлению, межнациональным и межконфессиональным отношениям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19. Комитет по молодежной политике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20. Комитет по охране, контролю и регулированию использования объектов животного мира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21. Комитет по печати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22. Комитет по природным ресурсам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lastRenderedPageBreak/>
        <w:t>23. Комитет по развитию малого, среднего бизнеса и потребительского рынка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24. Комитет по социальной защите населения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25. Комитет по строительству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26. Комитет по тарифам и ценовой политике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27. Комитет по топливно-энергетическому комплексу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28. Комитет по труду и занятости населения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29. Комитет по физической культуре и спорту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30. Комитет финансов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31. Комитет правопорядка и безопасности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32. Комитет цифрового развития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33. Комитет экономического развития и инвестиционной деятельности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34. Контрольно-ревизионный комитет Губернатора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35. Ленинградский областной комитет по управлению государственным имуществом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36. Управление ветеринарии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37. Управление делами Правительства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38. Управление записи актов гражданского состояния Ленинградской области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39. Управление Ленинградской области по государственному техническому надзору и контролю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40. Управление Ленинградской области по организации и контролю деятельности по обращению с отходами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41. Управление Ленинградской области по транспорту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42. Управление пресс-службы Губернатора и Правительства Ленинградской области</w:t>
      </w:r>
    </w:p>
    <w:p w:rsidR="006D74EB" w:rsidRDefault="006D74EB">
      <w:pPr>
        <w:pStyle w:val="ConsPlusNormal"/>
        <w:jc w:val="both"/>
      </w:pPr>
      <w:r>
        <w:t xml:space="preserve">(п. 42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08.06.2020 N 434-рг)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43. Исключен. - </w:t>
      </w:r>
      <w:hyperlink r:id="rId12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08.06.2020 N 434-рг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  <w:outlineLvl w:val="0"/>
      </w:pPr>
      <w:r>
        <w:t>ПРИЛОЖЕНИЕ 2</w:t>
      </w:r>
    </w:p>
    <w:p w:rsidR="006D74EB" w:rsidRDefault="006D74EB">
      <w:pPr>
        <w:pStyle w:val="ConsPlusNormal"/>
        <w:jc w:val="right"/>
      </w:pPr>
      <w:r>
        <w:t>к распоряжению Губернатора</w:t>
      </w:r>
    </w:p>
    <w:p w:rsidR="006D74EB" w:rsidRDefault="006D74EB">
      <w:pPr>
        <w:pStyle w:val="ConsPlusNormal"/>
        <w:jc w:val="right"/>
      </w:pPr>
      <w:r>
        <w:t>Ленинградской области</w:t>
      </w:r>
    </w:p>
    <w:p w:rsidR="006D74EB" w:rsidRDefault="006D74EB">
      <w:pPr>
        <w:pStyle w:val="ConsPlusNormal"/>
        <w:jc w:val="right"/>
      </w:pPr>
      <w:r>
        <w:t>от 21.11.2019 N 868-рг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</w:pPr>
      <w:r>
        <w:t>(Форма)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nformat"/>
        <w:jc w:val="both"/>
      </w:pPr>
      <w:bookmarkStart w:id="5" w:name="P113"/>
      <w:bookmarkEnd w:id="5"/>
      <w:r>
        <w:t xml:space="preserve">                                ИНФОРМАЦИЯ</w:t>
      </w:r>
    </w:p>
    <w:p w:rsidR="006D74EB" w:rsidRDefault="006D74EB">
      <w:pPr>
        <w:pStyle w:val="ConsPlusNonformat"/>
        <w:jc w:val="both"/>
      </w:pPr>
      <w:r>
        <w:t xml:space="preserve">             об изданных (принятых) нормативных правовых актах</w:t>
      </w:r>
    </w:p>
    <w:p w:rsidR="006D74EB" w:rsidRDefault="006D74EB">
      <w:pPr>
        <w:pStyle w:val="ConsPlusNonformat"/>
        <w:jc w:val="both"/>
      </w:pPr>
      <w:r>
        <w:t xml:space="preserve">                           Ленинградской области</w:t>
      </w:r>
    </w:p>
    <w:p w:rsidR="006D74EB" w:rsidRDefault="006D74EB">
      <w:pPr>
        <w:pStyle w:val="ConsPlusNonformat"/>
        <w:jc w:val="both"/>
      </w:pPr>
    </w:p>
    <w:p w:rsidR="006D74EB" w:rsidRDefault="006D74EB">
      <w:pPr>
        <w:pStyle w:val="ConsPlusNonformat"/>
        <w:jc w:val="both"/>
      </w:pPr>
      <w:r>
        <w:t xml:space="preserve">    В </w:t>
      </w:r>
      <w:proofErr w:type="gramStart"/>
      <w:r>
        <w:t>отчетном  периоде</w:t>
      </w:r>
      <w:proofErr w:type="gramEnd"/>
      <w:r>
        <w:t xml:space="preserve">  в  целях  приведения  нормативных  правовых  актов</w:t>
      </w:r>
    </w:p>
    <w:p w:rsidR="006D74EB" w:rsidRDefault="006D74EB">
      <w:pPr>
        <w:pStyle w:val="ConsPlusNonformat"/>
        <w:jc w:val="both"/>
      </w:pPr>
      <w:proofErr w:type="gramStart"/>
      <w:r>
        <w:t>Ленинградской  области</w:t>
      </w:r>
      <w:proofErr w:type="gramEnd"/>
      <w:r>
        <w:t xml:space="preserve">  в  соответствие  с  действующим   законодательством</w:t>
      </w:r>
    </w:p>
    <w:p w:rsidR="006D74EB" w:rsidRDefault="006D74EB">
      <w:pPr>
        <w:pStyle w:val="ConsPlusNonformat"/>
        <w:jc w:val="both"/>
      </w:pPr>
      <w:r>
        <w:t>принято следующее количество разработанных ________________________________</w:t>
      </w:r>
    </w:p>
    <w:p w:rsidR="006D74EB" w:rsidRDefault="006D74EB">
      <w:pPr>
        <w:pStyle w:val="ConsPlusNonformat"/>
        <w:jc w:val="both"/>
      </w:pPr>
      <w:r>
        <w:t xml:space="preserve">                                        (наименование органа исполнительной</w:t>
      </w:r>
    </w:p>
    <w:p w:rsidR="006D74EB" w:rsidRDefault="006D74EB">
      <w:pPr>
        <w:pStyle w:val="ConsPlusNonformat"/>
        <w:jc w:val="both"/>
      </w:pPr>
      <w:r>
        <w:t xml:space="preserve">                                              власти Ленинградской области)</w:t>
      </w:r>
    </w:p>
    <w:p w:rsidR="006D74EB" w:rsidRDefault="006D74EB">
      <w:pPr>
        <w:pStyle w:val="ConsPlusNonformat"/>
        <w:jc w:val="both"/>
      </w:pPr>
      <w:r>
        <w:t>нормативных правовых актов Ленинградской области:</w:t>
      </w:r>
    </w:p>
    <w:p w:rsidR="006D74EB" w:rsidRDefault="006D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587"/>
        <w:gridCol w:w="1644"/>
        <w:gridCol w:w="1814"/>
        <w:gridCol w:w="1644"/>
      </w:tblGrid>
      <w:tr w:rsidR="006D74EB">
        <w:tc>
          <w:tcPr>
            <w:tcW w:w="510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6689" w:type="dxa"/>
            <w:gridSpan w:val="4"/>
          </w:tcPr>
          <w:p w:rsidR="006D74EB" w:rsidRDefault="006D74EB">
            <w:pPr>
              <w:pStyle w:val="ConsPlusNormal"/>
              <w:jc w:val="center"/>
            </w:pPr>
            <w:r>
              <w:t>Количество нормативных правовых актов (НПА)</w:t>
            </w:r>
          </w:p>
        </w:tc>
      </w:tr>
      <w:tr w:rsidR="006D74EB">
        <w:tc>
          <w:tcPr>
            <w:tcW w:w="510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1871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1587" w:type="dxa"/>
          </w:tcPr>
          <w:p w:rsidR="006D74EB" w:rsidRDefault="006D74EB">
            <w:pPr>
              <w:pStyle w:val="ConsPlusNormal"/>
              <w:jc w:val="center"/>
            </w:pPr>
            <w:r>
              <w:t>Проект НПА был разработан по собственной инициативе</w:t>
            </w: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  <w:r>
              <w:t>Проект НПА был разработан в связи с поступлением протеста, представления прокуратуры</w:t>
            </w: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  <w:r>
              <w:t>Проект НПА был разработан в рамках учета заключения управления Министерства юстиции Российской Федерации по Ленинградской области</w:t>
            </w: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  <w:r>
              <w:t>Проект НПА был разработан в связи со вступлением в законную силу решения суда</w:t>
            </w: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D74EB" w:rsidRDefault="006D74EB">
            <w:pPr>
              <w:pStyle w:val="ConsPlusNormal"/>
              <w:jc w:val="both"/>
            </w:pPr>
            <w:r>
              <w:t>Областные законы</w:t>
            </w:r>
          </w:p>
        </w:tc>
        <w:tc>
          <w:tcPr>
            <w:tcW w:w="158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D74EB" w:rsidRDefault="006D74EB">
            <w:pPr>
              <w:pStyle w:val="ConsPlusNormal"/>
              <w:jc w:val="both"/>
            </w:pPr>
            <w:r>
              <w:t>Постановления Правительства Ленинградской области</w:t>
            </w:r>
          </w:p>
        </w:tc>
        <w:tc>
          <w:tcPr>
            <w:tcW w:w="158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D74EB" w:rsidRDefault="006D74EB">
            <w:pPr>
              <w:pStyle w:val="ConsPlusNormal"/>
              <w:jc w:val="both"/>
            </w:pPr>
            <w:r>
              <w:t>Постановления Губернатора Ленинградской области</w:t>
            </w:r>
          </w:p>
        </w:tc>
        <w:tc>
          <w:tcPr>
            <w:tcW w:w="158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D74EB" w:rsidRDefault="006D74EB">
            <w:pPr>
              <w:pStyle w:val="ConsPlusNormal"/>
              <w:jc w:val="both"/>
            </w:pPr>
            <w:r>
              <w:t>Приказы</w:t>
            </w:r>
          </w:p>
        </w:tc>
        <w:tc>
          <w:tcPr>
            <w:tcW w:w="158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</w:tr>
    </w:tbl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  <w:outlineLvl w:val="0"/>
      </w:pPr>
      <w:r>
        <w:t>ПРИЛОЖЕНИЕ 3</w:t>
      </w:r>
    </w:p>
    <w:p w:rsidR="006D74EB" w:rsidRDefault="006D74EB">
      <w:pPr>
        <w:pStyle w:val="ConsPlusNormal"/>
        <w:jc w:val="right"/>
      </w:pPr>
      <w:r>
        <w:t>к распоряжению Губернатора</w:t>
      </w:r>
    </w:p>
    <w:p w:rsidR="006D74EB" w:rsidRDefault="006D74EB">
      <w:pPr>
        <w:pStyle w:val="ConsPlusNormal"/>
        <w:jc w:val="right"/>
      </w:pPr>
      <w:r>
        <w:t>Ленинградской области</w:t>
      </w:r>
    </w:p>
    <w:p w:rsidR="006D74EB" w:rsidRDefault="006D74EB">
      <w:pPr>
        <w:pStyle w:val="ConsPlusNormal"/>
        <w:jc w:val="right"/>
      </w:pPr>
      <w:r>
        <w:t>от 21.11.2019 N 868-рг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</w:pPr>
      <w:r>
        <w:t>(Форма)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center"/>
      </w:pPr>
      <w:bookmarkStart w:id="6" w:name="P167"/>
      <w:bookmarkEnd w:id="6"/>
      <w:r>
        <w:t>ИНФОРМАЦИЯ</w:t>
      </w:r>
    </w:p>
    <w:p w:rsidR="006D74EB" w:rsidRDefault="006D74EB">
      <w:pPr>
        <w:pStyle w:val="ConsPlusNormal"/>
        <w:jc w:val="center"/>
      </w:pPr>
      <w:r>
        <w:t>о принятии (изменении, признании утратившими силу)</w:t>
      </w:r>
    </w:p>
    <w:p w:rsidR="006D74EB" w:rsidRDefault="006D74EB">
      <w:pPr>
        <w:pStyle w:val="ConsPlusNormal"/>
        <w:jc w:val="center"/>
      </w:pPr>
      <w:r>
        <w:t>нормативных правовых актов Ленинградской области в связи</w:t>
      </w:r>
    </w:p>
    <w:p w:rsidR="006D74EB" w:rsidRDefault="006D74EB">
      <w:pPr>
        <w:pStyle w:val="ConsPlusNormal"/>
        <w:jc w:val="center"/>
      </w:pPr>
      <w:r>
        <w:lastRenderedPageBreak/>
        <w:t>с принятием, изменением, признанием утратившими силу</w:t>
      </w:r>
    </w:p>
    <w:p w:rsidR="006D74EB" w:rsidRDefault="006D74EB">
      <w:pPr>
        <w:pStyle w:val="ConsPlusNormal"/>
        <w:jc w:val="center"/>
      </w:pPr>
      <w:r>
        <w:t>нормативных правовых актов Российской Федерации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sectPr w:rsidR="006D74EB" w:rsidSect="00813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32"/>
        <w:gridCol w:w="964"/>
        <w:gridCol w:w="1077"/>
        <w:gridCol w:w="2041"/>
        <w:gridCol w:w="2041"/>
        <w:gridCol w:w="1828"/>
        <w:gridCol w:w="2154"/>
      </w:tblGrid>
      <w:tr w:rsidR="006D74EB">
        <w:tc>
          <w:tcPr>
            <w:tcW w:w="454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32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Наименование, дата, номер федерального нормативного правового акта, предусматривающего новое или изменяющего существующее правовое регулирование (кратко суть нововведения)</w:t>
            </w:r>
          </w:p>
        </w:tc>
        <w:tc>
          <w:tcPr>
            <w:tcW w:w="2041" w:type="dxa"/>
            <w:gridSpan w:val="2"/>
          </w:tcPr>
          <w:p w:rsidR="006D74EB" w:rsidRDefault="006D74EB">
            <w:pPr>
              <w:pStyle w:val="ConsPlusNormal"/>
              <w:jc w:val="center"/>
            </w:pPr>
            <w:r>
              <w:t>Сроки приведения в соответствие с федеральным нормативным правовым актом нормативных правовых актов Ленинградской области &lt;1&gt;</w:t>
            </w:r>
          </w:p>
        </w:tc>
        <w:tc>
          <w:tcPr>
            <w:tcW w:w="2041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Нормативные правовые акты Ленинградской области, регулирующие правоотношения в соответствующей сфере и подлежащие принятию, изменению, признанию утратившими силу &lt;2&gt;</w:t>
            </w:r>
          </w:p>
        </w:tc>
        <w:tc>
          <w:tcPr>
            <w:tcW w:w="2041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Наименование органа государственной власти Ленинградской области, в рамках полномочий которого требуется принятие нормативного правового акта Ленинградской области &lt;3&gt;</w:t>
            </w:r>
          </w:p>
        </w:tc>
        <w:tc>
          <w:tcPr>
            <w:tcW w:w="1828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Органы исполнительной власти Ленинградской области, ответственные за подготовку нормативного правового акта Ленинградской области &lt;4&gt;</w:t>
            </w:r>
          </w:p>
        </w:tc>
        <w:tc>
          <w:tcPr>
            <w:tcW w:w="2154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Наименование, дата и номер нормативного правового акта Ленинградской области, принятого в целях приведения нормативных правовых актов Ленинградской области в соответствие с федеральным законодательством</w:t>
            </w:r>
          </w:p>
        </w:tc>
      </w:tr>
      <w:tr w:rsidR="006D74EB">
        <w:tc>
          <w:tcPr>
            <w:tcW w:w="454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2332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964" w:type="dxa"/>
          </w:tcPr>
          <w:p w:rsidR="006D74EB" w:rsidRDefault="006D74EB">
            <w:pPr>
              <w:pStyle w:val="ConsPlusNormal"/>
              <w:jc w:val="center"/>
            </w:pPr>
            <w:r>
              <w:t>установленные</w:t>
            </w:r>
          </w:p>
        </w:tc>
        <w:tc>
          <w:tcPr>
            <w:tcW w:w="1077" w:type="dxa"/>
          </w:tcPr>
          <w:p w:rsidR="006D74EB" w:rsidRDefault="006D74EB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2041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2041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1828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2154" w:type="dxa"/>
            <w:vMerge/>
          </w:tcPr>
          <w:p w:rsidR="006D74EB" w:rsidRDefault="006D74EB">
            <w:pPr>
              <w:pStyle w:val="ConsPlusNormal"/>
            </w:pPr>
          </w:p>
        </w:tc>
      </w:tr>
      <w:tr w:rsidR="006D74EB">
        <w:tc>
          <w:tcPr>
            <w:tcW w:w="45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332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45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332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D74EB" w:rsidRDefault="006D74EB">
            <w:pPr>
              <w:pStyle w:val="ConsPlusNormal"/>
              <w:jc w:val="center"/>
            </w:pPr>
          </w:p>
        </w:tc>
      </w:tr>
    </w:tbl>
    <w:p w:rsidR="006D74EB" w:rsidRDefault="006D74EB">
      <w:pPr>
        <w:pStyle w:val="ConsPlusNormal"/>
        <w:sectPr w:rsidR="006D74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  <w:r>
        <w:t>--------------------------------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&lt;1&gt; Установленные сроки - сроки, установленные в соответствующем федеральном нормативном правовом акте. Планируемые сроки указываются в случае, если федеральным нормативным правовым актом не установлены сроки приведения нормативных правовых актов Ленинградской области в соответствие с федеральным законодательством.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Например</w:t>
      </w:r>
      <w:proofErr w:type="gramEnd"/>
      <w:r>
        <w:t>: областной закон от _______ N ________ "О ..." (подлежит изменению); постановление Правительства Ленинградской области от _______ N ________ "О ..." (подлежит признанию утратившим силу). В данной графе не отражаются приказы органов исполнительной власти Ленинградской области, за исключением приказов, утверждающих, изменяющих либо отменяющих административные регламенты исполнения государственных функций (предоставления государственных услуг).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&lt;3&gt; В данной графе указываются: в случае необходимости принятия областных законов - Законодательное собрание Ленинградской области; постановлений Правительства Ленинградской области - Правительство Ленинградской области; постановлений Губернатора Ленинградской области - Губернатор Ленинградской области; приказов органа исполнительной власти Ленинградской области - орган исполнительной власти Ленинградской области.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&lt;4&gt; В отношении проектов постановлений Губернатора и Правительства Ленинградской области, а также проектов приказов органов исполнительной власти Ленинградской области в данной графе указывается орган (органы), ответственный (ответственные) за разработку соответствующего проекта в соответствии с компетенцией органа, поручениями Губернатора Ленинградской области и т.д. В случае если в Администрации Ленинградской области принято решение о разработке проекта областного закона, в данной графе указывается орган исполнительной власти Ленинградской области, являющийся разработчиком такого проекта.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  <w:outlineLvl w:val="0"/>
      </w:pPr>
      <w:r>
        <w:t>ПРИЛОЖЕНИЕ 4</w:t>
      </w:r>
    </w:p>
    <w:p w:rsidR="006D74EB" w:rsidRDefault="006D74EB">
      <w:pPr>
        <w:pStyle w:val="ConsPlusNormal"/>
        <w:jc w:val="right"/>
      </w:pPr>
      <w:r>
        <w:t>к распоряжению Губернатора</w:t>
      </w:r>
    </w:p>
    <w:p w:rsidR="006D74EB" w:rsidRDefault="006D74EB">
      <w:pPr>
        <w:pStyle w:val="ConsPlusNormal"/>
        <w:jc w:val="right"/>
      </w:pPr>
      <w:r>
        <w:t>Ленинградской области</w:t>
      </w:r>
    </w:p>
    <w:p w:rsidR="006D74EB" w:rsidRDefault="006D74EB">
      <w:pPr>
        <w:pStyle w:val="ConsPlusNormal"/>
        <w:jc w:val="right"/>
      </w:pPr>
      <w:r>
        <w:t>от 21.11.2019 N 868-рг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</w:pPr>
      <w:r>
        <w:t>(Форма)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center"/>
      </w:pPr>
      <w:bookmarkStart w:id="7" w:name="P216"/>
      <w:bookmarkEnd w:id="7"/>
      <w:r>
        <w:t>ИНФОРМАЦИЯ</w:t>
      </w:r>
    </w:p>
    <w:p w:rsidR="006D74EB" w:rsidRDefault="006D74EB">
      <w:pPr>
        <w:pStyle w:val="ConsPlusNormal"/>
        <w:jc w:val="center"/>
      </w:pPr>
      <w:r>
        <w:t>о принятии (изменении, признании утратившими силу)</w:t>
      </w:r>
    </w:p>
    <w:p w:rsidR="006D74EB" w:rsidRDefault="006D74EB">
      <w:pPr>
        <w:pStyle w:val="ConsPlusNormal"/>
        <w:jc w:val="center"/>
      </w:pPr>
      <w:r>
        <w:t>нормативных правовых актов Ленинградской области в связи</w:t>
      </w:r>
    </w:p>
    <w:p w:rsidR="006D74EB" w:rsidRDefault="006D74EB">
      <w:pPr>
        <w:pStyle w:val="ConsPlusNormal"/>
        <w:jc w:val="center"/>
      </w:pPr>
      <w:r>
        <w:t>с принятием, изменением, признанием утратившими силу</w:t>
      </w:r>
    </w:p>
    <w:p w:rsidR="006D74EB" w:rsidRDefault="006D74EB">
      <w:pPr>
        <w:pStyle w:val="ConsPlusNormal"/>
        <w:jc w:val="center"/>
      </w:pPr>
      <w:r>
        <w:t>нормативных правовых актов Ленинградской области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sectPr w:rsidR="006D74E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32"/>
        <w:gridCol w:w="964"/>
        <w:gridCol w:w="1077"/>
        <w:gridCol w:w="2041"/>
        <w:gridCol w:w="2041"/>
        <w:gridCol w:w="1828"/>
        <w:gridCol w:w="2154"/>
      </w:tblGrid>
      <w:tr w:rsidR="006D74EB">
        <w:tc>
          <w:tcPr>
            <w:tcW w:w="454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32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Наименование, дата, номер нормативного правового акта Ленинградской области, предусматривающего новое или изменяющего существующее правовое регулирование (кратко суть нововведения)</w:t>
            </w:r>
          </w:p>
        </w:tc>
        <w:tc>
          <w:tcPr>
            <w:tcW w:w="2041" w:type="dxa"/>
            <w:gridSpan w:val="2"/>
          </w:tcPr>
          <w:p w:rsidR="006D74EB" w:rsidRDefault="006D74EB">
            <w:pPr>
              <w:pStyle w:val="ConsPlusNormal"/>
              <w:jc w:val="center"/>
            </w:pPr>
            <w:r>
              <w:t>Сроки приведения в соответствие с нормативным актом Ленинградской области иных нормативных правовых актов Ленинградской области &lt;1&gt;</w:t>
            </w:r>
          </w:p>
        </w:tc>
        <w:tc>
          <w:tcPr>
            <w:tcW w:w="2041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Нормативные правовые акты Ленинградской области, регулирующие правоотношения в соответствующей сфере и подлежащие принятию, изменению, признанию утратившими силу &lt;2&gt;</w:t>
            </w:r>
          </w:p>
        </w:tc>
        <w:tc>
          <w:tcPr>
            <w:tcW w:w="2041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Наименование органа государственной власти Ленинградской области, в рамках полномочий которого требуется принятие нормативного правового акта Ленинградской области &lt;3&gt;</w:t>
            </w:r>
          </w:p>
        </w:tc>
        <w:tc>
          <w:tcPr>
            <w:tcW w:w="1828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Органы исполнительной власти Ленинградской области, ответственные за подготовку нормативного правового акта Ленинградской области &lt;4&gt;</w:t>
            </w:r>
          </w:p>
        </w:tc>
        <w:tc>
          <w:tcPr>
            <w:tcW w:w="2154" w:type="dxa"/>
            <w:vMerge w:val="restart"/>
          </w:tcPr>
          <w:p w:rsidR="006D74EB" w:rsidRDefault="006D74EB">
            <w:pPr>
              <w:pStyle w:val="ConsPlusNormal"/>
              <w:jc w:val="center"/>
            </w:pPr>
            <w:r>
              <w:t>Наименование, дата и номер нормативного правового акта Ленинградской области, принятого в целях приведения нормативных правовых актов Ленинградской области в соответствие с областным законодательством</w:t>
            </w:r>
          </w:p>
        </w:tc>
      </w:tr>
      <w:tr w:rsidR="006D74EB">
        <w:tc>
          <w:tcPr>
            <w:tcW w:w="454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2332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964" w:type="dxa"/>
          </w:tcPr>
          <w:p w:rsidR="006D74EB" w:rsidRDefault="006D74EB">
            <w:pPr>
              <w:pStyle w:val="ConsPlusNormal"/>
              <w:jc w:val="center"/>
            </w:pPr>
            <w:r>
              <w:t>установленные</w:t>
            </w:r>
          </w:p>
        </w:tc>
        <w:tc>
          <w:tcPr>
            <w:tcW w:w="1077" w:type="dxa"/>
          </w:tcPr>
          <w:p w:rsidR="006D74EB" w:rsidRDefault="006D74EB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2041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2041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1828" w:type="dxa"/>
            <w:vMerge/>
          </w:tcPr>
          <w:p w:rsidR="006D74EB" w:rsidRDefault="006D74EB">
            <w:pPr>
              <w:pStyle w:val="ConsPlusNormal"/>
            </w:pPr>
          </w:p>
        </w:tc>
        <w:tc>
          <w:tcPr>
            <w:tcW w:w="2154" w:type="dxa"/>
            <w:vMerge/>
          </w:tcPr>
          <w:p w:rsidR="006D74EB" w:rsidRDefault="006D74EB">
            <w:pPr>
              <w:pStyle w:val="ConsPlusNormal"/>
            </w:pPr>
          </w:p>
        </w:tc>
      </w:tr>
      <w:tr w:rsidR="006D74EB">
        <w:tc>
          <w:tcPr>
            <w:tcW w:w="45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332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45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332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  <w:gridSpan w:val="2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28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D74EB" w:rsidRDefault="006D74EB">
            <w:pPr>
              <w:pStyle w:val="ConsPlusNormal"/>
              <w:jc w:val="center"/>
            </w:pPr>
          </w:p>
        </w:tc>
      </w:tr>
    </w:tbl>
    <w:p w:rsidR="006D74EB" w:rsidRDefault="006D74EB">
      <w:pPr>
        <w:pStyle w:val="ConsPlusNormal"/>
        <w:sectPr w:rsidR="006D74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  <w:r>
        <w:t>--------------------------------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&lt;1&gt; Установленные сроки - сроки, установленные в соответствующем нормативном правовом акте. Планируемые сроки указываются в случае, если нормативным правовым актом Ленинградской области не установлены сроки приведения иных нормативных правовых актов Ленинградской области в соответствие с областным законодательством.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Например</w:t>
      </w:r>
      <w:proofErr w:type="gramEnd"/>
      <w:r>
        <w:t>: областной закон от _______ N ________ "О ..." (подлежит изменению); постановление Правительства Ленинградской области от _______ N ________ "О ..." (подлежит признанию утратившим силу). В данной графе не отражаются приказы органов исполнительной власти Ленинградской области, за исключением приказов, утверждающих, изменяющих либо отменяющих административные регламенты исполнения государственных функций (предоставления государственных услуг).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&lt;3&gt; В данной графе указываются: в случае необходимости принятия областных законов - Законодательное собрание Ленинградской области; постановлений Правительства Ленинградской области - Правительство Ленинградской области; постановлений Губернатора Ленинградской области - Губернатор Ленинградской области; приказов органа исполнительной власти Ленинградской области - орган исполнительной власти Ленинградской области.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&lt;4&gt; В отношении проектов постановлений Губернатора и Правительства Ленинградской области, а также проектов приказов органов исполнительной власти Ленинградской области в данной графе указывается орган (органы), ответственный (ответственные) за разработку соответствующего проекта в соответствии с компетенцией органа, поручениями Губернатора Ленинградской области и т.д. В случае если в Администрации Ленинградской области принято решение о разработке проекта областного закона, в данной графе указывается орган исполнительной власти Ленинградской области, являющийся разработчиком такого проекта.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  <w:outlineLvl w:val="0"/>
      </w:pPr>
      <w:r>
        <w:t>ПРИЛОЖЕНИЕ 5</w:t>
      </w:r>
    </w:p>
    <w:p w:rsidR="006D74EB" w:rsidRDefault="006D74EB">
      <w:pPr>
        <w:pStyle w:val="ConsPlusNormal"/>
        <w:jc w:val="right"/>
      </w:pPr>
      <w:r>
        <w:t>к распоряжению Губернатора</w:t>
      </w:r>
    </w:p>
    <w:p w:rsidR="006D74EB" w:rsidRDefault="006D74EB">
      <w:pPr>
        <w:pStyle w:val="ConsPlusNormal"/>
        <w:jc w:val="right"/>
      </w:pPr>
      <w:r>
        <w:t>Ленинградской области</w:t>
      </w:r>
    </w:p>
    <w:p w:rsidR="006D74EB" w:rsidRDefault="006D74EB">
      <w:pPr>
        <w:pStyle w:val="ConsPlusNormal"/>
        <w:jc w:val="right"/>
      </w:pPr>
      <w:r>
        <w:t>от 21.11.2019 N 868-рг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center"/>
      </w:pPr>
      <w:bookmarkStart w:id="8" w:name="P262"/>
      <w:bookmarkEnd w:id="8"/>
      <w:r>
        <w:t>ИНФОРМАЦИЯ</w:t>
      </w:r>
    </w:p>
    <w:p w:rsidR="006D74EB" w:rsidRDefault="006D74EB">
      <w:pPr>
        <w:pStyle w:val="ConsPlusNormal"/>
        <w:jc w:val="center"/>
      </w:pPr>
      <w:r>
        <w:t>о результатах рассмотрения и анализа данных, содержащихся</w:t>
      </w:r>
    </w:p>
    <w:p w:rsidR="006D74EB" w:rsidRDefault="006D74EB">
      <w:pPr>
        <w:pStyle w:val="ConsPlusNormal"/>
        <w:jc w:val="center"/>
      </w:pPr>
      <w:r>
        <w:t>в информационной системе "Мониторинг законодательства</w:t>
      </w:r>
    </w:p>
    <w:p w:rsidR="006D74EB" w:rsidRDefault="006D74EB">
      <w:pPr>
        <w:pStyle w:val="ConsPlusNormal"/>
        <w:jc w:val="center"/>
      </w:pPr>
      <w:r>
        <w:t>Ленинградской области" &lt;1&gt;</w:t>
      </w:r>
    </w:p>
    <w:p w:rsidR="006D74EB" w:rsidRDefault="006D74EB">
      <w:pPr>
        <w:pStyle w:val="ConsPlusNormal"/>
        <w:jc w:val="center"/>
      </w:pPr>
    </w:p>
    <w:p w:rsidR="006D74EB" w:rsidRDefault="006D74EB">
      <w:pPr>
        <w:pStyle w:val="ConsPlusNormal"/>
        <w:jc w:val="right"/>
        <w:outlineLvl w:val="1"/>
      </w:pPr>
      <w:r>
        <w:t>Таблица 1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center"/>
      </w:pPr>
      <w:r>
        <w:t>Наличие несоответствий федеральному (областному)</w:t>
      </w:r>
    </w:p>
    <w:p w:rsidR="006D74EB" w:rsidRDefault="006D74EB">
      <w:pPr>
        <w:pStyle w:val="ConsPlusNormal"/>
        <w:jc w:val="center"/>
      </w:pPr>
      <w:r>
        <w:t>законодательству</w:t>
      </w:r>
    </w:p>
    <w:p w:rsidR="006D74EB" w:rsidRDefault="006D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3175"/>
        <w:gridCol w:w="1757"/>
        <w:gridCol w:w="1814"/>
      </w:tblGrid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  <w:r>
              <w:t>Реквизиты &lt;2&gt; нормативного правового акта Ленинградской области</w:t>
            </w:r>
          </w:p>
        </w:tc>
        <w:tc>
          <w:tcPr>
            <w:tcW w:w="3175" w:type="dxa"/>
          </w:tcPr>
          <w:p w:rsidR="006D74EB" w:rsidRDefault="006D74EB">
            <w:pPr>
              <w:pStyle w:val="ConsPlusNormal"/>
              <w:jc w:val="center"/>
            </w:pPr>
            <w:r>
              <w:t xml:space="preserve">Результаты анализа данных о нормативном правовом акте Ленинградской области, содержащихся в информационной системе "Мониторинг законодательства </w:t>
            </w:r>
            <w:r>
              <w:lastRenderedPageBreak/>
              <w:t>Ленинградской области" &lt;3&gt;</w:t>
            </w:r>
          </w:p>
        </w:tc>
        <w:tc>
          <w:tcPr>
            <w:tcW w:w="1757" w:type="dxa"/>
          </w:tcPr>
          <w:p w:rsidR="006D74EB" w:rsidRDefault="006D74EB">
            <w:pPr>
              <w:pStyle w:val="ConsPlusNormal"/>
              <w:jc w:val="center"/>
            </w:pPr>
            <w:r>
              <w:lastRenderedPageBreak/>
              <w:t>Планируемый срок устранения дефекта</w:t>
            </w: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  <w:r>
              <w:t>Реквизиты акта об устранении дефекта</w:t>
            </w: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</w:tr>
    </w:tbl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  <w:outlineLvl w:val="1"/>
      </w:pPr>
      <w:r>
        <w:t>Таблица 2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center"/>
      </w:pPr>
      <w:r>
        <w:t>Наличие коррупциогенных факторов</w:t>
      </w:r>
    </w:p>
    <w:p w:rsidR="006D74EB" w:rsidRDefault="006D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3175"/>
        <w:gridCol w:w="1757"/>
        <w:gridCol w:w="1814"/>
      </w:tblGrid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  <w:r>
              <w:t>Реквизиты &lt;2&gt; нормативного правового акта Ленинградской области</w:t>
            </w:r>
          </w:p>
        </w:tc>
        <w:tc>
          <w:tcPr>
            <w:tcW w:w="3175" w:type="dxa"/>
          </w:tcPr>
          <w:p w:rsidR="006D74EB" w:rsidRDefault="006D74EB">
            <w:pPr>
              <w:pStyle w:val="ConsPlusNormal"/>
              <w:jc w:val="center"/>
            </w:pPr>
            <w:r>
              <w:t>Результаты анализа данных о нормативном правовом акте Ленинградской области, содержащихся в информационной системе "Мониторинг законодательства Ленинградской области" &lt;3&gt;</w:t>
            </w:r>
          </w:p>
        </w:tc>
        <w:tc>
          <w:tcPr>
            <w:tcW w:w="1757" w:type="dxa"/>
          </w:tcPr>
          <w:p w:rsidR="006D74EB" w:rsidRDefault="006D74EB">
            <w:pPr>
              <w:pStyle w:val="ConsPlusNormal"/>
              <w:jc w:val="center"/>
            </w:pPr>
            <w:r>
              <w:t>Планируемый срок устранения коррупциогенного фактора</w:t>
            </w: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  <w:r>
              <w:t>Реквизиты акта об устранении коррупциогенного фактора</w:t>
            </w: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510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D74EB" w:rsidRDefault="006D74EB">
            <w:pPr>
              <w:pStyle w:val="ConsPlusNormal"/>
              <w:jc w:val="center"/>
            </w:pPr>
          </w:p>
        </w:tc>
      </w:tr>
    </w:tbl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  <w:r>
        <w:t>--------------------------------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&lt;1&gt; Информация представляется нарастающим итогом до устранения дефектов того или иного нормативного правового акта, пробелов в правовом регулировании, выявленных информационной системой "Мониторинг законодательства Ленинградской области", с которыми орган исполнительной власти Ленинградской области согласен.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В случае отсутствия у органа исполнительной власти Ленинградской области доступа в информационную систему "Мониторинг законодательства Ленинградской области" в отчетном месяце информация за отчетный месяц не представляется.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&lt;2&gt; Вид акта, дата принятия, номер, наименование актов, указанных в графе "Региональный документ".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&lt;3&gt; Указывается на наличие согласия либо несогласия с выводами информационной системы "Мониторинг законодательства Ленинградской области" о наличии в нормативном правовом акте дефекта (</w:t>
      </w:r>
      <w:proofErr w:type="gramStart"/>
      <w:r>
        <w:t>например</w:t>
      </w:r>
      <w:proofErr w:type="gramEnd"/>
      <w:r>
        <w:t>: "Вывод о наличии дефекта обоснован" или "Вывод о наличии дефекта не обоснован").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  <w:outlineLvl w:val="1"/>
      </w:pPr>
      <w:r>
        <w:t>Таблица 3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center"/>
      </w:pPr>
      <w:r>
        <w:t>Наличие пробелов в правовом регулировании</w:t>
      </w:r>
    </w:p>
    <w:p w:rsidR="006D74EB" w:rsidRDefault="006D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2608"/>
        <w:gridCol w:w="1644"/>
        <w:gridCol w:w="1531"/>
      </w:tblGrid>
      <w:tr w:rsidR="006D74EB">
        <w:tc>
          <w:tcPr>
            <w:tcW w:w="567" w:type="dxa"/>
          </w:tcPr>
          <w:p w:rsidR="006D74EB" w:rsidRDefault="006D74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6D74EB" w:rsidRDefault="006D74EB">
            <w:pPr>
              <w:pStyle w:val="ConsPlusNormal"/>
              <w:jc w:val="center"/>
            </w:pPr>
            <w:r>
              <w:t>Положение (положения) нормативного правового акта, в соответствии с которым (которыми) требуется принятие нормативного правового акта Ленинградской области</w:t>
            </w:r>
          </w:p>
        </w:tc>
        <w:tc>
          <w:tcPr>
            <w:tcW w:w="2608" w:type="dxa"/>
          </w:tcPr>
          <w:p w:rsidR="006D74EB" w:rsidRDefault="006D74EB">
            <w:pPr>
              <w:pStyle w:val="ConsPlusNormal"/>
              <w:jc w:val="center"/>
            </w:pPr>
            <w:r>
              <w:t>Результаты анализа данных, содержащихся в информационной системе "Мониторинг законодательства Ленинградской области" &lt;1&gt;</w:t>
            </w: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  <w:r>
              <w:t>Планируемый срок устранения пробела</w:t>
            </w:r>
          </w:p>
        </w:tc>
        <w:tc>
          <w:tcPr>
            <w:tcW w:w="1531" w:type="dxa"/>
          </w:tcPr>
          <w:p w:rsidR="006D74EB" w:rsidRDefault="006D74EB">
            <w:pPr>
              <w:pStyle w:val="ConsPlusNormal"/>
              <w:jc w:val="center"/>
            </w:pPr>
            <w:r>
              <w:t>Реквизиты акта об устранении пробела</w:t>
            </w:r>
          </w:p>
        </w:tc>
      </w:tr>
      <w:tr w:rsidR="006D74EB">
        <w:tc>
          <w:tcPr>
            <w:tcW w:w="56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56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D74EB" w:rsidRDefault="006D74EB">
            <w:pPr>
              <w:pStyle w:val="ConsPlusNormal"/>
              <w:jc w:val="center"/>
            </w:pPr>
          </w:p>
        </w:tc>
      </w:tr>
      <w:tr w:rsidR="006D74EB">
        <w:tc>
          <w:tcPr>
            <w:tcW w:w="567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EB" w:rsidRDefault="006D74E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D74EB" w:rsidRDefault="006D74EB">
            <w:pPr>
              <w:pStyle w:val="ConsPlusNormal"/>
              <w:jc w:val="center"/>
            </w:pPr>
          </w:p>
        </w:tc>
      </w:tr>
    </w:tbl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  <w:r>
        <w:t>--------------------------------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&lt;1&gt; Указывается на наличие согласия либо несогласия с выводами информационной системы "Мониторинг законодательства Ленинградской области" о наличии пробела в правовом регулировании (</w:t>
      </w:r>
      <w:proofErr w:type="gramStart"/>
      <w:r>
        <w:t>например</w:t>
      </w:r>
      <w:proofErr w:type="gramEnd"/>
      <w:r>
        <w:t>: "Вывод о наличии пробела обоснован" или "Вывод о наличии пробела не обоснован").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jc w:val="right"/>
        <w:outlineLvl w:val="0"/>
      </w:pPr>
      <w:r>
        <w:t>ПРИЛОЖЕНИЕ 6</w:t>
      </w:r>
    </w:p>
    <w:p w:rsidR="006D74EB" w:rsidRDefault="006D74EB">
      <w:pPr>
        <w:pStyle w:val="ConsPlusNormal"/>
        <w:jc w:val="right"/>
      </w:pPr>
      <w:r>
        <w:t>к распоряжению Губернатора</w:t>
      </w:r>
    </w:p>
    <w:p w:rsidR="006D74EB" w:rsidRDefault="006D74EB">
      <w:pPr>
        <w:pStyle w:val="ConsPlusNormal"/>
        <w:jc w:val="right"/>
      </w:pPr>
      <w:r>
        <w:t>Ленинградской области</w:t>
      </w:r>
    </w:p>
    <w:p w:rsidR="006D74EB" w:rsidRDefault="006D74EB">
      <w:pPr>
        <w:pStyle w:val="ConsPlusNormal"/>
        <w:jc w:val="right"/>
      </w:pPr>
      <w:r>
        <w:t>от 21.11.2019 N 868-рг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Title"/>
        <w:jc w:val="center"/>
      </w:pPr>
      <w:bookmarkStart w:id="9" w:name="P351"/>
      <w:bookmarkEnd w:id="9"/>
      <w:r>
        <w:t>ИЗМЕНЕНИЯ,</w:t>
      </w:r>
    </w:p>
    <w:p w:rsidR="006D74EB" w:rsidRDefault="006D74EB">
      <w:pPr>
        <w:pStyle w:val="ConsPlusTitle"/>
        <w:jc w:val="center"/>
      </w:pPr>
      <w:r>
        <w:t>КОТОРЫЕ ВНОСЯТСЯ В РАСПОРЯЖЕНИЕ ГУБЕРНАТОРА</w:t>
      </w:r>
    </w:p>
    <w:p w:rsidR="006D74EB" w:rsidRDefault="006D74EB">
      <w:pPr>
        <w:pStyle w:val="ConsPlusTitle"/>
        <w:jc w:val="center"/>
      </w:pPr>
      <w:r>
        <w:t>ЛЕНИНГРАДСКОЙ ОБЛАСТИ ОТ 5 ИЮЛЯ 2013 ГОДА N 480-РГ</w:t>
      </w:r>
    </w:p>
    <w:p w:rsidR="006D74EB" w:rsidRDefault="006D74EB">
      <w:pPr>
        <w:pStyle w:val="ConsPlusTitle"/>
        <w:jc w:val="center"/>
      </w:pPr>
      <w:r>
        <w:t>"О ПРОВЕДЕНИИ МОНИТОРИНГА ИЗМЕНЕНИЙ ОТРАСЛЕВОГО</w:t>
      </w:r>
    </w:p>
    <w:p w:rsidR="006D74EB" w:rsidRDefault="006D74EB">
      <w:pPr>
        <w:pStyle w:val="ConsPlusTitle"/>
        <w:jc w:val="center"/>
      </w:pPr>
      <w:r>
        <w:t>ФЕДЕРАЛЬНОГО ЗАКОНОДАТЕЛЬСТВА, ПОДГОТОВКЕ ПРЕДЛОЖЕНИЙ</w:t>
      </w:r>
    </w:p>
    <w:p w:rsidR="006D74EB" w:rsidRDefault="006D74EB">
      <w:pPr>
        <w:pStyle w:val="ConsPlusTitle"/>
        <w:jc w:val="center"/>
      </w:pPr>
      <w:r>
        <w:t>В ПЛАН ЗАКОНОПРОЕКТНОЙ ДЕЯТЕЛЬНОСТИ ПРАВИТЕЛЬСТВА</w:t>
      </w:r>
    </w:p>
    <w:p w:rsidR="006D74EB" w:rsidRDefault="006D74EB">
      <w:pPr>
        <w:pStyle w:val="ConsPlusTitle"/>
        <w:jc w:val="center"/>
      </w:pPr>
      <w:r>
        <w:t>ЛЕНИНГРАДСКОЙ ОБЛАСТИ И ОСУЩЕСТВЛЕНИИ МЕР</w:t>
      </w:r>
    </w:p>
    <w:p w:rsidR="006D74EB" w:rsidRDefault="006D74EB">
      <w:pPr>
        <w:pStyle w:val="ConsPlusTitle"/>
        <w:jc w:val="center"/>
      </w:pPr>
      <w:r>
        <w:t>ПО ПРОФИЛАКТИКЕ КОРРУПЦИИ"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  <w:r>
        <w:t xml:space="preserve">1. </w:t>
      </w:r>
      <w:hyperlink r:id="rId13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"Об осуществлении отдельных мер по профилактике коррупции".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2. </w:t>
      </w:r>
      <w:hyperlink r:id="rId14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15">
        <w:r>
          <w:rPr>
            <w:color w:val="0000FF"/>
          </w:rPr>
          <w:t>пунктом 2.1 статьи 6</w:t>
        </w:r>
      </w:hyperlink>
      <w:r>
        <w:t xml:space="preserve"> Федерального закона от 25 декабря 2008 года N 273-ФЗ "О противодействии коррупции":".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3. В </w:t>
      </w:r>
      <w:hyperlink r:id="rId16">
        <w:r>
          <w:rPr>
            <w:color w:val="0000FF"/>
          </w:rPr>
          <w:t>пункте 1</w:t>
        </w:r>
      </w:hyperlink>
      <w:r>
        <w:t>: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первом</w:t>
        </w:r>
      </w:hyperlink>
      <w:r>
        <w:t xml:space="preserve"> слова ", указанные в приложении 1 к настоящему распоряжению," исключить;</w:t>
      </w:r>
    </w:p>
    <w:p w:rsidR="006D74EB" w:rsidRDefault="006D74EB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абзацы второй</w:t>
        </w:r>
      </w:hyperlink>
      <w:r>
        <w:t xml:space="preserve"> и </w:t>
      </w:r>
      <w:hyperlink r:id="rId19">
        <w:r>
          <w:rPr>
            <w:color w:val="0000FF"/>
          </w:rPr>
          <w:t>четвертый</w:t>
        </w:r>
      </w:hyperlink>
      <w:r>
        <w:t xml:space="preserve"> исключить.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4. В </w:t>
      </w:r>
      <w:hyperlink r:id="rId20">
        <w:r>
          <w:rPr>
            <w:color w:val="0000FF"/>
          </w:rPr>
          <w:t>пункте 2</w:t>
        </w:r>
      </w:hyperlink>
      <w:r>
        <w:t xml:space="preserve"> слова ", указанных в приложении 1 к настоящему распоряжению" исключить.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5. В </w:t>
      </w:r>
      <w:hyperlink r:id="rId21">
        <w:r>
          <w:rPr>
            <w:color w:val="0000FF"/>
          </w:rPr>
          <w:t>пункте 2.1</w:t>
        </w:r>
      </w:hyperlink>
      <w:r>
        <w:t xml:space="preserve"> слова "и подготовку предложений, указанных в пункте 1 настоящего распоряжения" исключить.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6. </w:t>
      </w:r>
      <w:hyperlink r:id="rId22">
        <w:r>
          <w:rPr>
            <w:color w:val="0000FF"/>
          </w:rPr>
          <w:t>Пункты 2.2</w:t>
        </w:r>
      </w:hyperlink>
      <w:r>
        <w:t xml:space="preserve"> и </w:t>
      </w:r>
      <w:hyperlink r:id="rId23">
        <w:r>
          <w:rPr>
            <w:color w:val="0000FF"/>
          </w:rPr>
          <w:t>2.3</w:t>
        </w:r>
      </w:hyperlink>
      <w:r>
        <w:t xml:space="preserve"> изложить в следующей редакции: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"2.2. Ежеквартально до 1-го числа месяца, следующего за отчетным периодом, представлять </w:t>
      </w:r>
      <w:r>
        <w:lastRenderedPageBreak/>
        <w:t>в комитет правового обеспечения Ленинградской области информацию по результатам мониторинга о вступивших в законную силу решениях судов, арбитражных судов о признании недействительными ненормативных правовых актов соответствующих органов исполнительной власти Ленинградской области, незаконными решений и действий (бездействия) их должностных лиц по форме согласно приложению 4 к настоящему распоряжению.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2.3. Незамедлительно сообщать в аппарат Губернатора и </w:t>
      </w:r>
      <w:proofErr w:type="gramStart"/>
      <w:r>
        <w:t>Правительства Ленинградской области</w:t>
      </w:r>
      <w:proofErr w:type="gramEnd"/>
      <w:r>
        <w:t xml:space="preserve"> и комитет правового обеспечения Ленинградской области об изменениях в перечне ответственных за проведение мониторинга.".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7. </w:t>
      </w:r>
      <w:hyperlink r:id="rId24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>"3. Комитету правового обеспечения Ленинградской области ежеквартально до 20-го числа месяца, следующего за отчетным периодом, составлять 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Ленинградской области и их должностных лиц на основании информации, представленной органами исполнительной власти Ленинградской области, и размещать обзор на официальном интернет-портале Администрации Ленинградской области в информационно-телекоммуникационной сети "Интернет" (www.lenobl.ru).".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8. </w:t>
      </w:r>
      <w:hyperlink r:id="rId25">
        <w:r>
          <w:rPr>
            <w:color w:val="0000FF"/>
          </w:rPr>
          <w:t>Пункты 3.1</w:t>
        </w:r>
      </w:hyperlink>
      <w:r>
        <w:t xml:space="preserve"> - </w:t>
      </w:r>
      <w:hyperlink r:id="rId26">
        <w:r>
          <w:rPr>
            <w:color w:val="0000FF"/>
          </w:rPr>
          <w:t>3.3</w:t>
        </w:r>
      </w:hyperlink>
      <w:r>
        <w:t xml:space="preserve"> и </w:t>
      </w:r>
      <w:hyperlink r:id="rId27">
        <w:r>
          <w:rPr>
            <w:color w:val="0000FF"/>
          </w:rPr>
          <w:t>пункт 4</w:t>
        </w:r>
      </w:hyperlink>
      <w:r>
        <w:t xml:space="preserve"> признать утратившими силу.</w:t>
      </w:r>
    </w:p>
    <w:p w:rsidR="006D74EB" w:rsidRDefault="006D74EB">
      <w:pPr>
        <w:pStyle w:val="ConsPlusNormal"/>
        <w:spacing w:before="220"/>
        <w:ind w:firstLine="540"/>
        <w:jc w:val="both"/>
      </w:pPr>
      <w:r>
        <w:t xml:space="preserve">9. </w:t>
      </w:r>
      <w:hyperlink r:id="rId28">
        <w:r>
          <w:rPr>
            <w:color w:val="0000FF"/>
          </w:rPr>
          <w:t>Приложения 1</w:t>
        </w:r>
      </w:hyperlink>
      <w:r>
        <w:t xml:space="preserve"> - </w:t>
      </w:r>
      <w:hyperlink r:id="rId29">
        <w:r>
          <w:rPr>
            <w:color w:val="0000FF"/>
          </w:rPr>
          <w:t>3</w:t>
        </w:r>
      </w:hyperlink>
      <w:r>
        <w:t xml:space="preserve"> признать утратившими силу.</w:t>
      </w: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ind w:firstLine="540"/>
        <w:jc w:val="both"/>
      </w:pPr>
    </w:p>
    <w:p w:rsidR="006D74EB" w:rsidRDefault="006D74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10" w:name="_GoBack"/>
      <w:bookmarkEnd w:id="10"/>
    </w:p>
    <w:sectPr w:rsidR="000D17E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B"/>
    <w:rsid w:val="000D17E3"/>
    <w:rsid w:val="006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B33D-815A-4D69-8D59-6AF90DD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74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7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74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14241" TargetMode="External"/><Relationship Id="rId13" Type="http://schemas.openxmlformats.org/officeDocument/2006/relationships/hyperlink" Target="https://login.consultant.ru/link/?req=doc&amp;base=SPB&amp;n=214241" TargetMode="External"/><Relationship Id="rId18" Type="http://schemas.openxmlformats.org/officeDocument/2006/relationships/hyperlink" Target="https://login.consultant.ru/link/?req=doc&amp;base=SPB&amp;n=214241&amp;dst=100006" TargetMode="External"/><Relationship Id="rId26" Type="http://schemas.openxmlformats.org/officeDocument/2006/relationships/hyperlink" Target="https://login.consultant.ru/link/?req=doc&amp;base=SPB&amp;n=214241&amp;dst=100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14241&amp;dst=100010" TargetMode="External"/><Relationship Id="rId7" Type="http://schemas.openxmlformats.org/officeDocument/2006/relationships/hyperlink" Target="https://login.consultant.ru/link/?req=doc&amp;base=SPB&amp;n=227246&amp;dst=100020" TargetMode="External"/><Relationship Id="rId12" Type="http://schemas.openxmlformats.org/officeDocument/2006/relationships/hyperlink" Target="https://login.consultant.ru/link/?req=doc&amp;base=SPB&amp;n=227246&amp;dst=100026" TargetMode="External"/><Relationship Id="rId17" Type="http://schemas.openxmlformats.org/officeDocument/2006/relationships/hyperlink" Target="https://login.consultant.ru/link/?req=doc&amp;base=SPB&amp;n=214241&amp;dst=100005" TargetMode="External"/><Relationship Id="rId25" Type="http://schemas.openxmlformats.org/officeDocument/2006/relationships/hyperlink" Target="https://login.consultant.ru/link/?req=doc&amp;base=SPB&amp;n=214241&amp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14241&amp;dst=100005" TargetMode="External"/><Relationship Id="rId20" Type="http://schemas.openxmlformats.org/officeDocument/2006/relationships/hyperlink" Target="https://login.consultant.ru/link/?req=doc&amp;base=SPB&amp;n=214241&amp;dst=100009" TargetMode="External"/><Relationship Id="rId29" Type="http://schemas.openxmlformats.org/officeDocument/2006/relationships/hyperlink" Target="https://login.consultant.ru/link/?req=doc&amp;base=SPB&amp;n=214241&amp;dst=100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27246&amp;dst=100019" TargetMode="External"/><Relationship Id="rId11" Type="http://schemas.openxmlformats.org/officeDocument/2006/relationships/hyperlink" Target="https://login.consultant.ru/link/?req=doc&amp;base=SPB&amp;n=227246&amp;dst=100024" TargetMode="External"/><Relationship Id="rId24" Type="http://schemas.openxmlformats.org/officeDocument/2006/relationships/hyperlink" Target="https://login.consultant.ru/link/?req=doc&amp;base=SPB&amp;n=214241&amp;dst=100019" TargetMode="External"/><Relationship Id="rId5" Type="http://schemas.openxmlformats.org/officeDocument/2006/relationships/hyperlink" Target="https://login.consultant.ru/link/?req=doc&amp;base=SPB&amp;n=227246&amp;dst=100018" TargetMode="External"/><Relationship Id="rId15" Type="http://schemas.openxmlformats.org/officeDocument/2006/relationships/hyperlink" Target="https://login.consultant.ru/link/?req=doc&amp;base=LAW&amp;n=464894&amp;dst=8" TargetMode="External"/><Relationship Id="rId23" Type="http://schemas.openxmlformats.org/officeDocument/2006/relationships/hyperlink" Target="https://login.consultant.ru/link/?req=doc&amp;base=SPB&amp;n=214241&amp;dst=100017" TargetMode="External"/><Relationship Id="rId28" Type="http://schemas.openxmlformats.org/officeDocument/2006/relationships/hyperlink" Target="https://login.consultant.ru/link/?req=doc&amp;base=SPB&amp;n=214241&amp;dst=100198" TargetMode="External"/><Relationship Id="rId10" Type="http://schemas.openxmlformats.org/officeDocument/2006/relationships/hyperlink" Target="https://login.consultant.ru/link/?req=doc&amp;base=SPB&amp;n=227246&amp;dst=100022" TargetMode="External"/><Relationship Id="rId19" Type="http://schemas.openxmlformats.org/officeDocument/2006/relationships/hyperlink" Target="https://login.consultant.ru/link/?req=doc&amp;base=SPB&amp;n=214241&amp;dst=10000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27246&amp;dst=100021" TargetMode="External"/><Relationship Id="rId14" Type="http://schemas.openxmlformats.org/officeDocument/2006/relationships/hyperlink" Target="https://login.consultant.ru/link/?req=doc&amp;base=SPB&amp;n=214241&amp;dst=100004" TargetMode="External"/><Relationship Id="rId22" Type="http://schemas.openxmlformats.org/officeDocument/2006/relationships/hyperlink" Target="https://login.consultant.ru/link/?req=doc&amp;base=SPB&amp;n=214241&amp;dst=100011" TargetMode="External"/><Relationship Id="rId27" Type="http://schemas.openxmlformats.org/officeDocument/2006/relationships/hyperlink" Target="https://login.consultant.ru/link/?req=doc&amp;base=SPB&amp;n=214241&amp;dst=1001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2024-05-28T12:28:00Z</dcterms:created>
  <dcterms:modified xsi:type="dcterms:W3CDTF">2024-05-28T12:29:00Z</dcterms:modified>
</cp:coreProperties>
</file>