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54" w:rsidRDefault="006D3F5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D3F54" w:rsidRDefault="006D3F54">
      <w:pPr>
        <w:pStyle w:val="ConsPlusNormal"/>
        <w:jc w:val="both"/>
        <w:outlineLvl w:val="0"/>
      </w:pPr>
    </w:p>
    <w:p w:rsidR="006D3F54" w:rsidRDefault="006D3F5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D3F54" w:rsidRDefault="006D3F54">
      <w:pPr>
        <w:pStyle w:val="ConsPlusTitle"/>
        <w:jc w:val="center"/>
      </w:pPr>
    </w:p>
    <w:p w:rsidR="006D3F54" w:rsidRDefault="006D3F54">
      <w:pPr>
        <w:pStyle w:val="ConsPlusTitle"/>
        <w:jc w:val="center"/>
      </w:pPr>
      <w:r>
        <w:t>ПОСТАНОВЛЕНИЕ</w:t>
      </w:r>
    </w:p>
    <w:p w:rsidR="006D3F54" w:rsidRDefault="006D3F54">
      <w:pPr>
        <w:pStyle w:val="ConsPlusTitle"/>
        <w:jc w:val="center"/>
      </w:pPr>
      <w:r>
        <w:t>от 15 июля 2014 г. N 308</w:t>
      </w:r>
    </w:p>
    <w:p w:rsidR="006D3F54" w:rsidRDefault="006D3F54">
      <w:pPr>
        <w:pStyle w:val="ConsPlusTitle"/>
        <w:jc w:val="center"/>
      </w:pPr>
    </w:p>
    <w:p w:rsidR="006D3F54" w:rsidRDefault="006D3F54">
      <w:pPr>
        <w:pStyle w:val="ConsPlusTitle"/>
        <w:jc w:val="center"/>
      </w:pPr>
      <w:r>
        <w:t>О РЕАЛИЗАЦИИ В ЛЕНИНГРАДСКОЙ ОБЛАСТИ МЕРОПРИЯТИЙ</w:t>
      </w:r>
    </w:p>
    <w:p w:rsidR="006D3F54" w:rsidRDefault="006D3F54">
      <w:pPr>
        <w:pStyle w:val="ConsPlusTitle"/>
        <w:jc w:val="center"/>
      </w:pPr>
      <w:r>
        <w:t>ПО НАЗНАЧЕНИЮ СТИПЕНДИЙ ПРАВИТЕЛЬСТВА РОССИЙСКОЙ ФЕДЕРАЦИИ</w:t>
      </w:r>
    </w:p>
    <w:p w:rsidR="006D3F54" w:rsidRDefault="006D3F54">
      <w:pPr>
        <w:pStyle w:val="ConsPlusTitle"/>
        <w:jc w:val="center"/>
      </w:pPr>
      <w:r>
        <w:t>ДЛЯ ЛИЦ, ОБУЧАЮЩИХСЯ В ПРОФЕССИОНАЛЬНЫХ ОБРАЗОВАТЕЛЬНЫХ</w:t>
      </w:r>
    </w:p>
    <w:p w:rsidR="006D3F54" w:rsidRDefault="006D3F54">
      <w:pPr>
        <w:pStyle w:val="ConsPlusTitle"/>
        <w:jc w:val="center"/>
      </w:pPr>
      <w:r>
        <w:t>ОРГАНИЗАЦИЯХ И ОБРАЗОВАТЕЛЬНЫХ ОРГАНИЗАЦИЯХ ВЫСШЕГО</w:t>
      </w:r>
    </w:p>
    <w:p w:rsidR="006D3F54" w:rsidRDefault="006D3F54">
      <w:pPr>
        <w:pStyle w:val="ConsPlusTitle"/>
        <w:jc w:val="center"/>
      </w:pPr>
      <w:r>
        <w:t>ОБРАЗОВАНИЯ ПО ОЧНОЙ ФОРМЕ ОБУЧЕНИЯ ПО ОБРАЗОВАТЕЛЬНЫМ</w:t>
      </w:r>
    </w:p>
    <w:p w:rsidR="006D3F54" w:rsidRDefault="006D3F54">
      <w:pPr>
        <w:pStyle w:val="ConsPlusTitle"/>
        <w:jc w:val="center"/>
      </w:pPr>
      <w:r>
        <w:t>ПРОГРАММАМ СРЕДНЕГО ПРОФЕССИОНАЛЬНОГО ОБРАЗОВАНИЯ, ИМЕЮЩИМ</w:t>
      </w:r>
    </w:p>
    <w:p w:rsidR="006D3F54" w:rsidRDefault="006D3F54">
      <w:pPr>
        <w:pStyle w:val="ConsPlusTitle"/>
        <w:jc w:val="center"/>
      </w:pPr>
      <w:r>
        <w:t>ГОСУДАРСТВЕННУЮ АККРЕДИТАЦИЮ, СООТВЕТСТВУЮЩИМ ПРИОРИТЕТНЫМ</w:t>
      </w:r>
    </w:p>
    <w:p w:rsidR="006D3F54" w:rsidRDefault="006D3F54">
      <w:pPr>
        <w:pStyle w:val="ConsPlusTitle"/>
        <w:jc w:val="center"/>
      </w:pPr>
      <w:r>
        <w:t>НАПРАВЛЕНИЯМ МОДЕРНИЗАЦИИ И ТЕХНОЛОГИЧЕСКОГО РАЗВИТИЯ</w:t>
      </w:r>
    </w:p>
    <w:p w:rsidR="006D3F54" w:rsidRDefault="006D3F54">
      <w:pPr>
        <w:pStyle w:val="ConsPlusTitle"/>
        <w:jc w:val="center"/>
      </w:pPr>
      <w:r>
        <w:t>ЭКОНОМИКИ РОССИЙСКОЙ ФЕДЕРАЦИИ</w:t>
      </w:r>
    </w:p>
    <w:p w:rsidR="006D3F54" w:rsidRDefault="006D3F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3F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F54" w:rsidRDefault="006D3F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F54" w:rsidRDefault="006D3F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3F54" w:rsidRDefault="006D3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F54" w:rsidRDefault="006D3F5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D3F54" w:rsidRDefault="006D3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5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27.06.2016 </w:t>
            </w:r>
            <w:hyperlink r:id="rId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20.04.2018 </w:t>
            </w:r>
            <w:hyperlink r:id="rId7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6D3F54" w:rsidRDefault="006D3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23.03.2020 </w:t>
            </w:r>
            <w:hyperlink r:id="rId8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09.03.2021 </w:t>
            </w:r>
            <w:hyperlink r:id="rId9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F54" w:rsidRDefault="006D3F54">
            <w:pPr>
              <w:pStyle w:val="ConsPlusNormal"/>
            </w:pPr>
          </w:p>
        </w:tc>
      </w:tr>
    </w:tbl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ind w:firstLine="540"/>
        <w:jc w:val="both"/>
      </w:pPr>
      <w:r>
        <w:t xml:space="preserve">В целях реализации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декабря 2011 года N 1114 "О назначении стипендий 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Федерации" Правительство Ленинградской области постановляет:</w:t>
      </w: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ind w:firstLine="540"/>
        <w:jc w:val="both"/>
      </w:pPr>
      <w:r>
        <w:t xml:space="preserve">1. Установить, что комитет общего и профессионального образования Ленинградской области является уполномоченным органом исполнительной власти Ленинградской области по реализации в Ленинградской области мероприятий, предусмотренных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декабря 2011 года N 1114 "О назначении стипендий 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Федерации".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2. Образовать экспертную комиссию по отбору в Ленинградской области претендентов на назначение стипендии 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об экспертной комиссии по отбору в Ленинградской области претендентов на назначение стипендии 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</w:t>
      </w:r>
      <w:r>
        <w:lastRenderedPageBreak/>
        <w:t xml:space="preserve">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и </w:t>
      </w:r>
      <w:hyperlink w:anchor="P95">
        <w:r>
          <w:rPr>
            <w:color w:val="0000FF"/>
          </w:rPr>
          <w:t>состав</w:t>
        </w:r>
      </w:hyperlink>
      <w:r>
        <w:t xml:space="preserve"> экспертной комиссии согласно приложениям 1 и 2.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6D3F54" w:rsidRDefault="006D3F5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jc w:val="right"/>
      </w:pPr>
      <w:r>
        <w:t>Губернатор</w:t>
      </w:r>
    </w:p>
    <w:p w:rsidR="006D3F54" w:rsidRDefault="006D3F54">
      <w:pPr>
        <w:pStyle w:val="ConsPlusNormal"/>
        <w:jc w:val="right"/>
      </w:pPr>
      <w:r>
        <w:t>Ленинградской области</w:t>
      </w:r>
    </w:p>
    <w:p w:rsidR="006D3F54" w:rsidRDefault="006D3F54">
      <w:pPr>
        <w:pStyle w:val="ConsPlusNormal"/>
        <w:jc w:val="right"/>
      </w:pPr>
      <w:r>
        <w:t>А.Дрозденко</w:t>
      </w: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jc w:val="right"/>
        <w:outlineLvl w:val="0"/>
      </w:pPr>
      <w:r>
        <w:t>УТВЕРЖДЕНО</w:t>
      </w:r>
    </w:p>
    <w:p w:rsidR="006D3F54" w:rsidRDefault="006D3F54">
      <w:pPr>
        <w:pStyle w:val="ConsPlusNormal"/>
        <w:jc w:val="right"/>
      </w:pPr>
      <w:r>
        <w:t>постановлением Правительства</w:t>
      </w:r>
    </w:p>
    <w:p w:rsidR="006D3F54" w:rsidRDefault="006D3F54">
      <w:pPr>
        <w:pStyle w:val="ConsPlusNormal"/>
        <w:jc w:val="right"/>
      </w:pPr>
      <w:r>
        <w:t>Ленинградской области</w:t>
      </w:r>
    </w:p>
    <w:p w:rsidR="006D3F54" w:rsidRDefault="006D3F54">
      <w:pPr>
        <w:pStyle w:val="ConsPlusNormal"/>
        <w:jc w:val="right"/>
      </w:pPr>
      <w:r>
        <w:t>от 15.07.2014 N 308</w:t>
      </w:r>
    </w:p>
    <w:p w:rsidR="006D3F54" w:rsidRDefault="006D3F54">
      <w:pPr>
        <w:pStyle w:val="ConsPlusNormal"/>
        <w:jc w:val="right"/>
      </w:pPr>
      <w:r>
        <w:t>(приложение 1)</w:t>
      </w: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Title"/>
        <w:jc w:val="center"/>
      </w:pPr>
      <w:bookmarkStart w:id="0" w:name="P42"/>
      <w:bookmarkEnd w:id="0"/>
      <w:r>
        <w:t>ПОЛОЖЕНИЕ</w:t>
      </w:r>
    </w:p>
    <w:p w:rsidR="006D3F54" w:rsidRDefault="006D3F54">
      <w:pPr>
        <w:pStyle w:val="ConsPlusTitle"/>
        <w:jc w:val="center"/>
      </w:pPr>
      <w:r>
        <w:t>ОБ ЭКСПЕРТНОЙ КОМИССИИ ПО ОТБОРУ В ЛЕНИНГРАДСКОЙ ОБЛАСТИ</w:t>
      </w:r>
    </w:p>
    <w:p w:rsidR="006D3F54" w:rsidRDefault="006D3F54">
      <w:pPr>
        <w:pStyle w:val="ConsPlusTitle"/>
        <w:jc w:val="center"/>
      </w:pPr>
      <w:r>
        <w:t>ПРЕТЕНДЕНТОВ НА НАЗНАЧЕНИЕ СТИПЕНДИИ ПРАВИТЕЛЬСТВА</w:t>
      </w:r>
    </w:p>
    <w:p w:rsidR="006D3F54" w:rsidRDefault="006D3F54">
      <w:pPr>
        <w:pStyle w:val="ConsPlusTitle"/>
        <w:jc w:val="center"/>
      </w:pPr>
      <w:r>
        <w:t>РОССИЙСКОЙ ФЕДЕРАЦИИ ДЛЯ ЛИЦ, ОБУЧАЮЩИХСЯ В ПРОФЕССИОНАЛЬНЫХ</w:t>
      </w:r>
    </w:p>
    <w:p w:rsidR="006D3F54" w:rsidRDefault="006D3F54">
      <w:pPr>
        <w:pStyle w:val="ConsPlusTitle"/>
        <w:jc w:val="center"/>
      </w:pPr>
      <w:r>
        <w:t>ОБРАЗОВАТЕЛЬНЫХ ОРГАНИЗАЦИЯХ И ОБРАЗОВАТЕЛЬНЫХ ОРГАНИЗАЦИЯХ</w:t>
      </w:r>
    </w:p>
    <w:p w:rsidR="006D3F54" w:rsidRDefault="006D3F54">
      <w:pPr>
        <w:pStyle w:val="ConsPlusTitle"/>
        <w:jc w:val="center"/>
      </w:pPr>
      <w:r>
        <w:t>ВЫСШЕГО ОБРАЗОВАНИЯ ПО ОЧНОЙ ФОРМЕ ОБУЧЕНИЯ</w:t>
      </w:r>
    </w:p>
    <w:p w:rsidR="006D3F54" w:rsidRDefault="006D3F54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6D3F54" w:rsidRDefault="006D3F54">
      <w:pPr>
        <w:pStyle w:val="ConsPlusTitle"/>
        <w:jc w:val="center"/>
      </w:pPr>
      <w:r>
        <w:t>ОБРАЗОВАНИЯ, ИМЕЮЩИМ ГОСУДАРСТВЕННУЮ АККРЕДИТАЦИЮ,</w:t>
      </w:r>
    </w:p>
    <w:p w:rsidR="006D3F54" w:rsidRDefault="006D3F54">
      <w:pPr>
        <w:pStyle w:val="ConsPlusTitle"/>
        <w:jc w:val="center"/>
      </w:pPr>
      <w:r>
        <w:t>СООТВЕТСТВУЮЩИМ ПРИОРИТЕТНЫМ НАПРАВЛЕНИЯМ МОДЕРНИЗАЦИИ</w:t>
      </w:r>
    </w:p>
    <w:p w:rsidR="006D3F54" w:rsidRDefault="006D3F54">
      <w:pPr>
        <w:pStyle w:val="ConsPlusTitle"/>
        <w:jc w:val="center"/>
      </w:pPr>
      <w:r>
        <w:t>И ТЕХНОЛОГИЧЕСКОГО РАЗВИТИЯ ЭКОНОМИКИ РОССИЙСКОЙ ФЕДЕРАЦИИ</w:t>
      </w:r>
    </w:p>
    <w:p w:rsidR="006D3F54" w:rsidRDefault="006D3F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3F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F54" w:rsidRDefault="006D3F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F54" w:rsidRDefault="006D3F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3F54" w:rsidRDefault="006D3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F54" w:rsidRDefault="006D3F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D3F54" w:rsidRDefault="006D3F54">
            <w:pPr>
              <w:pStyle w:val="ConsPlusNormal"/>
              <w:jc w:val="center"/>
            </w:pPr>
            <w:r>
              <w:rPr>
                <w:color w:val="392C69"/>
              </w:rPr>
              <w:t>от 09.03.2021 N 135)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F54" w:rsidRDefault="006D3F54">
            <w:pPr>
              <w:pStyle w:val="ConsPlusNormal"/>
            </w:pPr>
          </w:p>
        </w:tc>
      </w:tr>
    </w:tbl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ind w:firstLine="540"/>
        <w:jc w:val="both"/>
      </w:pPr>
      <w:r>
        <w:t>1. Настоящее Положение определяет цели, задачи, полномочия, порядок формирования и организации деятельности экспертной комиссии по отбору в Ленинградской области претендентов на назначение стипендии 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 (далее соответственно - стипендия, экспертная комиссия).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2. Экспертная комиссия образуется в целях проведения отбора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в качестве претендентов на назначение стипендии (далее - претенденты).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lastRenderedPageBreak/>
        <w:t>3. Задачами экспертной комиссии являются: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рассмотрение перечней претендентов, представленных профессиональными образовательными организациями и образовательными организациями высшего образования Ленинградской области (далее - образовательные организации), на назначение стипендий;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отбор претендентов на назначение стипендий в соответствии с квотами, ежегодно устанавливаемыми Министерством образования и науки Российской Федерации для Ленинградской области.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 xml:space="preserve">4. В своей деятельности экспертная комиссия руководствуется </w:t>
      </w:r>
      <w:hyperlink r:id="rId14">
        <w:r>
          <w:rPr>
            <w:color w:val="0000FF"/>
          </w:rPr>
          <w:t>Положением</w:t>
        </w:r>
      </w:hyperlink>
      <w:r>
        <w:t xml:space="preserve"> о назначении стипендий 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утвержденным постановлением Правительства Российской Федерации от 23 декабря 2011 года N 1114 (далее - постановление Правительства Российской Федерации N 1114).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 xml:space="preserve">5. Экспертная комиссия осуществляет отбор претендентов на основании критериев отбора, определенных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1114.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6. Для осуществления возложенных задач экспертная комиссия имеет право: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запрашивать в установленном порядке от образовательных организаций документы, материалы и информацию, необходимые для принятия решения о назначении стипендии и отбора претендентов;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заслушивать на заседаниях экспертной комиссии представителей образовательных организаций по вопросам, относящимся к компетенции экспертной комиссии.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7. Экспертная комиссия формируется в составе председателя экспертной комиссии, заместителя председателя экспертной комиссии, членов экспертной комиссии и секретаря экспертной комиссии.</w:t>
      </w:r>
    </w:p>
    <w:p w:rsidR="006D3F54" w:rsidRDefault="006D3F5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135)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В состав экспертной комиссии в обязательном порядке включаются уполномоченные представители обучающихся лиц и студентов образовательных организаций.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8. Председатель экспертной комиссии: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экспертной комиссии;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организует проведение заседаний экспертной комиссии;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утверждает повестку дня заседания экспертной комиссии;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председательствует на заседании экспертной комиссии;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подписывает протокол заседания экспертной комиссии.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9. Секретарь экспертной комиссии: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информирует образовательные организации о сроках подачи предложений по претендентам на стипендию (далее - предложения) и перечней претендентов, сформированных образовательными организациями самостоятельно в зависимости от курсов обучения с учетом приоритетного отбора претендентов из числа лиц, обучающихся на более старших курсах;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lastRenderedPageBreak/>
        <w:t>принимает предложения образовательных организаций;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 xml:space="preserve">проводит предварительную оценку предложений образовательных организаций и предварительное рассмотрение документов, подтверждающих соответствие претендентов критериям отбора, установленным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1114;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ведет протокол заседания экспертной комиссии.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10. Заседания экспертной комиссии проводятся по мере необходимости, но не реже одного раза в год.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11. Заседание экспертной комиссии правомочно, если на нем присутствует не менее половины членов экспертной комиссии.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>12. Решения экспертной комиссии принимаются простым большинством голосов от числа присутствующих на заседании членов экспертной комиссии и оформляются протоколом.</w:t>
      </w:r>
    </w:p>
    <w:p w:rsidR="006D3F54" w:rsidRDefault="006D3F54">
      <w:pPr>
        <w:pStyle w:val="ConsPlusNormal"/>
        <w:spacing w:before="220"/>
        <w:ind w:firstLine="540"/>
        <w:jc w:val="both"/>
      </w:pPr>
      <w:r>
        <w:t xml:space="preserve">13. На основании решения экспертной комиссии комитет общего и профессионального образования Ленинградской области направляет перечни претендентов в Министерство образования и науки Российской Федерации в сроки, установленные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1114.</w:t>
      </w: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jc w:val="right"/>
        <w:outlineLvl w:val="0"/>
      </w:pPr>
      <w:r>
        <w:t>УТВЕРЖДЕН</w:t>
      </w:r>
    </w:p>
    <w:p w:rsidR="006D3F54" w:rsidRDefault="006D3F54">
      <w:pPr>
        <w:pStyle w:val="ConsPlusNormal"/>
        <w:jc w:val="right"/>
      </w:pPr>
      <w:r>
        <w:t>постановлением Правительства</w:t>
      </w:r>
    </w:p>
    <w:p w:rsidR="006D3F54" w:rsidRDefault="006D3F54">
      <w:pPr>
        <w:pStyle w:val="ConsPlusNormal"/>
        <w:jc w:val="right"/>
      </w:pPr>
      <w:r>
        <w:t>Ленинградской области</w:t>
      </w:r>
    </w:p>
    <w:p w:rsidR="006D3F54" w:rsidRDefault="006D3F54">
      <w:pPr>
        <w:pStyle w:val="ConsPlusNormal"/>
        <w:jc w:val="right"/>
      </w:pPr>
      <w:r>
        <w:t>от 15.07.2014 N 308</w:t>
      </w:r>
    </w:p>
    <w:p w:rsidR="006D3F54" w:rsidRDefault="006D3F54">
      <w:pPr>
        <w:pStyle w:val="ConsPlusNormal"/>
        <w:jc w:val="right"/>
      </w:pPr>
      <w:r>
        <w:t>(приложение 2)</w:t>
      </w: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Title"/>
        <w:jc w:val="center"/>
      </w:pPr>
      <w:bookmarkStart w:id="1" w:name="P95"/>
      <w:bookmarkEnd w:id="1"/>
      <w:r>
        <w:t>СОСТАВ</w:t>
      </w:r>
    </w:p>
    <w:p w:rsidR="006D3F54" w:rsidRDefault="006D3F54">
      <w:pPr>
        <w:pStyle w:val="ConsPlusTitle"/>
        <w:jc w:val="center"/>
      </w:pPr>
      <w:r>
        <w:t>ЭКСПЕРТНОЙ КОМИССИИ ПО ОТБОРУ В ЛЕНИНГРАДСКОЙ ОБЛАСТИ</w:t>
      </w:r>
    </w:p>
    <w:p w:rsidR="006D3F54" w:rsidRDefault="006D3F54">
      <w:pPr>
        <w:pStyle w:val="ConsPlusTitle"/>
        <w:jc w:val="center"/>
      </w:pPr>
      <w:r>
        <w:t>ПРЕТЕНДЕНТОВ НА НАЗНАЧЕНИЕ СТИПЕНДИИ ПРАВИТЕЛЬСТВА</w:t>
      </w:r>
    </w:p>
    <w:p w:rsidR="006D3F54" w:rsidRDefault="006D3F54">
      <w:pPr>
        <w:pStyle w:val="ConsPlusTitle"/>
        <w:jc w:val="center"/>
      </w:pPr>
      <w:r>
        <w:t>РОССИЙСКОЙ ФЕДЕРАЦИИ ДЛЯ ЛИЦ, ОБУЧАЮЩИХСЯ В ПРОФЕССИОНАЛЬНЫХ</w:t>
      </w:r>
    </w:p>
    <w:p w:rsidR="006D3F54" w:rsidRDefault="006D3F54">
      <w:pPr>
        <w:pStyle w:val="ConsPlusTitle"/>
        <w:jc w:val="center"/>
      </w:pPr>
      <w:r>
        <w:t>ОБРАЗОВАТЕЛЬНЫХ ОРГАНИЗАЦИЯХ И ОБРАЗОВАТЕЛЬНЫХ ОРГАНИЗАЦИЯХ</w:t>
      </w:r>
    </w:p>
    <w:p w:rsidR="006D3F54" w:rsidRDefault="006D3F54">
      <w:pPr>
        <w:pStyle w:val="ConsPlusTitle"/>
        <w:jc w:val="center"/>
      </w:pPr>
      <w:r>
        <w:t>ВЫСШЕГО ОБРАЗОВАНИЯ ПО ОЧНОЙ ФОРМЕ ОБУЧЕНИЯ</w:t>
      </w:r>
    </w:p>
    <w:p w:rsidR="006D3F54" w:rsidRDefault="006D3F54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6D3F54" w:rsidRDefault="006D3F54">
      <w:pPr>
        <w:pStyle w:val="ConsPlusTitle"/>
        <w:jc w:val="center"/>
      </w:pPr>
      <w:r>
        <w:t>ОБРАЗОВАНИЯ, ИМЕЮЩИМ ГОСУДАРСТВЕННУЮ АККРЕДИТАЦИЮ,</w:t>
      </w:r>
    </w:p>
    <w:p w:rsidR="006D3F54" w:rsidRDefault="006D3F54">
      <w:pPr>
        <w:pStyle w:val="ConsPlusTitle"/>
        <w:jc w:val="center"/>
      </w:pPr>
      <w:r>
        <w:t>СООТВЕТСТВУЮЩИМ ПРИОРИТЕТНЫМ НАПРАВЛЕНИЯМ МОДЕРНИЗАЦИИ</w:t>
      </w:r>
    </w:p>
    <w:p w:rsidR="006D3F54" w:rsidRDefault="006D3F54">
      <w:pPr>
        <w:pStyle w:val="ConsPlusTitle"/>
        <w:jc w:val="center"/>
      </w:pPr>
      <w:r>
        <w:t>И ТЕХНОЛОГИЧЕСКОГО РАЗВИТИЯ ЭКОНОМИКИ РОССИЙСКОЙ ФЕДЕРАЦИИ</w:t>
      </w:r>
    </w:p>
    <w:p w:rsidR="006D3F54" w:rsidRDefault="006D3F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3F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F54" w:rsidRDefault="006D3F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F54" w:rsidRDefault="006D3F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3F54" w:rsidRDefault="006D3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F54" w:rsidRDefault="006D3F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D3F54" w:rsidRDefault="006D3F54">
            <w:pPr>
              <w:pStyle w:val="ConsPlusNormal"/>
              <w:jc w:val="center"/>
            </w:pPr>
            <w:r>
              <w:rPr>
                <w:color w:val="392C69"/>
              </w:rPr>
              <w:t>от 09.03.2021 N 135)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F54" w:rsidRDefault="006D3F54">
            <w:pPr>
              <w:pStyle w:val="ConsPlusNormal"/>
            </w:pPr>
          </w:p>
        </w:tc>
      </w:tr>
    </w:tbl>
    <w:p w:rsidR="006D3F54" w:rsidRDefault="006D3F5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6D3F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ind w:firstLine="283"/>
              <w:jc w:val="both"/>
            </w:pPr>
            <w:r>
              <w:t>Председатель экспертной комиссии</w:t>
            </w:r>
          </w:p>
        </w:tc>
      </w:tr>
      <w:tr w:rsidR="006D3F5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</w:pPr>
            <w:r>
              <w:t>Огарков</w:t>
            </w:r>
          </w:p>
          <w:p w:rsidR="006D3F54" w:rsidRDefault="006D3F54">
            <w:pPr>
              <w:pStyle w:val="ConsPlusNormal"/>
            </w:pPr>
            <w:r>
              <w:t>Артем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both"/>
            </w:pPr>
            <w:r>
              <w:t>заместитель председателя комитета общего и профессионального образования Ленинградской области - начальник отдела содержания и развития материально-технической базы</w:t>
            </w:r>
          </w:p>
        </w:tc>
      </w:tr>
      <w:tr w:rsidR="006D3F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ind w:firstLine="283"/>
              <w:jc w:val="both"/>
            </w:pPr>
            <w:r>
              <w:lastRenderedPageBreak/>
              <w:t>Заместитель председателя экспертной комиссии</w:t>
            </w:r>
          </w:p>
        </w:tc>
      </w:tr>
      <w:tr w:rsidR="006D3F5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</w:pPr>
            <w:r>
              <w:t>Голованов</w:t>
            </w:r>
          </w:p>
          <w:p w:rsidR="006D3F54" w:rsidRDefault="006D3F54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both"/>
            </w:pPr>
            <w: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</w:tr>
      <w:tr w:rsidR="006D3F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ind w:firstLine="283"/>
              <w:jc w:val="both"/>
            </w:pPr>
            <w:r>
              <w:t>Члены экспертной комиссии:</w:t>
            </w:r>
          </w:p>
        </w:tc>
      </w:tr>
      <w:tr w:rsidR="006D3F5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</w:pPr>
            <w:r>
              <w:t>Белицкий</w:t>
            </w:r>
          </w:p>
          <w:p w:rsidR="006D3F54" w:rsidRDefault="006D3F54">
            <w:pPr>
              <w:pStyle w:val="ConsPlusNormal"/>
            </w:pPr>
            <w:r>
              <w:t>Александр Мефодьевич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both"/>
            </w:pPr>
            <w:r>
              <w:t>директор государственного бюджетного профессионального образовательного учреждения Ленинградской области "Волховский алюминиевый колледж" (по согласованию)</w:t>
            </w:r>
          </w:p>
        </w:tc>
      </w:tr>
      <w:tr w:rsidR="006D3F5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</w:pPr>
            <w:r>
              <w:t>Бойцова</w:t>
            </w:r>
          </w:p>
          <w:p w:rsidR="006D3F54" w:rsidRDefault="006D3F54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both"/>
            </w:pPr>
            <w:r>
              <w:t>заместитель председателя комитета общего и профессионального образования Ленинградской области - начальник планово-экономического отдела</w:t>
            </w:r>
          </w:p>
        </w:tc>
      </w:tr>
      <w:tr w:rsidR="006D3F5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</w:pPr>
            <w:r>
              <w:t>Бружайте</w:t>
            </w:r>
          </w:p>
          <w:p w:rsidR="006D3F54" w:rsidRDefault="006D3F54">
            <w:pPr>
              <w:pStyle w:val="ConsPlusNormal"/>
            </w:pPr>
            <w:r>
              <w:t>Алина Вайдовна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both"/>
            </w:pPr>
            <w:r>
              <w:t>студентка государственного автономного профессионального образовательного учреждения Ленинградской области "Приозерский политехнический колледж" (по согласованию)</w:t>
            </w:r>
          </w:p>
        </w:tc>
      </w:tr>
      <w:tr w:rsidR="006D3F5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</w:pPr>
            <w:r>
              <w:t>Рождественская</w:t>
            </w:r>
          </w:p>
          <w:p w:rsidR="006D3F54" w:rsidRDefault="006D3F54">
            <w:pPr>
              <w:pStyle w:val="ConsPlusNormal"/>
            </w:pPr>
            <w:r>
              <w:t>Ванда 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both"/>
            </w:pPr>
            <w:r>
              <w:t>директор государственного бюджетного профессионального образовательного учреждения Ленинградской области "Кингисеппский колледж технологии и сервиса", член президиума Совета директоров профессиональных образовательных организаций Ленинградской области (по согласованию)</w:t>
            </w:r>
          </w:p>
        </w:tc>
      </w:tr>
      <w:tr w:rsidR="006D3F5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</w:pPr>
            <w:r>
              <w:t>Романова</w:t>
            </w:r>
          </w:p>
          <w:p w:rsidR="006D3F54" w:rsidRDefault="006D3F54">
            <w:pPr>
              <w:pStyle w:val="ConsPlusNormal"/>
            </w:pPr>
            <w:r>
              <w:t>Елена Владиславовна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both"/>
            </w:pPr>
            <w:r>
              <w:t>начальник отдела анализа рынка труда, информации и программ занятости комитета по труду и занятости населения Ленинградской области</w:t>
            </w:r>
          </w:p>
        </w:tc>
      </w:tr>
      <w:tr w:rsidR="006D3F5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</w:pPr>
            <w:r>
              <w:t>Тяжкороб</w:t>
            </w:r>
          </w:p>
          <w:p w:rsidR="006D3F54" w:rsidRDefault="006D3F54">
            <w:pPr>
              <w:pStyle w:val="ConsPlusNormal"/>
            </w:pPr>
            <w:r>
              <w:t>Данила Романович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both"/>
            </w:pPr>
            <w:r>
              <w:t>студент государственного автономного профессионального образовательного учреждения Ленинградской области "Выборгский политехнический колледж "Александровский" (по согласованию)</w:t>
            </w:r>
          </w:p>
        </w:tc>
      </w:tr>
      <w:tr w:rsidR="006D3F5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</w:pPr>
            <w:r>
              <w:t>Щербаков</w:t>
            </w:r>
          </w:p>
          <w:p w:rsidR="006D3F54" w:rsidRDefault="006D3F54">
            <w:pPr>
              <w:pStyle w:val="ConsPlusNormal"/>
            </w:pPr>
            <w:r>
              <w:t>Егор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both"/>
            </w:pPr>
            <w:r>
              <w:t>начальник сектора кадрового обеспечения экономики департамента промышленной политики и инноваций комитета экономического развития и инвестиционной деятельности Ленинградской области</w:t>
            </w:r>
          </w:p>
        </w:tc>
      </w:tr>
      <w:tr w:rsidR="006D3F5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ind w:firstLine="283"/>
              <w:jc w:val="both"/>
            </w:pPr>
            <w:r>
              <w:t>Секретарь экспертной комиссии</w:t>
            </w:r>
          </w:p>
        </w:tc>
      </w:tr>
      <w:tr w:rsidR="006D3F5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</w:pPr>
            <w:r>
              <w:t>Чернова</w:t>
            </w:r>
          </w:p>
          <w:p w:rsidR="006D3F54" w:rsidRDefault="006D3F54">
            <w:pPr>
              <w:pStyle w:val="ConsPlusNormal"/>
            </w:pPr>
            <w:r>
              <w:t>Наталья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D3F54" w:rsidRDefault="006D3F54">
            <w:pPr>
              <w:pStyle w:val="ConsPlusNormal"/>
              <w:jc w:val="both"/>
            </w:pPr>
            <w:r>
              <w:t>консультант отдела профессионального образования комитета общего и профессионального образования Ленинградской области</w:t>
            </w:r>
          </w:p>
        </w:tc>
      </w:tr>
    </w:tbl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jc w:val="both"/>
      </w:pPr>
    </w:p>
    <w:p w:rsidR="006D3F54" w:rsidRDefault="006D3F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0EC1" w:rsidRDefault="00F00EC1">
      <w:bookmarkStart w:id="2" w:name="_GoBack"/>
      <w:bookmarkEnd w:id="2"/>
    </w:p>
    <w:sectPr w:rsidR="00F00EC1" w:rsidSect="0031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54"/>
    <w:rsid w:val="006D3F54"/>
    <w:rsid w:val="00F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8C0DF-A240-4EC7-9CE8-A12EAC83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3F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3F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24058&amp;dst=100005" TargetMode="External"/><Relationship Id="rId13" Type="http://schemas.openxmlformats.org/officeDocument/2006/relationships/hyperlink" Target="https://login.consultant.ru/link/?req=doc&amp;base=SPB&amp;n=238839&amp;dst=100006" TargetMode="External"/><Relationship Id="rId18" Type="http://schemas.openxmlformats.org/officeDocument/2006/relationships/hyperlink" Target="https://login.consultant.ru/link/?req=doc&amp;base=LAW&amp;n=31999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198689&amp;dst=100005" TargetMode="External"/><Relationship Id="rId12" Type="http://schemas.openxmlformats.org/officeDocument/2006/relationships/hyperlink" Target="https://login.consultant.ru/link/?req=doc&amp;base=SPB&amp;n=232172&amp;dst=100051" TargetMode="External"/><Relationship Id="rId17" Type="http://schemas.openxmlformats.org/officeDocument/2006/relationships/hyperlink" Target="https://login.consultant.ru/link/?req=doc&amp;base=LAW&amp;n=3199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38839&amp;dst=10000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32172&amp;dst=100051" TargetMode="External"/><Relationship Id="rId11" Type="http://schemas.openxmlformats.org/officeDocument/2006/relationships/hyperlink" Target="https://login.consultant.ru/link/?req=doc&amp;base=LAW&amp;n=319990" TargetMode="External"/><Relationship Id="rId5" Type="http://schemas.openxmlformats.org/officeDocument/2006/relationships/hyperlink" Target="https://login.consultant.ru/link/?req=doc&amp;base=SPB&amp;n=160167&amp;dst=100005" TargetMode="External"/><Relationship Id="rId15" Type="http://schemas.openxmlformats.org/officeDocument/2006/relationships/hyperlink" Target="https://login.consultant.ru/link/?req=doc&amp;base=LAW&amp;n=319990" TargetMode="External"/><Relationship Id="rId10" Type="http://schemas.openxmlformats.org/officeDocument/2006/relationships/hyperlink" Target="https://login.consultant.ru/link/?req=doc&amp;base=LAW&amp;n=319990&amp;dst=17" TargetMode="External"/><Relationship Id="rId19" Type="http://schemas.openxmlformats.org/officeDocument/2006/relationships/hyperlink" Target="https://login.consultant.ru/link/?req=doc&amp;base=SPB&amp;n=238839&amp;dst=1000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38839&amp;dst=100005" TargetMode="External"/><Relationship Id="rId14" Type="http://schemas.openxmlformats.org/officeDocument/2006/relationships/hyperlink" Target="https://login.consultant.ru/link/?req=doc&amp;base=LAW&amp;n=319990&amp;ds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Стефановна</dc:creator>
  <cp:keywords/>
  <dc:description/>
  <cp:lastModifiedBy>Орлова Ольга Стефановна</cp:lastModifiedBy>
  <cp:revision>1</cp:revision>
  <dcterms:created xsi:type="dcterms:W3CDTF">2024-05-29T08:48:00Z</dcterms:created>
  <dcterms:modified xsi:type="dcterms:W3CDTF">2024-05-29T08:49:00Z</dcterms:modified>
</cp:coreProperties>
</file>