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5C" w:rsidRDefault="008861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615C" w:rsidRDefault="0088615C">
      <w:pPr>
        <w:pStyle w:val="ConsPlusNormal"/>
        <w:jc w:val="both"/>
        <w:outlineLvl w:val="0"/>
      </w:pPr>
    </w:p>
    <w:p w:rsidR="0088615C" w:rsidRDefault="008861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615C" w:rsidRDefault="0088615C">
      <w:pPr>
        <w:pStyle w:val="ConsPlusTitle"/>
        <w:jc w:val="center"/>
      </w:pPr>
    </w:p>
    <w:p w:rsidR="0088615C" w:rsidRDefault="0088615C">
      <w:pPr>
        <w:pStyle w:val="ConsPlusTitle"/>
        <w:jc w:val="center"/>
      </w:pPr>
      <w:r>
        <w:t>ПОСТАНОВЛЕНИЕ</w:t>
      </w:r>
    </w:p>
    <w:p w:rsidR="0088615C" w:rsidRDefault="0088615C">
      <w:pPr>
        <w:pStyle w:val="ConsPlusTitle"/>
        <w:jc w:val="center"/>
      </w:pPr>
      <w:r>
        <w:t>от 1 декабря 2021 г. N 2168</w:t>
      </w:r>
    </w:p>
    <w:p w:rsidR="0088615C" w:rsidRDefault="0088615C">
      <w:pPr>
        <w:pStyle w:val="ConsPlusTitle"/>
        <w:jc w:val="center"/>
      </w:pPr>
    </w:p>
    <w:p w:rsidR="0088615C" w:rsidRDefault="0088615C">
      <w:pPr>
        <w:pStyle w:val="ConsPlusTitle"/>
        <w:jc w:val="center"/>
      </w:pPr>
      <w:r>
        <w:t>О ПОРЯДКЕ</w:t>
      </w:r>
    </w:p>
    <w:p w:rsidR="0088615C" w:rsidRDefault="0088615C">
      <w:pPr>
        <w:pStyle w:val="ConsPlusTitle"/>
        <w:jc w:val="center"/>
      </w:pPr>
      <w:r>
        <w:t>ОПЛАТЫ УСЛУГ ЭКСПЕРТОВ И ЭКСПЕРТНЫХ ОРГАНИЗАЦИЙ, А ТАКЖЕ</w:t>
      </w:r>
    </w:p>
    <w:p w:rsidR="0088615C" w:rsidRDefault="0088615C">
      <w:pPr>
        <w:pStyle w:val="ConsPlusTitle"/>
        <w:jc w:val="center"/>
      </w:pPr>
      <w:r>
        <w:t>ВОЗМЕЩЕНИЯ РАСХОДОВ, ПОНЕСЕННЫХ ИМИ В СВЯЗИ С УЧАСТИЕМ</w:t>
      </w:r>
    </w:p>
    <w:p w:rsidR="0088615C" w:rsidRDefault="0088615C">
      <w:pPr>
        <w:pStyle w:val="ConsPlusTitle"/>
        <w:jc w:val="center"/>
      </w:pPr>
      <w:r>
        <w:t>В КОНТРОЛЬНЫХ (НАДЗОРНЫХ) МЕРОПРИЯТИЯХ, ПРОВОДИМЫХ</w:t>
      </w:r>
    </w:p>
    <w:p w:rsidR="0088615C" w:rsidRDefault="0088615C">
      <w:pPr>
        <w:pStyle w:val="ConsPlusTitle"/>
        <w:jc w:val="center"/>
      </w:pPr>
      <w:r>
        <w:t xml:space="preserve">ПРИ ОСУЩЕСТВЛЕНИИ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88615C" w:rsidRDefault="0088615C">
      <w:pPr>
        <w:pStyle w:val="ConsPlusTitle"/>
        <w:jc w:val="center"/>
      </w:pPr>
      <w:r>
        <w:t>КОНТРОЛЯ (НАДЗОРА) В СФЕРЕ ОБРАЗОВАНИЯ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 статьи 93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об оплате услуг экспертов и экспертных организаций, а также о возмещении понесенных ими расходов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8615C" w:rsidRDefault="0088615C">
      <w:pPr>
        <w:pStyle w:val="ConsPlusNormal"/>
        <w:spacing w:before="220"/>
        <w:ind w:firstLine="540"/>
        <w:jc w:val="both"/>
      </w:pPr>
      <w:proofErr w:type="gramStart"/>
      <w:r>
        <w:t>а) финансовое обеспечение деятельности экспертов (экспертных организаций), привлекаемых Федеральной службой по надзору в сфере образования и науки к участию в контрольных (надзорных) мероприятиях, проводимых при осуществлении федерального государственного контроля (надзора) в сфере образования, осуществляется в пределах бюджетных ассигнований, предусмотренных Федеральной службе по надзору в сфере образования и науки в федеральном бюджете на руководство и управление в сфере установленных функций;</w:t>
      </w:r>
      <w:proofErr w:type="gramEnd"/>
    </w:p>
    <w:p w:rsidR="0088615C" w:rsidRDefault="0088615C">
      <w:pPr>
        <w:pStyle w:val="ConsPlusNormal"/>
        <w:spacing w:before="220"/>
        <w:ind w:firstLine="540"/>
        <w:jc w:val="both"/>
      </w:pPr>
      <w:r>
        <w:t xml:space="preserve">б) финансовое обеспечение деятельности экспертов (экспертных организаций), привлекаемых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образования, к участию в контрольных (надзорных) мероприятиях, проводимых при осуществлении федерального государственного контроля (надзора) в сфере образования, осуществляется за счет средств субвенции из федерального бюджета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переданных органам государственной власти субъектов Российской Федерации в соответствии с </w:t>
      </w:r>
      <w:hyperlink r:id="rId7">
        <w:r>
          <w:rPr>
            <w:color w:val="0000FF"/>
          </w:rPr>
          <w:t>частью 1 статьи 7</w:t>
        </w:r>
      </w:hyperlink>
      <w:r>
        <w:t xml:space="preserve"> Федерального закона "Об образовании в Российской Федерации" полномочий Российской Федерации в сфере образования, входящей в состав единой субвенции из федерального бюджета бюджетам субъектов Российской Федерации на соответствующий финансовый год.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right"/>
      </w:pPr>
      <w:r>
        <w:t>Председатель Правительства</w:t>
      </w:r>
    </w:p>
    <w:p w:rsidR="0088615C" w:rsidRDefault="0088615C">
      <w:pPr>
        <w:pStyle w:val="ConsPlusNormal"/>
        <w:jc w:val="right"/>
      </w:pPr>
      <w:r>
        <w:t>Российской Федерации</w:t>
      </w:r>
    </w:p>
    <w:p w:rsidR="0088615C" w:rsidRDefault="0088615C">
      <w:pPr>
        <w:pStyle w:val="ConsPlusNormal"/>
        <w:jc w:val="right"/>
      </w:pPr>
      <w:r>
        <w:t>М.МИШУСТИН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right"/>
        <w:outlineLvl w:val="0"/>
      </w:pPr>
      <w:r>
        <w:t>Утверждено</w:t>
      </w:r>
    </w:p>
    <w:p w:rsidR="0088615C" w:rsidRDefault="0088615C">
      <w:pPr>
        <w:pStyle w:val="ConsPlusNormal"/>
        <w:jc w:val="right"/>
      </w:pPr>
      <w:r>
        <w:t>постановлением Правительства</w:t>
      </w:r>
    </w:p>
    <w:p w:rsidR="0088615C" w:rsidRDefault="0088615C">
      <w:pPr>
        <w:pStyle w:val="ConsPlusNormal"/>
        <w:jc w:val="right"/>
      </w:pPr>
      <w:r>
        <w:lastRenderedPageBreak/>
        <w:t>Российской Федерации</w:t>
      </w:r>
    </w:p>
    <w:p w:rsidR="0088615C" w:rsidRDefault="0088615C">
      <w:pPr>
        <w:pStyle w:val="ConsPlusNormal"/>
        <w:jc w:val="right"/>
      </w:pPr>
      <w:r>
        <w:t>от 1 декабря 2021 г. N 2168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Title"/>
        <w:jc w:val="center"/>
      </w:pPr>
      <w:bookmarkStart w:id="0" w:name="P32"/>
      <w:bookmarkEnd w:id="0"/>
      <w:r>
        <w:t>ПОЛОЖЕНИЕ</w:t>
      </w:r>
    </w:p>
    <w:p w:rsidR="0088615C" w:rsidRDefault="0088615C">
      <w:pPr>
        <w:pStyle w:val="ConsPlusTitle"/>
        <w:jc w:val="center"/>
      </w:pPr>
      <w:r>
        <w:t>ОБ ОПЛАТЕ УСЛУГ ЭКСПЕРТОВ И ЭКСПЕРТНЫХ ОРГАНИЗАЦИЙ, А ТАКЖЕ</w:t>
      </w:r>
    </w:p>
    <w:p w:rsidR="0088615C" w:rsidRDefault="0088615C">
      <w:pPr>
        <w:pStyle w:val="ConsPlusTitle"/>
        <w:jc w:val="center"/>
      </w:pPr>
      <w:r>
        <w:t>О ВОЗМЕЩЕНИИ ПОНЕСЕННЫХ ИМИ РАСХОДОВ В СВЯЗИ С УЧАСТИЕМ</w:t>
      </w:r>
    </w:p>
    <w:p w:rsidR="0088615C" w:rsidRDefault="0088615C">
      <w:pPr>
        <w:pStyle w:val="ConsPlusTitle"/>
        <w:jc w:val="center"/>
      </w:pPr>
      <w:r>
        <w:t>В КОНТРОЛЬНЫХ (НАДЗОРНЫХ) МЕРОПРИЯТИЯХ, ПРОВОДИМЫХ</w:t>
      </w:r>
    </w:p>
    <w:p w:rsidR="0088615C" w:rsidRDefault="0088615C">
      <w:pPr>
        <w:pStyle w:val="ConsPlusTitle"/>
        <w:jc w:val="center"/>
      </w:pPr>
      <w:r>
        <w:t xml:space="preserve">ПРИ ОСУЩЕСТВЛЕНИИ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88615C" w:rsidRDefault="0088615C">
      <w:pPr>
        <w:pStyle w:val="ConsPlusTitle"/>
        <w:jc w:val="center"/>
      </w:pPr>
      <w:r>
        <w:t>КОНТРОЛЯ (НАДЗОРА) В СФЕРЕ ОБРАЗОВАНИЯ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ind w:firstLine="540"/>
        <w:jc w:val="both"/>
      </w:pPr>
      <w:r>
        <w:t>1. Настоящее Положение устанавливает порядок и размеры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 (далее - контрольные (надзорные) мероприятия).</w:t>
      </w:r>
    </w:p>
    <w:p w:rsidR="0088615C" w:rsidRDefault="0088615C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 Размер оплаты услуг эксперта, привлекаемого в соответствии с законодательством Российской Федерации о государственном контроле (надзоре), рассчитывается исходя из ставки почасовой оплаты труда эксперта, составляющей 80 рублей, и времени выполнения работы экспертом при проведении контрольного (надзорного) мероприятия.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 xml:space="preserve">3. Размер оплаты услуг экспертных организаций, привлекаемых в соответствии с законодательством Российской Федерации о государственном контроле (надзоре), рассчитывается исходя из </w:t>
      </w:r>
      <w:proofErr w:type="gramStart"/>
      <w:r>
        <w:t>размера оплаты труда</w:t>
      </w:r>
      <w:proofErr w:type="gramEnd"/>
      <w:r>
        <w:t xml:space="preserve"> каждого эксперта, определенного </w:t>
      </w:r>
      <w:hyperlink w:anchor="P40">
        <w:r>
          <w:rPr>
            <w:color w:val="0000FF"/>
          </w:rPr>
          <w:t>пунктом 2</w:t>
        </w:r>
      </w:hyperlink>
      <w:r>
        <w:t xml:space="preserve"> настоящего Положения, и количества экспертов, фактически участвующих в проведении контрольных (надзорных) мероприятий.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4. Эксперту возмещаются следующие виды расходов: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а) расходы на проезд до места осуществления деятельности юридического лица, индивидуального предпринимателя, в отношении которых проводятся контрольные (надзорные) мероприятия, и обратно до места жительства эксперта (далее - расходы на проезд);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б) расходы по найму жилого помещения.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5. Расходы на проезд и расходы по найму жилого помещения возмещаются при предъявлении экспертом подтверждающих проездных документов и документов о найме жилого помещения. При отсутствии соответствующих документов указанные расходы не возмещаются.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6. Расходы на проезд возмещаются в размере фактических расходов, подтвержденных проездными документами, но не более стоимости проезда: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б)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 xml:space="preserve">в) воздушным транспортом - в салоне экономического класса. </w:t>
      </w:r>
      <w:proofErr w:type="gramStart"/>
      <w:r>
        <w:t>При использовании воздушного транспорта для проезда эксперта к месту осуществления деятельности юридического лица, индивидуального предпринимателя, в отношении которых проводятся контрольные (надзорные) мероприятия, и (или) обратно к месту жительства эксперта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к указанному месту либо</w:t>
      </w:r>
      <w:proofErr w:type="gramEnd"/>
      <w:r>
        <w:t xml:space="preserve"> если оформление (приобретение) проездных документов на рейсы этих авиакомпаний невозможно </w:t>
      </w:r>
      <w:r>
        <w:lastRenderedPageBreak/>
        <w:t>ввиду их отсутствия на дату вылета к указанному месту и (или) обратно;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г) автомобильным транспортом - в автотранспортном средстве общего пользования (кроме такси).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7. Расходы по найму жилого помещения возмещаются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88615C" w:rsidRDefault="0088615C">
      <w:pPr>
        <w:pStyle w:val="ConsPlusNormal"/>
        <w:spacing w:before="220"/>
        <w:ind w:firstLine="540"/>
        <w:jc w:val="both"/>
      </w:pPr>
      <w:r>
        <w:t>8. Оплата услуг экспертов и экспертных организаций, возмещение расходов, понесенных ими в связи с участием в контрольных (надзорных) мероприятиях, осуществляются на условиях, предусмотренных государственным контрактом (договором), заключенным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jc w:val="both"/>
      </w:pPr>
    </w:p>
    <w:p w:rsidR="0088615C" w:rsidRDefault="008861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88615C">
      <w:bookmarkStart w:id="2" w:name="_GoBack"/>
      <w:bookmarkEnd w:id="2"/>
    </w:p>
    <w:sectPr w:rsidR="00C55AB9" w:rsidSect="008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5C"/>
    <w:rsid w:val="003A6560"/>
    <w:rsid w:val="0088615C"/>
    <w:rsid w:val="00B5247B"/>
    <w:rsid w:val="00D76BC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886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6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6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886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6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6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336&amp;dst=5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592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2024-10-16T09:12:00Z</dcterms:created>
  <dcterms:modified xsi:type="dcterms:W3CDTF">2024-10-16T09:12:00Z</dcterms:modified>
</cp:coreProperties>
</file>