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E" w:rsidRDefault="00BA75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753E" w:rsidRDefault="00BA753E">
      <w:pPr>
        <w:pStyle w:val="ConsPlusNormal"/>
        <w:jc w:val="both"/>
        <w:outlineLvl w:val="0"/>
      </w:pPr>
    </w:p>
    <w:p w:rsidR="00BA753E" w:rsidRDefault="00BA753E">
      <w:pPr>
        <w:pStyle w:val="ConsPlusNormal"/>
        <w:outlineLvl w:val="0"/>
      </w:pPr>
      <w:r>
        <w:t>Зарегистрировано в Минюсте России 27 декабря 2019 г. N 57034</w:t>
      </w:r>
    </w:p>
    <w:p w:rsidR="00BA753E" w:rsidRDefault="00BA7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Title"/>
        <w:jc w:val="center"/>
      </w:pPr>
      <w:r>
        <w:t>МИНИСТЕРСТВО ПРОСВЕЩЕНИЯ РОССИЙСКОЙ ФЕДЕРАЦИИ</w:t>
      </w:r>
    </w:p>
    <w:p w:rsidR="00BA753E" w:rsidRDefault="00BA753E">
      <w:pPr>
        <w:pStyle w:val="ConsPlusTitle"/>
        <w:jc w:val="center"/>
      </w:pPr>
    </w:p>
    <w:p w:rsidR="00BA753E" w:rsidRDefault="00BA753E">
      <w:pPr>
        <w:pStyle w:val="ConsPlusTitle"/>
        <w:jc w:val="center"/>
      </w:pPr>
      <w:r>
        <w:t>ПРИКАЗ</w:t>
      </w:r>
    </w:p>
    <w:p w:rsidR="00BA753E" w:rsidRDefault="00BA753E">
      <w:pPr>
        <w:pStyle w:val="ConsPlusTitle"/>
        <w:jc w:val="center"/>
      </w:pPr>
      <w:r>
        <w:t>от 21 октября 2019 г. N 570</w:t>
      </w:r>
    </w:p>
    <w:p w:rsidR="00BA753E" w:rsidRDefault="00BA753E">
      <w:pPr>
        <w:pStyle w:val="ConsPlusTitle"/>
        <w:jc w:val="center"/>
      </w:pPr>
    </w:p>
    <w:p w:rsidR="00BA753E" w:rsidRDefault="00BA753E">
      <w:pPr>
        <w:pStyle w:val="ConsPlusTitle"/>
        <w:jc w:val="center"/>
      </w:pPr>
      <w:r>
        <w:t>ОБ УТВЕРЖДЕНИИ ОБЩИХ ПРИНЦИПОВ</w:t>
      </w:r>
    </w:p>
    <w:p w:rsidR="00BA753E" w:rsidRDefault="00BA753E">
      <w:pPr>
        <w:pStyle w:val="ConsPlusTitle"/>
        <w:jc w:val="center"/>
      </w:pPr>
      <w:r>
        <w:t>ФОРМИРОВАНИЯ И ВЕДЕНИЯ РЕЕСТРОВ ОРГАНИЗАЦИЙ ОТДЫХА ДЕТЕЙ</w:t>
      </w:r>
    </w:p>
    <w:p w:rsidR="00BA753E" w:rsidRDefault="00BA753E">
      <w:pPr>
        <w:pStyle w:val="ConsPlusTitle"/>
        <w:jc w:val="center"/>
      </w:pPr>
      <w:r>
        <w:t>И ИХ ОЗДОРОВЛЕНИЯ, А ТАКЖЕ ТИПОВОГО РЕЕСТРА ОРГАНИЗАЦИЙ</w:t>
      </w:r>
    </w:p>
    <w:p w:rsidR="00BA753E" w:rsidRDefault="00BA753E">
      <w:pPr>
        <w:pStyle w:val="ConsPlusTitle"/>
        <w:jc w:val="center"/>
      </w:pPr>
      <w:r>
        <w:t>ОТДЫХА ДЕТЕЙ И ИХ ОЗДОРОВЛЕНИЯ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</w:t>
      </w:r>
      <w:proofErr w:type="gramStart"/>
      <w:r>
        <w:t xml:space="preserve">официальный интернет-портал правовой информации </w:t>
      </w:r>
      <w:hyperlink r:id="rId7">
        <w:r>
          <w:rPr>
            <w:color w:val="0000FF"/>
          </w:rPr>
          <w:t>http://www.pravo.gov.ru</w:t>
        </w:r>
      </w:hyperlink>
      <w:r>
        <w:t xml:space="preserve">, 16 октября 2019 г.), а также в соответствии с </w:t>
      </w:r>
      <w:hyperlink r:id="rId8">
        <w:r>
          <w:rPr>
            <w:color w:val="0000FF"/>
          </w:rPr>
          <w:t>пунктом 4.8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12, ст. 1313), приказываю:</w:t>
      </w:r>
      <w:proofErr w:type="gramEnd"/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общие принципы</w:t>
        </w:r>
      </w:hyperlink>
      <w:r>
        <w:t xml:space="preserve"> формирования и ведения реестров организаций отдыха детей и их оздоровления (приложение N 1).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5">
        <w:r>
          <w:rPr>
            <w:color w:val="0000FF"/>
          </w:rPr>
          <w:t>типовой реестр</w:t>
        </w:r>
      </w:hyperlink>
      <w:r>
        <w:t xml:space="preserve"> организаций отдыха детей и их оздоровления (приложение N 2).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jc w:val="right"/>
      </w:pPr>
      <w:r>
        <w:t>Министр</w:t>
      </w:r>
    </w:p>
    <w:p w:rsidR="00BA753E" w:rsidRDefault="00BA753E">
      <w:pPr>
        <w:pStyle w:val="ConsPlusNormal"/>
        <w:jc w:val="right"/>
      </w:pPr>
      <w:r>
        <w:t>О.Ю.ВАСИЛЬЕВА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jc w:val="right"/>
        <w:outlineLvl w:val="0"/>
      </w:pPr>
      <w:r>
        <w:t>Приложение N 1</w:t>
      </w:r>
    </w:p>
    <w:p w:rsidR="00BA753E" w:rsidRDefault="00BA753E">
      <w:pPr>
        <w:pStyle w:val="ConsPlusNormal"/>
        <w:jc w:val="right"/>
      </w:pPr>
    </w:p>
    <w:p w:rsidR="00BA753E" w:rsidRDefault="00BA753E">
      <w:pPr>
        <w:pStyle w:val="ConsPlusNormal"/>
        <w:jc w:val="right"/>
      </w:pPr>
      <w:r>
        <w:t>Утверждены</w:t>
      </w:r>
    </w:p>
    <w:p w:rsidR="00BA753E" w:rsidRDefault="00BA753E">
      <w:pPr>
        <w:pStyle w:val="ConsPlusNormal"/>
        <w:jc w:val="right"/>
      </w:pPr>
      <w:r>
        <w:t>приказом Министерства просвещения</w:t>
      </w:r>
    </w:p>
    <w:p w:rsidR="00BA753E" w:rsidRDefault="00BA753E">
      <w:pPr>
        <w:pStyle w:val="ConsPlusNormal"/>
        <w:jc w:val="right"/>
      </w:pPr>
      <w:r>
        <w:t>Российской Федерации</w:t>
      </w:r>
    </w:p>
    <w:p w:rsidR="00BA753E" w:rsidRDefault="00BA753E">
      <w:pPr>
        <w:pStyle w:val="ConsPlusNormal"/>
        <w:jc w:val="right"/>
      </w:pPr>
      <w:r>
        <w:t>от 21 октября 2019 г. N 570</w:t>
      </w:r>
    </w:p>
    <w:p w:rsidR="00BA753E" w:rsidRDefault="00BA753E">
      <w:pPr>
        <w:pStyle w:val="ConsPlusNormal"/>
        <w:jc w:val="center"/>
      </w:pPr>
    </w:p>
    <w:p w:rsidR="00BA753E" w:rsidRDefault="00BA753E">
      <w:pPr>
        <w:pStyle w:val="ConsPlusTitle"/>
        <w:jc w:val="center"/>
      </w:pPr>
      <w:bookmarkStart w:id="0" w:name="P32"/>
      <w:bookmarkEnd w:id="0"/>
      <w:r>
        <w:t>ОБЩИЕ ПРИНЦИПЫ</w:t>
      </w:r>
    </w:p>
    <w:p w:rsidR="00BA753E" w:rsidRDefault="00BA753E">
      <w:pPr>
        <w:pStyle w:val="ConsPlusTitle"/>
        <w:jc w:val="center"/>
      </w:pPr>
      <w:r>
        <w:t>ФОРМИРОВАНИЯ И ВЕДЕНИЯ РЕЕСТРОВ ОРГАНИЗАЦИЙ ОТДЫХА ДЕТЕЙ</w:t>
      </w:r>
    </w:p>
    <w:p w:rsidR="00BA753E" w:rsidRDefault="00BA753E">
      <w:pPr>
        <w:pStyle w:val="ConsPlusTitle"/>
        <w:jc w:val="center"/>
      </w:pPr>
      <w:r>
        <w:t>И ИХ ОЗДОРОВЛЕНИЯ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1. Общими принципами формирования и ведения реестров организаций отдыха детей и их оздоровления (далее - Реестр) являются: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информационная открытость и общедоступность сведений о деятельности организаций отдыха детей и их оздоровления для потребителей услуг по отдыху и оздоровлению детей и организаторов отдыха и оздоровления детей;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lastRenderedPageBreak/>
        <w:t>актуальность сведений об организациях отдыха детей и их оздоровления, содержащихся в Реестре;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полнота и достоверность сведений об организациях отдыха детей и их оздоровления, содержащихся в Реестре;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единство требований, предъявляемых к организациям отдыха детей и их оздоровления, при их включении в Реестр.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2. Реестр формируется и ведется уполномоченным органом исполнительной власти субъекта Российской Федерации в сфере организации отдыха и оздоровления детей (далее - уполномоченный орган) на бумажных и электронных носителях в соответствии с типовым Реестром &lt;1&gt;.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2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официальный интернет-портал правовой информации </w:t>
      </w:r>
      <w:hyperlink r:id="rId10">
        <w:r>
          <w:rPr>
            <w:color w:val="0000FF"/>
          </w:rPr>
          <w:t>http://www.pravo.gov.ru</w:t>
        </w:r>
      </w:hyperlink>
      <w:r>
        <w:t>, 16 октября 2019 г.) (далее - Федеральный закон N 124-ФЗ).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3. Реестр размещается уполномоченным органом на официальном сайте этого органа в сети "Интернет" (далее - Сайт).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4. Уполномоченный орган устанавливает порядок формирования и ведения Реестра на территории субъекта Российской Федерации &lt;2&gt;. Указанный порядок размещается на Сайте.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2 статьи 12.1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5. В Реестр подлежат включению организации отдыха детей и их оздоровления и (или) их филиалы, индивидуальные предприниматели.</w:t>
      </w:r>
    </w:p>
    <w:p w:rsidR="00BA753E" w:rsidRDefault="00BA753E">
      <w:pPr>
        <w:pStyle w:val="ConsPlusNormal"/>
        <w:spacing w:before="220"/>
        <w:ind w:firstLine="540"/>
        <w:jc w:val="both"/>
      </w:pPr>
      <w:bookmarkStart w:id="1" w:name="P51"/>
      <w:bookmarkEnd w:id="1"/>
      <w:r>
        <w:t>6. Основанием для включения организации отдыха детей и их оздоровления в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уполномоченный орган сведений &lt;3&gt;: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2 статьи 12.2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 &lt;4&gt;;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77</w:t>
        </w:r>
      </w:hyperlink>
      <w:r>
        <w:t xml:space="preserve"> 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1, ст. 11).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proofErr w:type="gramStart"/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BA753E" w:rsidRDefault="00BA753E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BA753E" w:rsidRDefault="00BA753E">
      <w:pPr>
        <w:pStyle w:val="ConsPlusNormal"/>
        <w:spacing w:before="220"/>
        <w:ind w:firstLine="540"/>
        <w:jc w:val="both"/>
      </w:pPr>
      <w:proofErr w:type="gramStart"/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</w:t>
      </w:r>
      <w:proofErr w:type="gramEnd"/>
      <w:r>
        <w:t xml:space="preserve"> в организацию отдыха детей и их оздоровления).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7. Руководитель организации отдыха детей и их оздоровления (иное лицо, уполномоченное представлять организацию) обязан представить достоверные и полные сведения.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8. Для включения организаций отдыха детей и их оздоровления в Реестр уполномоченный орган осуществляет проверку представленных сведений на предмет полноты, актуальности и достоверности.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9. Перечень сведений,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приложения, контактные данные сотрудника уполномоченного органа, ответственного за прием сведений, а также место и </w:t>
      </w:r>
      <w:r>
        <w:lastRenderedPageBreak/>
        <w:t xml:space="preserve">установленные </w:t>
      </w:r>
      <w:proofErr w:type="gramStart"/>
      <w:r>
        <w:t>дни</w:t>
      </w:r>
      <w:proofErr w:type="gramEnd"/>
      <w:r>
        <w:t xml:space="preserve"> и часы для приема таких сведений размещаются на Сайте.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10. За внесение в Реестр сведений,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приложения, плата не взимается.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11. Основаниями для отказа во включении организации (индивидуального предпринимателя) в Реестр являются &lt;5&gt;: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Пункт 4 статьи 12.2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 xml:space="preserve">непредставление сведений,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приложения;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указанных в </w:t>
      </w:r>
      <w:hyperlink w:anchor="P51">
        <w:r>
          <w:rPr>
            <w:color w:val="0000FF"/>
          </w:rPr>
          <w:t>пункте 6</w:t>
        </w:r>
      </w:hyperlink>
      <w:r>
        <w:t xml:space="preserve"> настоящего приложения, в случае выявления уполномоченным органом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12. Уполномоченный орган в течение 20 рабочих дней со дня поступления сведений, предусмотренных </w:t>
      </w:r>
      <w:hyperlink w:anchor="P51">
        <w:r>
          <w:rPr>
            <w:color w:val="0000FF"/>
          </w:rPr>
          <w:t>пунктом 6</w:t>
        </w:r>
      </w:hyperlink>
      <w:r>
        <w:t xml:space="preserve"> настоящего приложения, принимает решение о включении организации отдыха детей и их оздоровления в Реестр либо об отказе во включении организации в Реестр &lt;6&gt;.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Пункт 5 статьи 12.2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13. Организация отдыха детей и их оздоровления обязана уведомить уполномоченный орган об изменении сведений о данной организации, внесенных в Реестр,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Реестре &lt;7&gt;.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>
        <w:r>
          <w:rPr>
            <w:color w:val="0000FF"/>
          </w:rPr>
          <w:t>Пункт 6 статьи 12.2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 xml:space="preserve">14. Уполномоченный орган осуществляет в пределах своих полномочий региональный государственный </w:t>
      </w:r>
      <w:proofErr w:type="gramStart"/>
      <w:r>
        <w:t>контроль за</w:t>
      </w:r>
      <w:proofErr w:type="gramEnd"/>
      <w:r>
        <w:t xml:space="preserve"> достоверностью, актуальностью и полнотой сведений об организациях отдыха детей и их оздоровления, содержащихся в Реестре &lt;8&gt;.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>
        <w:r>
          <w:rPr>
            <w:color w:val="0000FF"/>
          </w:rPr>
          <w:t>Пункт 2 статьи 12.1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r>
        <w:t>15. Основаниями для исключения организации отдыха детей и их оздоровления из Реестра являются &lt;9&gt;: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>
        <w:r>
          <w:rPr>
            <w:color w:val="0000FF"/>
          </w:rPr>
          <w:t>Пункт 7 статьи 12.2</w:t>
        </w:r>
      </w:hyperlink>
      <w:r>
        <w:t xml:space="preserve"> Федерального закона N 124-ФЗ.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  <w:proofErr w:type="gramStart"/>
      <w:r>
        <w:lastRenderedPageBreak/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>
        <w:t xml:space="preserve"> отдыха и оздоровления детей;</w:t>
      </w:r>
    </w:p>
    <w:p w:rsidR="00BA753E" w:rsidRDefault="00BA753E">
      <w:pPr>
        <w:pStyle w:val="ConsPlusNormal"/>
        <w:spacing w:before="220"/>
        <w:ind w:firstLine="540"/>
        <w:jc w:val="both"/>
      </w:pPr>
      <w:proofErr w:type="gramStart"/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>
        <w:t xml:space="preserve"> которые выявлены по итогам проведения плановых и внеплановых проверок указанной организации;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>16. Уведомления об изменении сведений об организации отдыха детей и их оздоровления регистрируются в системе делопроизводства уполномоченного органа.</w:t>
      </w:r>
    </w:p>
    <w:p w:rsidR="00BA753E" w:rsidRDefault="00BA753E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17. Решения о включении организации отдыха детей и их оздоровления в Реестр, отказе во включении, а также об исключении организации отдыха детей и их оздоровления из Реестра оформляются соответствующим актом уполномоченного органа. Изменения в Реестре по результатам указанных решений размещаются уполномоченным органом на Сайте.</w:t>
      </w:r>
    </w:p>
    <w:p w:rsidR="00BA753E" w:rsidRDefault="00BA753E">
      <w:pPr>
        <w:pStyle w:val="ConsPlusNormal"/>
        <w:spacing w:before="220"/>
        <w:ind w:firstLine="540"/>
        <w:jc w:val="both"/>
      </w:pPr>
      <w:r>
        <w:t xml:space="preserve">18. Уведомление о решениях уполномоченного органа, указанных в </w:t>
      </w:r>
      <w:hyperlink w:anchor="P101">
        <w:r>
          <w:rPr>
            <w:color w:val="0000FF"/>
          </w:rPr>
          <w:t>пункте 17</w:t>
        </w:r>
      </w:hyperlink>
      <w:r>
        <w:t xml:space="preserve"> настоящего приложения, включающее дату принятия соответствующего решения, направляется руководителю организации отдыха детей и их оздоровления в письменной форме или в форме электронного документа.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rmal"/>
        <w:jc w:val="right"/>
        <w:outlineLvl w:val="0"/>
      </w:pPr>
      <w:r>
        <w:t>Приложение N 2</w:t>
      </w:r>
    </w:p>
    <w:p w:rsidR="00BA753E" w:rsidRDefault="00BA753E">
      <w:pPr>
        <w:pStyle w:val="ConsPlusNormal"/>
        <w:jc w:val="center"/>
      </w:pPr>
    </w:p>
    <w:p w:rsidR="00BA753E" w:rsidRDefault="00BA753E">
      <w:pPr>
        <w:pStyle w:val="ConsPlusNormal"/>
        <w:jc w:val="right"/>
      </w:pPr>
      <w:r>
        <w:t>Утвержден</w:t>
      </w:r>
    </w:p>
    <w:p w:rsidR="00BA753E" w:rsidRDefault="00BA753E">
      <w:pPr>
        <w:pStyle w:val="ConsPlusNormal"/>
        <w:jc w:val="right"/>
      </w:pPr>
      <w:r>
        <w:t>приказом Министерства просвещения</w:t>
      </w:r>
    </w:p>
    <w:p w:rsidR="00BA753E" w:rsidRDefault="00BA753E">
      <w:pPr>
        <w:pStyle w:val="ConsPlusNormal"/>
        <w:jc w:val="right"/>
      </w:pPr>
      <w:r>
        <w:t>Российской Федерации</w:t>
      </w:r>
    </w:p>
    <w:p w:rsidR="00BA753E" w:rsidRDefault="00BA753E">
      <w:pPr>
        <w:pStyle w:val="ConsPlusNormal"/>
        <w:jc w:val="right"/>
      </w:pPr>
      <w:r>
        <w:t>от 21 октября 2019 г. N 570</w:t>
      </w:r>
    </w:p>
    <w:p w:rsidR="00BA753E" w:rsidRDefault="00BA753E">
      <w:pPr>
        <w:pStyle w:val="ConsPlusNormal"/>
        <w:ind w:firstLine="540"/>
        <w:jc w:val="both"/>
      </w:pPr>
    </w:p>
    <w:p w:rsidR="00BA753E" w:rsidRDefault="00BA753E">
      <w:pPr>
        <w:pStyle w:val="ConsPlusNonformat"/>
        <w:jc w:val="both"/>
      </w:pPr>
      <w:bookmarkStart w:id="3" w:name="P115"/>
      <w:bookmarkEnd w:id="3"/>
      <w:r>
        <w:t>Типовой  реестр организаций отдыха детей и их оздоровления ________________</w:t>
      </w:r>
    </w:p>
    <w:p w:rsidR="00BA753E" w:rsidRDefault="00BA753E">
      <w:pPr>
        <w:pStyle w:val="ConsPlusNonformat"/>
        <w:jc w:val="both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_________________________</w:t>
      </w:r>
    </w:p>
    <w:p w:rsidR="00BA753E" w:rsidRDefault="00BA753E">
      <w:pPr>
        <w:pStyle w:val="ConsPlusNonformat"/>
        <w:jc w:val="both"/>
      </w:pPr>
      <w:r>
        <w:t xml:space="preserve">                   (Число, месяц, год)</w:t>
      </w:r>
    </w:p>
    <w:p w:rsidR="00BA753E" w:rsidRDefault="00BA753E">
      <w:pPr>
        <w:pStyle w:val="ConsPlusNonformat"/>
        <w:jc w:val="both"/>
      </w:pPr>
    </w:p>
    <w:p w:rsidR="00BA753E" w:rsidRDefault="00BA753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A753E" w:rsidRDefault="00BA753E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органа исполнительной власти субъекта</w:t>
      </w:r>
      <w:proofErr w:type="gramEnd"/>
    </w:p>
    <w:p w:rsidR="00BA753E" w:rsidRDefault="00BA753E">
      <w:pPr>
        <w:pStyle w:val="ConsPlusNonformat"/>
        <w:jc w:val="both"/>
      </w:pPr>
      <w:r>
        <w:t xml:space="preserve">     </w:t>
      </w:r>
      <w:proofErr w:type="gramStart"/>
      <w:r>
        <w:t>Российской Федерации в сфере организации отдыха и оздоровления детей)</w:t>
      </w:r>
      <w:proofErr w:type="gramEnd"/>
    </w:p>
    <w:p w:rsidR="00BA753E" w:rsidRDefault="00BA753E">
      <w:pPr>
        <w:pStyle w:val="ConsPlusNormal"/>
        <w:jc w:val="both"/>
      </w:pPr>
    </w:p>
    <w:p w:rsidR="00BA753E" w:rsidRDefault="00BA753E">
      <w:pPr>
        <w:pStyle w:val="ConsPlusNormal"/>
        <w:sectPr w:rsidR="00BA753E" w:rsidSect="00C85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768"/>
        <w:gridCol w:w="891"/>
        <w:gridCol w:w="751"/>
        <w:gridCol w:w="317"/>
        <w:gridCol w:w="776"/>
        <w:gridCol w:w="1193"/>
        <w:gridCol w:w="751"/>
        <w:gridCol w:w="1367"/>
        <w:gridCol w:w="652"/>
        <w:gridCol w:w="751"/>
        <w:gridCol w:w="751"/>
        <w:gridCol w:w="751"/>
        <w:gridCol w:w="848"/>
        <w:gridCol w:w="776"/>
        <w:gridCol w:w="1094"/>
        <w:gridCol w:w="958"/>
        <w:gridCol w:w="791"/>
        <w:gridCol w:w="885"/>
        <w:gridCol w:w="828"/>
      </w:tblGrid>
      <w:tr w:rsidR="00BA753E">
        <w:tc>
          <w:tcPr>
            <w:tcW w:w="567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Организационно-правовая форма организации отдыха детей и их оздоровления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ФИО руководителя организации отдыха детей и их оздоровления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Официальный сайт организации отдыха детей и их оздоровления в информационно-телекоммуникационной сети "Интернет" (при наличии)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Тип организации отдыха детей и их оздоровления</w:t>
            </w:r>
          </w:p>
        </w:tc>
        <w:tc>
          <w:tcPr>
            <w:tcW w:w="5100" w:type="dxa"/>
            <w:gridSpan w:val="6"/>
          </w:tcPr>
          <w:p w:rsidR="00BA753E" w:rsidRDefault="00BA753E">
            <w:pPr>
              <w:pStyle w:val="ConsPlusNormal"/>
              <w:jc w:val="center"/>
            </w:pPr>
            <w:r>
              <w:t>Предоставляемые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1133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Информация о наличии лицензии на осуществление медицинской деятельности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1134" w:type="dxa"/>
            <w:vMerge w:val="restart"/>
          </w:tcPr>
          <w:p w:rsidR="00BA753E" w:rsidRDefault="00BA753E">
            <w:pPr>
              <w:pStyle w:val="ConsPlusNormal"/>
              <w:jc w:val="center"/>
            </w:pPr>
            <w: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BA753E"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Даты проведения смен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Наличие оборудованного места для купания</w:t>
            </w: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  <w:tc>
          <w:tcPr>
            <w:tcW w:w="0" w:type="auto"/>
            <w:vMerge/>
          </w:tcPr>
          <w:p w:rsidR="00BA753E" w:rsidRDefault="00BA753E">
            <w:pPr>
              <w:pStyle w:val="ConsPlusNormal"/>
            </w:pPr>
          </w:p>
        </w:tc>
      </w:tr>
      <w:tr w:rsidR="00BA753E">
        <w:tc>
          <w:tcPr>
            <w:tcW w:w="567" w:type="dxa"/>
          </w:tcPr>
          <w:p w:rsidR="00BA753E" w:rsidRDefault="00BA75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BA753E" w:rsidRDefault="00BA753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BA753E" w:rsidRDefault="00BA753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BA753E" w:rsidRDefault="00BA753E">
            <w:pPr>
              <w:pStyle w:val="ConsPlusNormal"/>
              <w:jc w:val="center"/>
            </w:pPr>
            <w:r>
              <w:t>20</w:t>
            </w:r>
          </w:p>
        </w:tc>
      </w:tr>
    </w:tbl>
    <w:p w:rsidR="00BA753E" w:rsidRDefault="00BA753E">
      <w:pPr>
        <w:pStyle w:val="ConsPlusNormal"/>
        <w:jc w:val="both"/>
      </w:pPr>
    </w:p>
    <w:p w:rsidR="00BA753E" w:rsidRDefault="00BA753E">
      <w:pPr>
        <w:pStyle w:val="ConsPlusNormal"/>
        <w:jc w:val="both"/>
      </w:pPr>
    </w:p>
    <w:p w:rsidR="00BA753E" w:rsidRDefault="00BA75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BA753E">
      <w:bookmarkStart w:id="4" w:name="_GoBack"/>
      <w:bookmarkEnd w:id="4"/>
    </w:p>
    <w:sectPr w:rsidR="0076702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E"/>
    <w:rsid w:val="00A3148B"/>
    <w:rsid w:val="00B51D93"/>
    <w:rsid w:val="00B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7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7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75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75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5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st=100104" TargetMode="External"/><Relationship Id="rId13" Type="http://schemas.openxmlformats.org/officeDocument/2006/relationships/hyperlink" Target="https://login.consultant.ru/link/?req=doc&amp;base=LAW&amp;n=495299&amp;dst=100355" TargetMode="External"/><Relationship Id="rId18" Type="http://schemas.openxmlformats.org/officeDocument/2006/relationships/hyperlink" Target="https://login.consultant.ru/link/?req=doc&amp;base=LAW&amp;n=479936&amp;dst=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s://login.consultant.ru/link/?req=doc&amp;base=LAW&amp;n=479936&amp;dst=104" TargetMode="External"/><Relationship Id="rId17" Type="http://schemas.openxmlformats.org/officeDocument/2006/relationships/hyperlink" Target="https://login.consultant.ru/link/?req=doc&amp;base=LAW&amp;n=479936&amp;dst=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936&amp;dst=1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6&amp;dst=93" TargetMode="External"/><Relationship Id="rId11" Type="http://schemas.openxmlformats.org/officeDocument/2006/relationships/hyperlink" Target="https://login.consultant.ru/link/?req=doc&amp;base=LAW&amp;n=479936&amp;dst=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9936&amp;dst=122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36&amp;dst=98" TargetMode="External"/><Relationship Id="rId14" Type="http://schemas.openxmlformats.org/officeDocument/2006/relationships/hyperlink" Target="https://login.consultant.ru/link/?req=doc&amp;base=LAW&amp;n=479936&amp;dst=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2025-01-27T12:55:00Z</dcterms:created>
  <dcterms:modified xsi:type="dcterms:W3CDTF">2025-01-27T12:55:00Z</dcterms:modified>
</cp:coreProperties>
</file>