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91" w:rsidRDefault="00EF7F9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F7F91" w:rsidRDefault="00EF7F9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F7F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7F91" w:rsidRDefault="00EF7F91">
            <w:pPr>
              <w:pStyle w:val="ConsPlusNormal"/>
            </w:pPr>
            <w:r>
              <w:t>12 июля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7F91" w:rsidRDefault="00EF7F91">
            <w:pPr>
              <w:pStyle w:val="ConsPlusNormal"/>
              <w:jc w:val="right"/>
            </w:pPr>
            <w:r>
              <w:t>N 53-оз</w:t>
            </w:r>
          </w:p>
        </w:tc>
      </w:tr>
    </w:tbl>
    <w:p w:rsidR="00EF7F91" w:rsidRDefault="00EF7F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7F91" w:rsidRDefault="00EF7F91">
      <w:pPr>
        <w:pStyle w:val="ConsPlusNormal"/>
        <w:jc w:val="both"/>
      </w:pPr>
    </w:p>
    <w:p w:rsidR="00EF7F91" w:rsidRDefault="00EF7F91">
      <w:pPr>
        <w:pStyle w:val="ConsPlusTitle"/>
        <w:jc w:val="center"/>
      </w:pPr>
      <w:r>
        <w:t>ЛЕНИНГРАДСКАЯ ОБЛАСТЬ</w:t>
      </w:r>
    </w:p>
    <w:p w:rsidR="00EF7F91" w:rsidRDefault="00EF7F91">
      <w:pPr>
        <w:pStyle w:val="ConsPlusTitle"/>
        <w:jc w:val="center"/>
      </w:pPr>
    </w:p>
    <w:p w:rsidR="00EF7F91" w:rsidRDefault="00EF7F91">
      <w:pPr>
        <w:pStyle w:val="ConsPlusTitle"/>
        <w:jc w:val="center"/>
      </w:pPr>
      <w:r>
        <w:t>ОБЛАСТНОЙ ЗАКОН</w:t>
      </w:r>
    </w:p>
    <w:p w:rsidR="00EF7F91" w:rsidRDefault="00EF7F91">
      <w:pPr>
        <w:pStyle w:val="ConsPlusTitle"/>
        <w:jc w:val="center"/>
      </w:pPr>
    </w:p>
    <w:p w:rsidR="00EF7F91" w:rsidRDefault="00EF7F91">
      <w:pPr>
        <w:pStyle w:val="ConsPlusTitle"/>
        <w:jc w:val="center"/>
      </w:pPr>
      <w:r>
        <w:t>О МЕРАХ ПО ПРЕДУПРЕЖДЕНИЮ ПРИЧИНЕНИЯ ВРЕДА ЗДОРОВЬЮ ДЕТЕЙ,</w:t>
      </w:r>
    </w:p>
    <w:p w:rsidR="00EF7F91" w:rsidRDefault="00EF7F91">
      <w:pPr>
        <w:pStyle w:val="ConsPlusTitle"/>
        <w:jc w:val="center"/>
      </w:pPr>
      <w:r>
        <w:t xml:space="preserve">ИХ </w:t>
      </w:r>
      <w:proofErr w:type="gramStart"/>
      <w:r>
        <w:t>ФИЗИЧЕСКОМУ</w:t>
      </w:r>
      <w:proofErr w:type="gramEnd"/>
      <w:r>
        <w:t>, ИНТЕЛЛЕКТУАЛЬНОМУ, ПСИХИЧЕСКОМУ,</w:t>
      </w:r>
    </w:p>
    <w:p w:rsidR="00EF7F91" w:rsidRDefault="00EF7F91">
      <w:pPr>
        <w:pStyle w:val="ConsPlusTitle"/>
        <w:jc w:val="center"/>
      </w:pPr>
      <w:r>
        <w:t>ДУХОВНОМУ И НРАВСТВЕННОМУ РАЗВИТИЮ</w:t>
      </w:r>
    </w:p>
    <w:p w:rsidR="00EF7F91" w:rsidRDefault="00EF7F91">
      <w:pPr>
        <w:pStyle w:val="ConsPlusNormal"/>
        <w:jc w:val="center"/>
      </w:pPr>
    </w:p>
    <w:p w:rsidR="00EF7F91" w:rsidRDefault="00EF7F91">
      <w:pPr>
        <w:pStyle w:val="ConsPlusNormal"/>
        <w:jc w:val="center"/>
      </w:pPr>
      <w:proofErr w:type="gramStart"/>
      <w:r>
        <w:t>(Принят Законодательным собранием Ленинградской области</w:t>
      </w:r>
      <w:proofErr w:type="gramEnd"/>
    </w:p>
    <w:p w:rsidR="00EF7F91" w:rsidRDefault="00EF7F91">
      <w:pPr>
        <w:pStyle w:val="ConsPlusNormal"/>
        <w:jc w:val="center"/>
      </w:pPr>
      <w:proofErr w:type="gramStart"/>
      <w:r>
        <w:t>29 июня 2011 года)</w:t>
      </w:r>
      <w:proofErr w:type="gramEnd"/>
    </w:p>
    <w:p w:rsidR="00EF7F91" w:rsidRDefault="00EF7F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F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F91" w:rsidRDefault="00EF7F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F91" w:rsidRDefault="00EF7F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7F91" w:rsidRDefault="00EF7F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7F91" w:rsidRDefault="00EF7F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Областных законов Ленинградской области от 13.04.2015 </w:t>
            </w:r>
            <w:hyperlink r:id="rId6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F7F91" w:rsidRDefault="00EF7F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12.05.2015 </w:t>
            </w:r>
            <w:hyperlink r:id="rId7">
              <w:r>
                <w:rPr>
                  <w:color w:val="0000FF"/>
                </w:rPr>
                <w:t>N 47-оз</w:t>
              </w:r>
            </w:hyperlink>
            <w:r>
              <w:rPr>
                <w:color w:val="392C69"/>
              </w:rPr>
              <w:t xml:space="preserve">, от 22.12.2015 </w:t>
            </w:r>
            <w:hyperlink r:id="rId8">
              <w:r>
                <w:rPr>
                  <w:color w:val="0000FF"/>
                </w:rPr>
                <w:t>N 136-оз</w:t>
              </w:r>
            </w:hyperlink>
            <w:r>
              <w:rPr>
                <w:color w:val="392C69"/>
              </w:rPr>
              <w:t xml:space="preserve">, от 18.11.2019 </w:t>
            </w:r>
            <w:hyperlink r:id="rId9">
              <w:r>
                <w:rPr>
                  <w:color w:val="0000FF"/>
                </w:rPr>
                <w:t>N 87-оз</w:t>
              </w:r>
            </w:hyperlink>
            <w:r>
              <w:rPr>
                <w:color w:val="392C69"/>
              </w:rPr>
              <w:t>,</w:t>
            </w:r>
          </w:p>
          <w:p w:rsidR="00EF7F91" w:rsidRDefault="00EF7F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12.04.2021 </w:t>
            </w:r>
            <w:hyperlink r:id="rId10">
              <w:r>
                <w:rPr>
                  <w:color w:val="0000FF"/>
                </w:rPr>
                <w:t>N 40-оз</w:t>
              </w:r>
            </w:hyperlink>
            <w:r>
              <w:rPr>
                <w:color w:val="392C69"/>
              </w:rPr>
              <w:t xml:space="preserve">, от 14.03.2022 </w:t>
            </w:r>
            <w:hyperlink r:id="rId11">
              <w:r>
                <w:rPr>
                  <w:color w:val="0000FF"/>
                </w:rPr>
                <w:t>N 29-оз</w:t>
              </w:r>
            </w:hyperlink>
            <w:r>
              <w:rPr>
                <w:color w:val="392C69"/>
              </w:rPr>
              <w:t xml:space="preserve">, от 16.05.2024 </w:t>
            </w:r>
            <w:hyperlink r:id="rId12">
              <w:r>
                <w:rPr>
                  <w:color w:val="0000FF"/>
                </w:rPr>
                <w:t>N 57-оз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F91" w:rsidRDefault="00EF7F91">
            <w:pPr>
              <w:pStyle w:val="ConsPlusNormal"/>
            </w:pPr>
          </w:p>
        </w:tc>
      </w:tr>
    </w:tbl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Normal"/>
        <w:ind w:firstLine="540"/>
        <w:jc w:val="both"/>
      </w:pPr>
      <w:r>
        <w:t xml:space="preserve">Настоящий областной закон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"Об основных гарантиях прав ребенка в Российской Федерации" и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защите детей от информации, причиняющей вред их здоровью и развитию" устанавливает меры по предупреждению причинения вреда здоровью детей, их физическому, интеллектуальному, психическому, духовному и нравственному развитию.</w:t>
      </w:r>
    </w:p>
    <w:p w:rsidR="00EF7F91" w:rsidRDefault="00EF7F91">
      <w:pPr>
        <w:pStyle w:val="ConsPlusNormal"/>
        <w:jc w:val="both"/>
      </w:pPr>
      <w:r>
        <w:t xml:space="preserve">(в ред. Областного </w:t>
      </w:r>
      <w:hyperlink r:id="rId15">
        <w:r>
          <w:rPr>
            <w:color w:val="0000FF"/>
          </w:rPr>
          <w:t>закона</w:t>
        </w:r>
      </w:hyperlink>
      <w:r>
        <w:t xml:space="preserve"> Ленинградской области от 18.11.2019 N 87-оз)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Title"/>
        <w:ind w:firstLine="540"/>
        <w:jc w:val="both"/>
        <w:outlineLvl w:val="0"/>
      </w:pPr>
      <w:r>
        <w:t>Статья 1. Понятия, используемые в настоящем областном законе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Normal"/>
        <w:ind w:firstLine="540"/>
        <w:jc w:val="both"/>
      </w:pPr>
      <w:r>
        <w:t>1. Для целей настоящего областного закона применяются следующие основные понятия:</w:t>
      </w:r>
    </w:p>
    <w:p w:rsidR="00EF7F91" w:rsidRDefault="00EF7F91">
      <w:pPr>
        <w:pStyle w:val="ConsPlusNormal"/>
        <w:spacing w:before="220"/>
        <w:ind w:firstLine="540"/>
        <w:jc w:val="both"/>
      </w:pPr>
      <w:proofErr w:type="gramStart"/>
      <w:r>
        <w:t>лица, заменяющие родителей, - усыновители, приемные родители, опекуны, попечители, иные законные представители ребенка, совершеннолетние родственники или иные лица, сопровождающие ребенка;</w:t>
      </w:r>
      <w:proofErr w:type="gramEnd"/>
    </w:p>
    <w:p w:rsidR="00EF7F91" w:rsidRDefault="00EF7F91">
      <w:pPr>
        <w:pStyle w:val="ConsPlusNormal"/>
        <w:spacing w:before="220"/>
        <w:ind w:firstLine="540"/>
        <w:jc w:val="both"/>
      </w:pPr>
      <w:r>
        <w:t>лица, осуществляющие мероприятия с участием детей, -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детей;</w:t>
      </w:r>
    </w:p>
    <w:p w:rsidR="00EF7F91" w:rsidRDefault="00EF7F91">
      <w:pPr>
        <w:pStyle w:val="ConsPlusNormal"/>
        <w:spacing w:before="220"/>
        <w:ind w:firstLine="540"/>
        <w:jc w:val="both"/>
      </w:pPr>
      <w:proofErr w:type="gramStart"/>
      <w:r>
        <w:t>места, в которых нахождение детей не допускается, - объекты (территории, помещения), нахождение на (в)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EF7F91" w:rsidRDefault="00EF7F91">
      <w:pPr>
        <w:pStyle w:val="ConsPlusNormal"/>
        <w:spacing w:before="220"/>
        <w:ind w:firstLine="540"/>
        <w:jc w:val="both"/>
      </w:pPr>
      <w:r>
        <w:t xml:space="preserve">ночное время - время с 22 до 6 часов в период с 1 сентября по 31 мая включительно или с 23 до 6 часов в период с 1 июня </w:t>
      </w:r>
      <w:proofErr w:type="gramStart"/>
      <w:r>
        <w:t>по</w:t>
      </w:r>
      <w:proofErr w:type="gramEnd"/>
      <w:r>
        <w:t xml:space="preserve"> 31 августа включительно;</w:t>
      </w:r>
    </w:p>
    <w:p w:rsidR="00EF7F91" w:rsidRDefault="00EF7F9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Ленинградской области от 12.05.2015 N 47-оз)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дети - лица, не достигшие возраста 18 лет, за исключением эмансипированных лиц.</w:t>
      </w:r>
    </w:p>
    <w:p w:rsidR="00EF7F91" w:rsidRDefault="00EF7F9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Ленинградской области от 12.05.2015 N 47-оз)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 xml:space="preserve">Иные понятия, используемые в настоящем областном законе, применяются в значениях, определенных Семейным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"Об основных гарантиях прав ребенка в Российской Федерации",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"Об основах системы профилактики безнадзорности и правонарушений несовершеннолетних" и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защите детей от информации, причиняющей вред их здоровью и развитию".</w:t>
      </w:r>
      <w:proofErr w:type="gramEnd"/>
    </w:p>
    <w:p w:rsidR="00EF7F91" w:rsidRDefault="00EF7F91">
      <w:pPr>
        <w:pStyle w:val="ConsPlusNormal"/>
        <w:jc w:val="both"/>
      </w:pPr>
      <w:r>
        <w:t xml:space="preserve">(в ред. Областного </w:t>
      </w:r>
      <w:hyperlink r:id="rId23">
        <w:r>
          <w:rPr>
            <w:color w:val="0000FF"/>
          </w:rPr>
          <w:t>закона</w:t>
        </w:r>
      </w:hyperlink>
      <w:r>
        <w:t xml:space="preserve"> Ленинградской области от 18.11.2019 N 87-оз)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Title"/>
        <w:ind w:firstLine="540"/>
        <w:jc w:val="both"/>
        <w:outlineLvl w:val="0"/>
      </w:pPr>
      <w:r>
        <w:t>Статья 2. Полномочия органов государственной власти Ленинградской области и органов местного самоуправления Ленинградской области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Normal"/>
        <w:ind w:firstLine="540"/>
        <w:jc w:val="both"/>
      </w:pPr>
      <w:r>
        <w:t>1. К полномочиям Законодательного собрания Ленинградской области относится: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 xml:space="preserve">1) принятие областных законов в сфере защиты нравственности и содействия физическому, интеллектуальному, психическому, духовному и нравственному развитию детей и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2) осуществление иных полномочий в указанной сфере, отнесенных к полномочиям законодательных органов субъектов Российской Федерации в соответствии с федеральным законодательством.</w:t>
      </w:r>
    </w:p>
    <w:p w:rsidR="00EF7F91" w:rsidRDefault="00EF7F91">
      <w:pPr>
        <w:pStyle w:val="ConsPlusNormal"/>
        <w:jc w:val="both"/>
      </w:pPr>
      <w:r>
        <w:t xml:space="preserve">(в ред. Областного </w:t>
      </w:r>
      <w:hyperlink r:id="rId24">
        <w:r>
          <w:rPr>
            <w:color w:val="0000FF"/>
          </w:rPr>
          <w:t>закона</w:t>
        </w:r>
      </w:hyperlink>
      <w:r>
        <w:t xml:space="preserve"> Ленинградской области от 16.05.2024 N 57-оз)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 xml:space="preserve">1-1. К полномочиям Губернатора Ленинградской области относится заключение соглашений с иными субъектами Российской Федерации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пользования, </w:t>
      </w:r>
      <w:proofErr w:type="gramStart"/>
      <w:r>
        <w:t>маршруты</w:t>
      </w:r>
      <w:proofErr w:type="gramEnd"/>
      <w:r>
        <w:t xml:space="preserve"> следования которых проходят по территориям Ленинградской области и иного субъекта (иных субъектов) Российской Федерации.</w:t>
      </w:r>
    </w:p>
    <w:p w:rsidR="00EF7F91" w:rsidRDefault="00EF7F9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1-1 введена </w:t>
      </w:r>
      <w:hyperlink r:id="rId25">
        <w:r>
          <w:rPr>
            <w:color w:val="0000FF"/>
          </w:rPr>
          <w:t>Законом</w:t>
        </w:r>
      </w:hyperlink>
      <w:r>
        <w:t xml:space="preserve"> Ленинградской области от 13.04.2015 N 30-оз)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2. К полномочиям Правительства Ленинградской области относится: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1) утверждение государственной программы Ленинградской области в части создания условий для формирования здорового образа жизни и духовно-нравственного развития детей;</w:t>
      </w:r>
    </w:p>
    <w:p w:rsidR="00EF7F91" w:rsidRDefault="00EF7F9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Ленинградской области от 13.04.2015 N 30-оз)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1-1) разработка и реализация перечня региональных мероприятий, направленных на обеспечение информационной безопасности детей, производство информационной продукции для детей и оборот информационной продукции;</w:t>
      </w:r>
    </w:p>
    <w:p w:rsidR="00EF7F91" w:rsidRDefault="00EF7F91">
      <w:pPr>
        <w:pStyle w:val="ConsPlusNormal"/>
        <w:jc w:val="both"/>
      </w:pPr>
      <w:r>
        <w:t xml:space="preserve">(п. 1-1 в ред. Областного </w:t>
      </w:r>
      <w:hyperlink r:id="rId27">
        <w:r>
          <w:rPr>
            <w:color w:val="0000FF"/>
          </w:rPr>
          <w:t>закона</w:t>
        </w:r>
      </w:hyperlink>
      <w:r>
        <w:t xml:space="preserve"> Ленинградской области от 14.03.2022 N 29-оз)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28">
        <w:r>
          <w:rPr>
            <w:color w:val="0000FF"/>
          </w:rPr>
          <w:t>Закон</w:t>
        </w:r>
      </w:hyperlink>
      <w:r>
        <w:t xml:space="preserve"> Ленинградской области от 13.04.2015 N 30-оз;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3) определение уполномоченных исполнительных органов Ленинградской области, осуществляющих функции в области охраны прав детей и содействия их физическому, интеллектуальному, психическому, духовному и нравственному развитию;</w:t>
      </w:r>
    </w:p>
    <w:p w:rsidR="00EF7F91" w:rsidRDefault="00EF7F91">
      <w:pPr>
        <w:pStyle w:val="ConsPlusNormal"/>
        <w:jc w:val="both"/>
      </w:pPr>
      <w:r>
        <w:t xml:space="preserve">(в ред. Областного </w:t>
      </w:r>
      <w:hyperlink r:id="rId29">
        <w:r>
          <w:rPr>
            <w:color w:val="0000FF"/>
          </w:rPr>
          <w:t>закона</w:t>
        </w:r>
      </w:hyperlink>
      <w:r>
        <w:t xml:space="preserve"> Ленинградской области от 16.05.2024 N 57-оз)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4) осуществление иных полномочий в указанной сфере, отнесенных к полномочиям исполнительных органов субъектов Российской Федерации в соответствии с федеральным законодательством.</w:t>
      </w:r>
    </w:p>
    <w:p w:rsidR="00EF7F91" w:rsidRDefault="00EF7F91">
      <w:pPr>
        <w:pStyle w:val="ConsPlusNormal"/>
        <w:jc w:val="both"/>
      </w:pPr>
      <w:r>
        <w:t xml:space="preserve">(в ред. Областного </w:t>
      </w:r>
      <w:hyperlink r:id="rId30">
        <w:r>
          <w:rPr>
            <w:color w:val="0000FF"/>
          </w:rPr>
          <w:t>закона</w:t>
        </w:r>
      </w:hyperlink>
      <w:r>
        <w:t xml:space="preserve"> Ленинградской области от 16.05.2024 N 57-оз)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2-1. К полномочиям отраслевых исполнительных органов Ленинградской области относится:</w:t>
      </w:r>
    </w:p>
    <w:p w:rsidR="00EF7F91" w:rsidRDefault="00EF7F91">
      <w:pPr>
        <w:pStyle w:val="ConsPlusNormal"/>
        <w:jc w:val="both"/>
      </w:pPr>
      <w:r>
        <w:t xml:space="preserve">(в ред. Областного </w:t>
      </w:r>
      <w:hyperlink r:id="rId31">
        <w:r>
          <w:rPr>
            <w:color w:val="0000FF"/>
          </w:rPr>
          <w:t>закона</w:t>
        </w:r>
      </w:hyperlink>
      <w:r>
        <w:t xml:space="preserve"> Ленинградской области от 16.05.2024 N 57-оз)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lastRenderedPageBreak/>
        <w:t>1) разработка и реализация государственной программы Ленинградской области в части создания условий для формирования здорового образа жизни и духовно-нравственного развития детей;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 xml:space="preserve">2) утратил силу. - Областной </w:t>
      </w:r>
      <w:hyperlink r:id="rId32">
        <w:r>
          <w:rPr>
            <w:color w:val="0000FF"/>
          </w:rPr>
          <w:t>закон</w:t>
        </w:r>
      </w:hyperlink>
      <w:r>
        <w:t xml:space="preserve"> Ленинградской области от 14.03.2022 N 29-оз.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3. К полномочиям органов местного самоуправления Ленинградской области относится: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1) создание экспертных комиссий для оценки предложений об определении мест, в которых нахождение детей не допускается;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2) определение мест, в которых нахождение детей не допускается.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Title"/>
        <w:ind w:firstLine="540"/>
        <w:jc w:val="both"/>
        <w:outlineLvl w:val="0"/>
      </w:pPr>
      <w:bookmarkStart w:id="0" w:name="P61"/>
      <w:bookmarkEnd w:id="0"/>
      <w:r>
        <w:t>Статья 3. Меры по предупреждению причинения вреда здоровью детей, их физическому, интеллектуальному, психическому, духовному и нравственному развитию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Normal"/>
        <w:ind w:firstLine="540"/>
        <w:jc w:val="both"/>
      </w:pPr>
      <w:bookmarkStart w:id="1" w:name="P63"/>
      <w:bookmarkEnd w:id="1"/>
      <w:r>
        <w:t xml:space="preserve">1. </w:t>
      </w:r>
      <w:proofErr w:type="gramStart"/>
      <w:r>
        <w:t>Не допускается нахождение детей, вне зависимости от времени суток,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определенных в порядке, установленном</w:t>
      </w:r>
      <w:proofErr w:type="gramEnd"/>
      <w:r>
        <w:t xml:space="preserve"> настоящим областным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EF7F91" w:rsidRDefault="00EF7F91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Ленинградской области от 22.12.2015 N 136-оз)</w:t>
      </w:r>
    </w:p>
    <w:p w:rsidR="00EF7F91" w:rsidRDefault="00EF7F91">
      <w:pPr>
        <w:pStyle w:val="ConsPlusNormal"/>
        <w:spacing w:before="220"/>
        <w:ind w:firstLine="540"/>
        <w:jc w:val="both"/>
      </w:pPr>
      <w:bookmarkStart w:id="2" w:name="P65"/>
      <w:bookmarkEnd w:id="2"/>
      <w:r>
        <w:t xml:space="preserve">2. </w:t>
      </w:r>
      <w:proofErr w:type="gramStart"/>
      <w:r>
        <w:t>Не допускается нахождение детей в возрасте до 16 лет с 22 до 6 часов в период с 1 сентября по 31 мая включительно или с 23 до 6 часов в период с 1 июня по 31 августа включительно и детей в возрасте от 16 до 18 лет с 23 до 6 часов в общественных местах, в том числе на улицах</w:t>
      </w:r>
      <w:proofErr w:type="gramEnd"/>
      <w:r>
        <w:t xml:space="preserve">, </w:t>
      </w:r>
      <w:proofErr w:type="gramStart"/>
      <w:r>
        <w:t>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</w:t>
      </w:r>
      <w:proofErr w:type="gramEnd"/>
      <w:r>
        <w:t xml:space="preserve"> продукции, и в иных общественных местах, определенных в порядке, предусмотренном настоящим областным законом, без сопровождения родителей (лиц, заменяющих родителей) или лиц, осуществляющих мероприятия с участием детей.</w:t>
      </w:r>
    </w:p>
    <w:p w:rsidR="00EF7F91" w:rsidRDefault="00EF7F91">
      <w:pPr>
        <w:pStyle w:val="ConsPlusNormal"/>
        <w:jc w:val="both"/>
      </w:pPr>
      <w:r>
        <w:t xml:space="preserve">(в ред. Законов Ленинградской области от 13.04.2015 </w:t>
      </w:r>
      <w:hyperlink r:id="rId34">
        <w:r>
          <w:rPr>
            <w:color w:val="0000FF"/>
          </w:rPr>
          <w:t>N 30-оз</w:t>
        </w:r>
      </w:hyperlink>
      <w:r>
        <w:t xml:space="preserve">, от 12.05.2015 </w:t>
      </w:r>
      <w:hyperlink r:id="rId35">
        <w:r>
          <w:rPr>
            <w:color w:val="0000FF"/>
          </w:rPr>
          <w:t>N 47-оз</w:t>
        </w:r>
      </w:hyperlink>
      <w:r>
        <w:t xml:space="preserve">, от 22.12.2015 </w:t>
      </w:r>
      <w:hyperlink r:id="rId36">
        <w:r>
          <w:rPr>
            <w:color w:val="0000FF"/>
          </w:rPr>
          <w:t>N 136-оз</w:t>
        </w:r>
      </w:hyperlink>
      <w:r>
        <w:t>)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 xml:space="preserve">2-1. Нахождение детей в общественных местах, указанных в </w:t>
      </w:r>
      <w:hyperlink w:anchor="P65">
        <w:r>
          <w:rPr>
            <w:color w:val="0000FF"/>
          </w:rPr>
          <w:t>части 2</w:t>
        </w:r>
      </w:hyperlink>
      <w:r>
        <w:t xml:space="preserve"> настоящей статьи, допускается: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1) в ночное время с 31 декабря на 1 января;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 xml:space="preserve">2) во время проведения в организациях, осуществляющих образовательную деятельность, торжественных мероприятий, посвященных завершению </w:t>
      </w:r>
      <w:proofErr w:type="gramStart"/>
      <w:r>
        <w:t>обучения по программам</w:t>
      </w:r>
      <w:proofErr w:type="gramEnd"/>
      <w:r>
        <w:t xml:space="preserve"> основного общего, среднего общего образования, среднего профессионального образования и программам профессионального обучения в указанных организациях, в отношении выпускников указанных организаций;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 xml:space="preserve">3) во время проведения праздничных мероприятий, организуемых органами государственной власти Ленинградской области и органами местного самоуправления </w:t>
      </w:r>
      <w:r>
        <w:lastRenderedPageBreak/>
        <w:t>Ленинградской области.</w:t>
      </w:r>
    </w:p>
    <w:p w:rsidR="00EF7F91" w:rsidRDefault="00EF7F91">
      <w:pPr>
        <w:pStyle w:val="ConsPlusNormal"/>
        <w:jc w:val="both"/>
      </w:pPr>
      <w:r>
        <w:t xml:space="preserve">(часть 2-1 введена </w:t>
      </w:r>
      <w:hyperlink r:id="rId37">
        <w:r>
          <w:rPr>
            <w:color w:val="0000FF"/>
          </w:rPr>
          <w:t>Законом</w:t>
        </w:r>
      </w:hyperlink>
      <w:r>
        <w:t xml:space="preserve"> Ленинградской области от 12.05.2015 N 47-оз)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 xml:space="preserve">3. Родители (лица, их заменяющие) или лица, осуществляющие мероприятия с участием детей, обязаны принимать меры по недопущению нахождения детей в ночное время в общественных местах, указанных в </w:t>
      </w:r>
      <w:hyperlink w:anchor="P65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 xml:space="preserve">4. Юридические лица и граждане, осуществляющие предпринимательскую деятельность без образования юридического лица, обязаны принимать меры по недопущению нахождения детей на используемых ими объектах (на территориях, в помещениях), указанных в </w:t>
      </w:r>
      <w:hyperlink w:anchor="P63">
        <w:r>
          <w:rPr>
            <w:color w:val="0000FF"/>
          </w:rPr>
          <w:t>частях 1</w:t>
        </w:r>
      </w:hyperlink>
      <w:r>
        <w:t xml:space="preserve"> и </w:t>
      </w:r>
      <w:hyperlink w:anchor="P65">
        <w:r>
          <w:rPr>
            <w:color w:val="0000FF"/>
          </w:rPr>
          <w:t>2</w:t>
        </w:r>
      </w:hyperlink>
      <w:r>
        <w:t xml:space="preserve"> настоящей статьи.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Title"/>
        <w:ind w:firstLine="540"/>
        <w:jc w:val="both"/>
        <w:outlineLvl w:val="0"/>
      </w:pPr>
      <w:r>
        <w:t>Статья 4. Формы реализации мер по предупреждению причинения вреда здоровью детей, их физическому, интеллектуальному, психическому, духовному и нравственному развитию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Normal"/>
        <w:ind w:firstLine="540"/>
        <w:jc w:val="both"/>
      </w:pPr>
      <w:r>
        <w:t>Формами реализации мер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Ленинградской области являются: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определение мест, в которых нахождение детей не допускается;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информирование детей, родителей (лиц, заменяющих родителей), лиц, осуществляющих мероприятия с участием детей, иных граждан, юридических лиц и индивидуальных предпринимателей о запрещении нахождения детей в местах, в которых их нахождение не допускается;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выявление детей в местах, в которых их нахождение не допускается;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 xml:space="preserve">уведомление родителей (лиц, заменяющих родителей) или лиц, осуществляющих мероприятия с участием детей, </w:t>
      </w:r>
      <w:proofErr w:type="gramStart"/>
      <w:r>
        <w:t>и(</w:t>
      </w:r>
      <w:proofErr w:type="gramEnd"/>
      <w:r>
        <w:t>или) органов внутренних дел в случае обнаружения ребенка в местах, в которых их нахождение не допускается;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доставление детей, обнаруженных в местах, в которых их нахождение не допускается, их родителям (лицам, заменяющим родителей) или лицам, осуществляющим мероприятия с участием детей, либо в специализированные учреждения для несовершеннолетних, нуждающихся в социальной реабилитации;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 xml:space="preserve">абзац утратил силу. - Областной </w:t>
      </w:r>
      <w:hyperlink r:id="rId38">
        <w:r>
          <w:rPr>
            <w:color w:val="0000FF"/>
          </w:rPr>
          <w:t>закон</w:t>
        </w:r>
      </w:hyperlink>
      <w:r>
        <w:t xml:space="preserve"> Ленинградской области от 12.04.2021 N 40-оз.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Title"/>
        <w:ind w:firstLine="540"/>
        <w:jc w:val="both"/>
        <w:outlineLvl w:val="0"/>
      </w:pPr>
      <w:r>
        <w:t>Статья 5. Порядок определения мест, в которых нахождение детей не допускается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Normal"/>
        <w:ind w:firstLine="540"/>
        <w:jc w:val="both"/>
      </w:pPr>
      <w:r>
        <w:t xml:space="preserve">1. Органы местного самоуправления муниципальных районов, муниципального округа и городского округа Ленинградской области на основании заключений экспертных комиссий, порядок формирования и деятельности которых устанавливается </w:t>
      </w:r>
      <w:hyperlink w:anchor="P93">
        <w:r>
          <w:rPr>
            <w:color w:val="0000FF"/>
          </w:rPr>
          <w:t>статьей 6</w:t>
        </w:r>
      </w:hyperlink>
      <w:r>
        <w:t xml:space="preserve"> настоящего областного закона, могут определять на территории соответствующего муниципального образования:</w:t>
      </w:r>
    </w:p>
    <w:p w:rsidR="00EF7F91" w:rsidRDefault="00EF7F91">
      <w:pPr>
        <w:pStyle w:val="ConsPlusNormal"/>
        <w:jc w:val="both"/>
      </w:pPr>
      <w:r>
        <w:t xml:space="preserve">(в ред. Областного </w:t>
      </w:r>
      <w:hyperlink r:id="rId39">
        <w:r>
          <w:rPr>
            <w:color w:val="0000FF"/>
          </w:rPr>
          <w:t>закона</w:t>
        </w:r>
      </w:hyperlink>
      <w:r>
        <w:t xml:space="preserve"> Ленинградской области от 16.05.2024 N 57-оз)</w:t>
      </w:r>
    </w:p>
    <w:p w:rsidR="00EF7F91" w:rsidRDefault="00EF7F91">
      <w:pPr>
        <w:pStyle w:val="ConsPlusNormal"/>
        <w:spacing w:before="220"/>
        <w:ind w:firstLine="540"/>
        <w:jc w:val="both"/>
      </w:pPr>
      <w:bookmarkStart w:id="3" w:name="P89"/>
      <w:bookmarkEnd w:id="3"/>
      <w:r>
        <w:t>1) объекты (территории, помещения), нахождение на (в)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EF7F91" w:rsidRDefault="00EF7F91">
      <w:pPr>
        <w:pStyle w:val="ConsPlusNormal"/>
        <w:spacing w:before="220"/>
        <w:ind w:firstLine="540"/>
        <w:jc w:val="both"/>
      </w:pPr>
      <w:bookmarkStart w:id="4" w:name="P90"/>
      <w:bookmarkEnd w:id="4"/>
      <w:r>
        <w:t>2) общественные места, в которых не допускается нахождение детей в ночное время без сопровождения родителей (лиц, заменяющих родителей) или лиц, осуществляющих мероприятия с участием детей.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 xml:space="preserve">2. Предложения об определении мест, указанных в </w:t>
      </w:r>
      <w:hyperlink w:anchor="P89">
        <w:r>
          <w:rPr>
            <w:color w:val="0000FF"/>
          </w:rPr>
          <w:t>пунктах 1</w:t>
        </w:r>
      </w:hyperlink>
      <w:r>
        <w:t xml:space="preserve"> и </w:t>
      </w:r>
      <w:hyperlink w:anchor="P90">
        <w:r>
          <w:rPr>
            <w:color w:val="0000FF"/>
          </w:rPr>
          <w:t>2 части 1</w:t>
        </w:r>
      </w:hyperlink>
      <w:r>
        <w:t xml:space="preserve"> настоящей статьи, </w:t>
      </w:r>
      <w:r>
        <w:lastRenderedPageBreak/>
        <w:t>вправе вносить в экспертные комиссии органы государственной власти Ленинградской области, государственные органы Ленинградской области, органы местного самоуправления Ленинградской области, заинтересованные организации и граждане.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Title"/>
        <w:ind w:firstLine="540"/>
        <w:jc w:val="both"/>
        <w:outlineLvl w:val="0"/>
      </w:pPr>
      <w:bookmarkStart w:id="5" w:name="P93"/>
      <w:bookmarkEnd w:id="5"/>
      <w:r>
        <w:t>Статья 6. Порядок формирования и деятельности экспертных комиссий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Normal"/>
        <w:ind w:firstLine="540"/>
        <w:jc w:val="both"/>
      </w:pPr>
      <w:r>
        <w:t>1. Для оценки предложений об определении мест, в которых нахождение детей не допускается, в каждом муниципальном районе, муниципальном округе и городском округе Ленинградской области создаются экспертные комиссии.</w:t>
      </w:r>
    </w:p>
    <w:p w:rsidR="00EF7F91" w:rsidRDefault="00EF7F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40">
        <w:r>
          <w:rPr>
            <w:color w:val="0000FF"/>
          </w:rPr>
          <w:t>закона</w:t>
        </w:r>
      </w:hyperlink>
      <w:r>
        <w:t xml:space="preserve"> Ленинградской области от 16.05.2024 N 57-оз)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2. В состав экспертной комиссии могут входить специалисты в области педагогики, психологии, права, представители органов государственной власти Ленинградской области, государственных органов Ленинградской области, органов местного самоуправления Ленинградской области, общественных объединений.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3. Персональный состав экспертной комиссии определяется правовым актом органа местного самоуправления соответствующего муниципального образования Ленинградской области.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4. Члены экспертной комиссии принимают участие в ее работе на общественных началах.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5. Положение о порядке формирования и деятельности экспертной комиссии утверждается нормативным правовым актом органа местного самоуправления соответствующего муниципального образования Ленинградской области.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Title"/>
        <w:ind w:firstLine="540"/>
        <w:jc w:val="both"/>
        <w:outlineLvl w:val="0"/>
      </w:pPr>
      <w:r>
        <w:t>Статья 7. Информирование о запрещении нахождения детей в местах, в которых их нахождение не допускается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Исполнительные органы Ленинградской области, уполномоченные Правительством Ленинградской области, органы местного самоуправления муниципальных районов, муниципального округа и городского округа Ленинградской области в пределах своей компетенции осуществляют информирование населения Ленинградской области о недопустимости нахождения детей в местах, предусмотренных </w:t>
      </w:r>
      <w:hyperlink w:anchor="P61">
        <w:r>
          <w:rPr>
            <w:color w:val="0000FF"/>
          </w:rPr>
          <w:t>статьей 3</w:t>
        </w:r>
      </w:hyperlink>
      <w:r>
        <w:t xml:space="preserve"> настоящего областного закона, и административной ответственности за нарушение требований, установленных настоящим областным законом.</w:t>
      </w:r>
      <w:proofErr w:type="gramEnd"/>
    </w:p>
    <w:p w:rsidR="00EF7F91" w:rsidRDefault="00EF7F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41">
        <w:r>
          <w:rPr>
            <w:color w:val="0000FF"/>
          </w:rPr>
          <w:t>закона</w:t>
        </w:r>
      </w:hyperlink>
      <w:r>
        <w:t xml:space="preserve"> Ленинградской области от 16.05.2024 N 57-оз)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Органы и учреждения системы профилактики безнадзорности и правонарушений несовершеннолетних, а также другие органы, учреждения и организации, принимающие участие в деятельности по профилактике безнадзорности и правонарушений несовершеннолетних в пределах своей компетенции, проводят разъяснительную работу среди детей, их родителей (лиц, заменяющих родителей), лиц, осуществляющих мероприятия с участием детей, о недопустимости нахождения детей в местах, предусмотренных </w:t>
      </w:r>
      <w:hyperlink w:anchor="P61">
        <w:r>
          <w:rPr>
            <w:color w:val="0000FF"/>
          </w:rPr>
          <w:t>статьей 3</w:t>
        </w:r>
      </w:hyperlink>
      <w:r>
        <w:t xml:space="preserve"> настоящего областного закона.</w:t>
      </w:r>
      <w:proofErr w:type="gramEnd"/>
    </w:p>
    <w:p w:rsidR="00EF7F91" w:rsidRDefault="00EF7F91">
      <w:pPr>
        <w:pStyle w:val="ConsPlusNormal"/>
        <w:spacing w:before="220"/>
        <w:ind w:firstLine="540"/>
        <w:jc w:val="both"/>
      </w:pPr>
      <w:r>
        <w:t xml:space="preserve">3. При осуществлении образовательной деятельности образовательные организации обеспечивают информирование обучающихся, их родителей (лиц, заменяющих родителей) о недопустимости нахождения детей в местах, предусмотренных </w:t>
      </w:r>
      <w:hyperlink w:anchor="P61">
        <w:r>
          <w:rPr>
            <w:color w:val="0000FF"/>
          </w:rPr>
          <w:t>статьей 3</w:t>
        </w:r>
      </w:hyperlink>
      <w:r>
        <w:t xml:space="preserve"> настоящего областного закона.</w:t>
      </w:r>
    </w:p>
    <w:p w:rsidR="00EF7F91" w:rsidRDefault="00EF7F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Закона</w:t>
        </w:r>
      </w:hyperlink>
      <w:r>
        <w:t xml:space="preserve"> Ленинградской области от 13.04.2015 N 30-оз)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 xml:space="preserve">4. Юридические лица и граждане, осуществляющие предпринимательскую деятельность без образования юридического лица, обеспечивают размещение в общедоступном месте информации о недопустимости нахождения детей на используемых ими объектах (на территориях, в помещениях), указанных в </w:t>
      </w:r>
      <w:hyperlink w:anchor="P61">
        <w:r>
          <w:rPr>
            <w:color w:val="0000FF"/>
          </w:rPr>
          <w:t>статье 3</w:t>
        </w:r>
      </w:hyperlink>
      <w:r>
        <w:t xml:space="preserve"> настоящего областного закона.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Title"/>
        <w:ind w:firstLine="540"/>
        <w:jc w:val="both"/>
        <w:outlineLvl w:val="0"/>
      </w:pPr>
      <w:r>
        <w:t>Статья 8. Выявление детей в местах, в которых их нахождение не допускается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Normal"/>
        <w:ind w:firstLine="540"/>
        <w:jc w:val="both"/>
      </w:pPr>
      <w:bookmarkStart w:id="6" w:name="P113"/>
      <w:bookmarkEnd w:id="6"/>
      <w:r>
        <w:t>1. Выявление детей в местах, в которых их нахождение не допускается, осуществляется органами и учреждениями системы профилактики безнадзорности и правонарушений несовершеннолетних, другими органами, учреждениями и организациями, принимающими участие в деятельности по профилактике безнадзорности и правонарушений несовершеннолетних в пределах своей компетенции.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 xml:space="preserve">2. Граждане, юридические лица, граждане, осуществляющие предпринимательскую деятельность без образования юридического лица, оказывают содействие органам и учреждениям, указанным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статьи, в выявлении детей в местах, в которых их нахождение не допускается.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Граждане, обнаружившие ребенка в местах, предусмотренных </w:t>
      </w:r>
      <w:hyperlink w:anchor="P63">
        <w:r>
          <w:rPr>
            <w:color w:val="0000FF"/>
          </w:rPr>
          <w:t>частями 1</w:t>
        </w:r>
      </w:hyperlink>
      <w:r>
        <w:t xml:space="preserve"> и </w:t>
      </w:r>
      <w:hyperlink w:anchor="P65">
        <w:r>
          <w:rPr>
            <w:color w:val="0000FF"/>
          </w:rPr>
          <w:t>2 статьи 3</w:t>
        </w:r>
      </w:hyperlink>
      <w:r>
        <w:t xml:space="preserve"> настоящего областного закона, уведомляют об этом руководителей (работников) юридических лиц либо граждан, осуществляющих предпринимательскую деятельность без образования юридического лица, либо лиц, обеспечивающих порядок на используемых юридическими лицами и гражданами, осуществляющими предпринимательскую деятельность без образования юридического лица, объектах (на территориях, в помещениях), либо органы внутренних дел.</w:t>
      </w:r>
      <w:proofErr w:type="gramEnd"/>
    </w:p>
    <w:p w:rsidR="00EF7F91" w:rsidRDefault="00EF7F9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Руководители (работники) юридических лиц, граждане, осуществляющие предпринимательскую деятельность без образования юридического лица, лица, обеспечивающие порядок на используемых юридическими лицами и гражданами, осуществляющими предпринимательскую деятельность без образования юридического лица, объектах (на территориях, в помещениях), на (в) которых нахождение детей не допускается, при наличии сомнений в факте достижения лицом возраста 18 лет вправе потребовать от него предъявления паспорта или иного документа, удостоверяющего</w:t>
      </w:r>
      <w:proofErr w:type="gramEnd"/>
      <w:r>
        <w:t xml:space="preserve"> личность.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Title"/>
        <w:ind w:firstLine="540"/>
        <w:jc w:val="both"/>
        <w:outlineLvl w:val="0"/>
      </w:pPr>
      <w:r>
        <w:t xml:space="preserve">Статья 9. </w:t>
      </w:r>
      <w:proofErr w:type="gramStart"/>
      <w:r>
        <w:t>Порядок уведомления родителей (лиц, их заменяющих), лиц, осуществляющих мероприятия с участием детей, органов внутренних дел об обнаружении детей в местах, в которых их нахождение не допускается, и порядок доставления таких детей родителям (лицам, их заменяющим), лицам, осуществляющим мероприятия с участием детей, или в специализированные учреждения для несовершеннолетних, нуждающихся в социальной реабилитации</w:t>
      </w:r>
      <w:proofErr w:type="gramEnd"/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Normal"/>
        <w:ind w:firstLine="540"/>
        <w:jc w:val="both"/>
      </w:pPr>
      <w:r>
        <w:t xml:space="preserve">1. </w:t>
      </w:r>
      <w:proofErr w:type="gramStart"/>
      <w:r>
        <w:t>При обнаружении ребенка в местах, в которых нахождение детей не допускается, руководители (работники) юридических лиц, граждане, осуществляющие предпринимательскую деятельность без образования юридического лица, лица, обеспечивающие порядок на используемых юридическими лицами и гражданами, осуществляющими предпринимательскую деятельность без образования юридического лица, объектах (на территориях, в помещениях), незамедлительно уведомляют об этом органы внутренних дел по месту обнаружения ребенка.</w:t>
      </w:r>
      <w:proofErr w:type="gramEnd"/>
    </w:p>
    <w:p w:rsidR="00EF7F91" w:rsidRDefault="00EF7F91">
      <w:pPr>
        <w:pStyle w:val="ConsPlusNormal"/>
        <w:spacing w:before="220"/>
        <w:ind w:firstLine="540"/>
        <w:jc w:val="both"/>
      </w:pPr>
      <w:r>
        <w:t>2. Сотрудники органов внутренних дел незамедлительно принимают меры по установлению родителей ребенка (лиц, их заменяющих) или лиц, осуществляющих мероприятия с участием детей, и уведомляют их об обнаружении ребенка.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3. В случае невозможности явки родителей (лиц, их заменяющих) или лиц, осуществляющих мероприятия с участием детей, за ребенком по уважительной причине сотрудники органов внутренних дел доставляют ребенка указанным лицам.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 xml:space="preserve">4. В случае отсутствия родителей (лиц, их заменяющих) или лиц, осуществляющих мероприятия с участием детей, невозможности установления их местонахождения либо наличия иных обстоятельств, препятствующих незамедлительному доставлению ребенка указанным лицам, сотрудники органов внутренних дел доставляют ребенка в специализированные </w:t>
      </w:r>
      <w:r>
        <w:lastRenderedPageBreak/>
        <w:t>учреждения для несовершеннолетних, нуждающихся в социальной реабилитации, по месту его обнаружения.</w:t>
      </w:r>
    </w:p>
    <w:p w:rsidR="00EF7F91" w:rsidRDefault="00EF7F91">
      <w:pPr>
        <w:pStyle w:val="ConsPlusNormal"/>
        <w:spacing w:before="220"/>
        <w:ind w:firstLine="540"/>
        <w:jc w:val="both"/>
      </w:pPr>
      <w:r>
        <w:t>5. О каждом случае обнаружения ребенка в условиях, угрожающих его здоровью, физическому, интеллектуальному, психическому, духовному и нравственному развитию, органы внутренних дел информируют комиссию по делам несовершеннолетних и защите их прав по месту обнаружения ребенка в порядке, установленном законодательством о профилактике безнадзорности и правонарушений несовершеннолетних.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Title"/>
        <w:ind w:firstLine="540"/>
        <w:jc w:val="both"/>
        <w:outlineLvl w:val="0"/>
      </w:pPr>
      <w:r>
        <w:t>Статья 10. Ответственность за несоблюдение требований по предупреждению причинения вреда здоровью детей, их физическому, интеллектуальному, психическому, духовному и нравственному развитию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Normal"/>
        <w:ind w:firstLine="540"/>
        <w:jc w:val="both"/>
      </w:pPr>
      <w:r>
        <w:t xml:space="preserve">(в ред. Областного </w:t>
      </w:r>
      <w:hyperlink r:id="rId43">
        <w:r>
          <w:rPr>
            <w:color w:val="0000FF"/>
          </w:rPr>
          <w:t>закона</w:t>
        </w:r>
      </w:hyperlink>
      <w:r>
        <w:t xml:space="preserve"> Ленинградской области от 12.04.2021 N 40-оз)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Normal"/>
        <w:ind w:firstLine="540"/>
        <w:jc w:val="both"/>
      </w:pPr>
      <w:proofErr w:type="gramStart"/>
      <w:r>
        <w:t xml:space="preserve">Несоблюдение родителями (лицами, их заменяющими) требований по предупреждению причинения вреда здоровью детей, их физическому, интеллектуальному, психическому, духовному и нравственному развитию влечет за собой применение мер административной ответственности в соответствии с </w:t>
      </w:r>
      <w:hyperlink r:id="rId44">
        <w:r>
          <w:rPr>
            <w:color w:val="0000FF"/>
          </w:rPr>
          <w:t>частью 1 статьи 5.35</w:t>
        </w:r>
      </w:hyperlink>
      <w:r>
        <w:t xml:space="preserve"> Кодекса Российской Федерации об административных правонарушениях.</w:t>
      </w:r>
      <w:proofErr w:type="gramEnd"/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Title"/>
        <w:ind w:firstLine="540"/>
        <w:jc w:val="both"/>
        <w:outlineLvl w:val="0"/>
      </w:pPr>
      <w:r>
        <w:t>Статья 11. Вступление в силу настоящего областного закона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Normal"/>
        <w:ind w:firstLine="540"/>
        <w:jc w:val="both"/>
      </w:pPr>
      <w:r>
        <w:t>Настоящий областной закон вступает в силу по истечении 10 дней после его официального опубликования.</w:t>
      </w:r>
    </w:p>
    <w:p w:rsidR="00EF7F91" w:rsidRDefault="00EF7F91">
      <w:pPr>
        <w:pStyle w:val="ConsPlusNormal"/>
        <w:ind w:firstLine="540"/>
        <w:jc w:val="both"/>
      </w:pPr>
    </w:p>
    <w:p w:rsidR="00EF7F91" w:rsidRDefault="00EF7F91">
      <w:pPr>
        <w:pStyle w:val="ConsPlusNormal"/>
        <w:jc w:val="right"/>
      </w:pPr>
      <w:r>
        <w:t>Губернатор</w:t>
      </w:r>
    </w:p>
    <w:p w:rsidR="00EF7F91" w:rsidRDefault="00EF7F91">
      <w:pPr>
        <w:pStyle w:val="ConsPlusNormal"/>
        <w:jc w:val="right"/>
      </w:pPr>
      <w:r>
        <w:t>Ленинградской области</w:t>
      </w:r>
    </w:p>
    <w:p w:rsidR="00EF7F91" w:rsidRDefault="00EF7F91">
      <w:pPr>
        <w:pStyle w:val="ConsPlusNormal"/>
        <w:jc w:val="right"/>
      </w:pPr>
      <w:r>
        <w:t>В.Сердюков</w:t>
      </w:r>
    </w:p>
    <w:p w:rsidR="00EF7F91" w:rsidRDefault="00EF7F91">
      <w:pPr>
        <w:pStyle w:val="ConsPlusNormal"/>
      </w:pPr>
      <w:r>
        <w:t>Санкт-Петербург</w:t>
      </w:r>
    </w:p>
    <w:p w:rsidR="00EF7F91" w:rsidRDefault="00EF7F91">
      <w:pPr>
        <w:pStyle w:val="ConsPlusNormal"/>
        <w:spacing w:before="220"/>
      </w:pPr>
      <w:r>
        <w:t>12 июля 2011 года</w:t>
      </w:r>
    </w:p>
    <w:p w:rsidR="00EF7F91" w:rsidRDefault="00EF7F91">
      <w:pPr>
        <w:pStyle w:val="ConsPlusNormal"/>
        <w:spacing w:before="220"/>
      </w:pPr>
      <w:r>
        <w:t>N 53-оз</w:t>
      </w:r>
    </w:p>
    <w:p w:rsidR="00EF7F91" w:rsidRDefault="00EF7F91">
      <w:pPr>
        <w:pStyle w:val="ConsPlusNormal"/>
      </w:pPr>
    </w:p>
    <w:p w:rsidR="00EF7F91" w:rsidRDefault="00EF7F91">
      <w:pPr>
        <w:pStyle w:val="ConsPlusNormal"/>
      </w:pPr>
    </w:p>
    <w:p w:rsidR="00EF7F91" w:rsidRDefault="00EF7F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024" w:rsidRDefault="00EF7F91">
      <w:bookmarkStart w:id="7" w:name="_GoBack"/>
      <w:bookmarkEnd w:id="7"/>
    </w:p>
    <w:sectPr w:rsidR="00767024" w:rsidSect="001A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91"/>
    <w:rsid w:val="00A3148B"/>
    <w:rsid w:val="00B51D93"/>
    <w:rsid w:val="00E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F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7F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7F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F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7F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7F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9936&amp;dst=100182" TargetMode="External"/><Relationship Id="rId18" Type="http://schemas.openxmlformats.org/officeDocument/2006/relationships/hyperlink" Target="https://login.consultant.ru/link/?req=doc&amp;base=LAW&amp;n=491403" TargetMode="External"/><Relationship Id="rId26" Type="http://schemas.openxmlformats.org/officeDocument/2006/relationships/hyperlink" Target="https://login.consultant.ru/link/?req=doc&amp;base=SPB&amp;n=192915&amp;dst=100044" TargetMode="External"/><Relationship Id="rId39" Type="http://schemas.openxmlformats.org/officeDocument/2006/relationships/hyperlink" Target="https://login.consultant.ru/link/?req=doc&amp;base=SPB&amp;n=291740&amp;dst=100026" TargetMode="External"/><Relationship Id="rId21" Type="http://schemas.openxmlformats.org/officeDocument/2006/relationships/hyperlink" Target="https://login.consultant.ru/link/?req=doc&amp;base=LAW&amp;n=477481&amp;dst=100011" TargetMode="External"/><Relationship Id="rId34" Type="http://schemas.openxmlformats.org/officeDocument/2006/relationships/hyperlink" Target="https://login.consultant.ru/link/?req=doc&amp;base=SPB&amp;n=192915&amp;dst=100046" TargetMode="External"/><Relationship Id="rId42" Type="http://schemas.openxmlformats.org/officeDocument/2006/relationships/hyperlink" Target="https://login.consultant.ru/link/?req=doc&amp;base=SPB&amp;n=192915&amp;dst=100047" TargetMode="External"/><Relationship Id="rId7" Type="http://schemas.openxmlformats.org/officeDocument/2006/relationships/hyperlink" Target="https://login.consultant.ru/link/?req=doc&amp;base=SPB&amp;n=160405&amp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160405&amp;dst=100010" TargetMode="External"/><Relationship Id="rId29" Type="http://schemas.openxmlformats.org/officeDocument/2006/relationships/hyperlink" Target="https://login.consultant.ru/link/?req=doc&amp;base=SPB&amp;n=291740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92915&amp;dst=100039" TargetMode="External"/><Relationship Id="rId11" Type="http://schemas.openxmlformats.org/officeDocument/2006/relationships/hyperlink" Target="https://login.consultant.ru/link/?req=doc&amp;base=SPB&amp;n=253875&amp;dst=100008" TargetMode="External"/><Relationship Id="rId24" Type="http://schemas.openxmlformats.org/officeDocument/2006/relationships/hyperlink" Target="https://login.consultant.ru/link/?req=doc&amp;base=SPB&amp;n=291740&amp;dst=100021" TargetMode="External"/><Relationship Id="rId32" Type="http://schemas.openxmlformats.org/officeDocument/2006/relationships/hyperlink" Target="https://login.consultant.ru/link/?req=doc&amp;base=SPB&amp;n=253875&amp;dst=100011" TargetMode="External"/><Relationship Id="rId37" Type="http://schemas.openxmlformats.org/officeDocument/2006/relationships/hyperlink" Target="https://login.consultant.ru/link/?req=doc&amp;base=SPB&amp;n=160405&amp;dst=100016" TargetMode="External"/><Relationship Id="rId40" Type="http://schemas.openxmlformats.org/officeDocument/2006/relationships/hyperlink" Target="https://login.consultant.ru/link/?req=doc&amp;base=SPB&amp;n=291740&amp;dst=100027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19143&amp;dst=100009" TargetMode="External"/><Relationship Id="rId23" Type="http://schemas.openxmlformats.org/officeDocument/2006/relationships/hyperlink" Target="https://login.consultant.ru/link/?req=doc&amp;base=SPB&amp;n=219143&amp;dst=100010" TargetMode="External"/><Relationship Id="rId28" Type="http://schemas.openxmlformats.org/officeDocument/2006/relationships/hyperlink" Target="https://login.consultant.ru/link/?req=doc&amp;base=SPB&amp;n=192915&amp;dst=100045" TargetMode="External"/><Relationship Id="rId36" Type="http://schemas.openxmlformats.org/officeDocument/2006/relationships/hyperlink" Target="https://login.consultant.ru/link/?req=doc&amp;base=SPB&amp;n=167839&amp;dst=100008" TargetMode="External"/><Relationship Id="rId10" Type="http://schemas.openxmlformats.org/officeDocument/2006/relationships/hyperlink" Target="https://login.consultant.ru/link/?req=doc&amp;base=SPB&amp;n=240275&amp;dst=100008" TargetMode="External"/><Relationship Id="rId19" Type="http://schemas.openxmlformats.org/officeDocument/2006/relationships/hyperlink" Target="https://login.consultant.ru/link/?req=doc&amp;base=LAW&amp;n=482692" TargetMode="External"/><Relationship Id="rId31" Type="http://schemas.openxmlformats.org/officeDocument/2006/relationships/hyperlink" Target="https://login.consultant.ru/link/?req=doc&amp;base=SPB&amp;n=291740&amp;dst=100025" TargetMode="External"/><Relationship Id="rId44" Type="http://schemas.openxmlformats.org/officeDocument/2006/relationships/hyperlink" Target="https://login.consultant.ru/link/?req=doc&amp;base=LAW&amp;n=480520&amp;dst=26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19143&amp;dst=100008" TargetMode="External"/><Relationship Id="rId14" Type="http://schemas.openxmlformats.org/officeDocument/2006/relationships/hyperlink" Target="https://login.consultant.ru/link/?req=doc&amp;base=LAW&amp;n=491500" TargetMode="External"/><Relationship Id="rId22" Type="http://schemas.openxmlformats.org/officeDocument/2006/relationships/hyperlink" Target="https://login.consultant.ru/link/?req=doc&amp;base=LAW&amp;n=491500" TargetMode="External"/><Relationship Id="rId27" Type="http://schemas.openxmlformats.org/officeDocument/2006/relationships/hyperlink" Target="https://login.consultant.ru/link/?req=doc&amp;base=SPB&amp;n=253875&amp;dst=100009" TargetMode="External"/><Relationship Id="rId30" Type="http://schemas.openxmlformats.org/officeDocument/2006/relationships/hyperlink" Target="https://login.consultant.ru/link/?req=doc&amp;base=SPB&amp;n=291740&amp;dst=100024" TargetMode="External"/><Relationship Id="rId35" Type="http://schemas.openxmlformats.org/officeDocument/2006/relationships/hyperlink" Target="https://login.consultant.ru/link/?req=doc&amp;base=SPB&amp;n=160405&amp;dst=100015" TargetMode="External"/><Relationship Id="rId43" Type="http://schemas.openxmlformats.org/officeDocument/2006/relationships/hyperlink" Target="https://login.consultant.ru/link/?req=doc&amp;base=SPB&amp;n=240275&amp;dst=100010" TargetMode="External"/><Relationship Id="rId8" Type="http://schemas.openxmlformats.org/officeDocument/2006/relationships/hyperlink" Target="https://login.consultant.ru/link/?req=doc&amp;base=SPB&amp;n=167839&amp;dst=1000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91740&amp;dst=100019" TargetMode="External"/><Relationship Id="rId17" Type="http://schemas.openxmlformats.org/officeDocument/2006/relationships/hyperlink" Target="https://login.consultant.ru/link/?req=doc&amp;base=SPB&amp;n=160405&amp;dst=100012" TargetMode="External"/><Relationship Id="rId25" Type="http://schemas.openxmlformats.org/officeDocument/2006/relationships/hyperlink" Target="https://login.consultant.ru/link/?req=doc&amp;base=SPB&amp;n=192915&amp;dst=100041" TargetMode="External"/><Relationship Id="rId33" Type="http://schemas.openxmlformats.org/officeDocument/2006/relationships/hyperlink" Target="https://login.consultant.ru/link/?req=doc&amp;base=SPB&amp;n=167839&amp;dst=100008" TargetMode="External"/><Relationship Id="rId38" Type="http://schemas.openxmlformats.org/officeDocument/2006/relationships/hyperlink" Target="https://login.consultant.ru/link/?req=doc&amp;base=SPB&amp;n=240275&amp;dst=100009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79936&amp;dst=100012" TargetMode="External"/><Relationship Id="rId41" Type="http://schemas.openxmlformats.org/officeDocument/2006/relationships/hyperlink" Target="https://login.consultant.ru/link/?req=doc&amp;base=SPB&amp;n=291740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Гмызина Любовь Владимировна</dc:creator>
  <cp:lastModifiedBy>Гмызина Любовь Владимировна</cp:lastModifiedBy>
  <cp:revision>1</cp:revision>
  <dcterms:created xsi:type="dcterms:W3CDTF">2025-01-27T12:43:00Z</dcterms:created>
  <dcterms:modified xsi:type="dcterms:W3CDTF">2025-01-27T12:43:00Z</dcterms:modified>
</cp:coreProperties>
</file>