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67C" w:rsidRDefault="0036567C" w:rsidP="0036567C">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9</w:t>
      </w:r>
    </w:p>
    <w:p w:rsidR="0036567C" w:rsidRDefault="0036567C" w:rsidP="0036567C">
      <w:pPr>
        <w:autoSpaceDE w:val="0"/>
        <w:autoSpaceDN w:val="0"/>
        <w:adjustRightInd w:val="0"/>
        <w:spacing w:after="0" w:line="240" w:lineRule="auto"/>
        <w:jc w:val="both"/>
        <w:rPr>
          <w:rFonts w:ascii="Arial" w:hAnsi="Arial" w:cs="Arial"/>
          <w:sz w:val="20"/>
          <w:szCs w:val="20"/>
        </w:rPr>
      </w:pPr>
    </w:p>
    <w:p w:rsidR="0036567C" w:rsidRDefault="0036567C" w:rsidP="0036567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Утверждена</w:t>
      </w:r>
    </w:p>
    <w:p w:rsidR="0036567C" w:rsidRDefault="0036567C" w:rsidP="0036567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Федеральной службы</w:t>
      </w:r>
    </w:p>
    <w:p w:rsidR="0036567C" w:rsidRDefault="0036567C" w:rsidP="0036567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надзору в сфере образования и науки</w:t>
      </w:r>
    </w:p>
    <w:p w:rsidR="0036567C" w:rsidRDefault="0036567C" w:rsidP="0036567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09.01.2025 N 1</w:t>
      </w:r>
    </w:p>
    <w:p w:rsidR="0036567C" w:rsidRDefault="0036567C" w:rsidP="0036567C">
      <w:pPr>
        <w:autoSpaceDE w:val="0"/>
        <w:autoSpaceDN w:val="0"/>
        <w:adjustRightInd w:val="0"/>
        <w:spacing w:after="0" w:line="240" w:lineRule="auto"/>
        <w:jc w:val="both"/>
        <w:rPr>
          <w:rFonts w:ascii="Arial" w:hAnsi="Arial" w:cs="Arial"/>
          <w:sz w:val="20"/>
          <w:szCs w:val="20"/>
        </w:rPr>
      </w:pPr>
    </w:p>
    <w:p w:rsidR="0036567C" w:rsidRDefault="0036567C" w:rsidP="0036567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Форма</w:t>
      </w:r>
    </w:p>
    <w:p w:rsidR="0036567C" w:rsidRDefault="0036567C" w:rsidP="0036567C">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54"/>
        <w:gridCol w:w="1392"/>
      </w:tblGrid>
      <w:tr w:rsidR="0036567C">
        <w:tc>
          <w:tcPr>
            <w:tcW w:w="7654" w:type="dxa"/>
            <w:tcBorders>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39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QR-код</w:t>
            </w:r>
          </w:p>
        </w:tc>
      </w:tr>
    </w:tbl>
    <w:p w:rsidR="0036567C" w:rsidRDefault="0036567C" w:rsidP="0036567C">
      <w:pPr>
        <w:autoSpaceDE w:val="0"/>
        <w:autoSpaceDN w:val="0"/>
        <w:adjustRightInd w:val="0"/>
        <w:spacing w:after="0" w:line="240" w:lineRule="auto"/>
        <w:jc w:val="both"/>
        <w:rPr>
          <w:rFonts w:ascii="Arial" w:hAnsi="Arial" w:cs="Arial"/>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Проверочный лист,</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используемый</w:t>
      </w:r>
      <w:proofErr w:type="gramEnd"/>
      <w:r>
        <w:rPr>
          <w:rFonts w:ascii="Courier New" w:eastAsiaTheme="minorHAnsi" w:hAnsi="Courier New" w:cs="Courier New"/>
          <w:b w:val="0"/>
          <w:bCs w:val="0"/>
          <w:color w:val="auto"/>
          <w:sz w:val="20"/>
          <w:szCs w:val="20"/>
        </w:rPr>
        <w:t xml:space="preserve"> органами исполнительной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власти субъектов Российской Федерации,</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осуществляющими</w:t>
      </w:r>
      <w:proofErr w:type="gramEnd"/>
      <w:r>
        <w:rPr>
          <w:rFonts w:ascii="Courier New" w:eastAsiaTheme="minorHAnsi" w:hAnsi="Courier New" w:cs="Courier New"/>
          <w:b w:val="0"/>
          <w:bCs w:val="0"/>
          <w:color w:val="auto"/>
          <w:sz w:val="20"/>
          <w:szCs w:val="20"/>
        </w:rPr>
        <w:t xml:space="preserve"> переданные Российской Федерацией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полномочия в сфере образования, при осуществлении</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федерального государственного контроля (надзора) в сфере</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образования в части порядка организации и осуществления</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образовательной деятельности по образовательным программам</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среднего профессионального образования</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вида  контроля,  внесенного  в  Единый  реестр  видов</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федерального    государственного    контроля    (надзора),    регионального</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государственного  контроля  (надзора), муниципального контроля: </w:t>
      </w:r>
      <w:proofErr w:type="gramStart"/>
      <w:r>
        <w:rPr>
          <w:rFonts w:ascii="Courier New" w:eastAsiaTheme="minorHAnsi" w:hAnsi="Courier New" w:cs="Courier New"/>
          <w:b w:val="0"/>
          <w:bCs w:val="0"/>
          <w:color w:val="auto"/>
          <w:sz w:val="20"/>
          <w:szCs w:val="20"/>
        </w:rPr>
        <w:t>федеральный</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государственный контроль (надзор) в сфере образования.</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контрольного (надзорного) органа:</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___________________________________________________________________________</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(указать наименование органа исполнительной власти субъекта</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 Российской Федерацией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полномочия в сфере образования)</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Объект контроля (надзора), в отношении которого проводится </w:t>
      </w:r>
      <w:proofErr w:type="gramStart"/>
      <w:r>
        <w:rPr>
          <w:rFonts w:ascii="Courier New" w:eastAsiaTheme="minorHAnsi" w:hAnsi="Courier New" w:cs="Courier New"/>
          <w:b w:val="0"/>
          <w:bCs w:val="0"/>
          <w:color w:val="auto"/>
          <w:sz w:val="20"/>
          <w:szCs w:val="20"/>
        </w:rPr>
        <w:t>плановая</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выездная проверка (далее - проверка):</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Фамилия,   имя   и   отчество   (при   наличии)   </w:t>
      </w:r>
      <w:proofErr w:type="gramStart"/>
      <w:r>
        <w:rPr>
          <w:rFonts w:ascii="Courier New" w:eastAsiaTheme="minorHAnsi" w:hAnsi="Courier New" w:cs="Courier New"/>
          <w:b w:val="0"/>
          <w:bCs w:val="0"/>
          <w:color w:val="auto"/>
          <w:sz w:val="20"/>
          <w:szCs w:val="20"/>
        </w:rPr>
        <w:t>индивидуального</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его  идентификационный  номер  налогоплательщика  и (или)</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основной     государственный    регистрационный    номер    </w:t>
      </w:r>
      <w:proofErr w:type="gramStart"/>
      <w:r>
        <w:rPr>
          <w:rFonts w:ascii="Courier New" w:eastAsiaTheme="minorHAnsi" w:hAnsi="Courier New" w:cs="Courier New"/>
          <w:b w:val="0"/>
          <w:bCs w:val="0"/>
          <w:color w:val="auto"/>
          <w:sz w:val="20"/>
          <w:szCs w:val="20"/>
        </w:rPr>
        <w:t>индивидуального</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адрес  регистрации  по  месту  жительства  (пребывания),</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юридического    лица,    его    идентификационный    номер</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налогоплательщика  и  (или) основной государственный регистрационный номер,</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адрес   в  пределах  места  нахождения  юридического  лица  (его  филиалов,</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представительств,   обособленных  структурных  подразделений),  </w:t>
      </w:r>
      <w:proofErr w:type="gramStart"/>
      <w:r>
        <w:rPr>
          <w:rFonts w:ascii="Courier New" w:eastAsiaTheme="minorHAnsi" w:hAnsi="Courier New" w:cs="Courier New"/>
          <w:b w:val="0"/>
          <w:bCs w:val="0"/>
          <w:color w:val="auto"/>
          <w:sz w:val="20"/>
          <w:szCs w:val="20"/>
        </w:rPr>
        <w:t>являющегося</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контролируемым лицом:</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Место (места) проведения проверки с заполнением проверочного листа</w:t>
      </w:r>
      <w:proofErr w:type="gramStart"/>
      <w:r>
        <w:rPr>
          <w:rFonts w:ascii="Courier New" w:eastAsiaTheme="minorHAnsi" w:hAnsi="Courier New" w:cs="Courier New"/>
          <w:b w:val="0"/>
          <w:bCs w:val="0"/>
          <w:color w:val="auto"/>
          <w:sz w:val="20"/>
          <w:szCs w:val="20"/>
        </w:rPr>
        <w:t>:</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Реквизиты  решения органа исполнительной власти субъекта Российской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Российской Федерацией полномочия </w:t>
      </w:r>
      <w:proofErr w:type="gramStart"/>
      <w:r>
        <w:rPr>
          <w:rFonts w:ascii="Courier New" w:eastAsiaTheme="minorHAnsi" w:hAnsi="Courier New" w:cs="Courier New"/>
          <w:b w:val="0"/>
          <w:bCs w:val="0"/>
          <w:color w:val="auto"/>
          <w:sz w:val="20"/>
          <w:szCs w:val="20"/>
        </w:rPr>
        <w:t>в</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  о  проведении  проверки,  подписанного  уполномоченным</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должностным   лицом   органа   исполнительной  власти  субъекта  Российской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полномочия Российской Федерацией </w:t>
      </w:r>
      <w:proofErr w:type="gramStart"/>
      <w:r>
        <w:rPr>
          <w:rFonts w:ascii="Courier New" w:eastAsiaTheme="minorHAnsi" w:hAnsi="Courier New" w:cs="Courier New"/>
          <w:b w:val="0"/>
          <w:bCs w:val="0"/>
          <w:color w:val="auto"/>
          <w:sz w:val="20"/>
          <w:szCs w:val="20"/>
        </w:rPr>
        <w:t>в</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Учетный номер проверки: ___________________________________________.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Список  контрольных  вопросов,  отражающих  содержание обязательных</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требований, ответы на которые свидетельствуют о соблюдении или несоблюдении</w:t>
      </w:r>
    </w:p>
    <w:p w:rsidR="0036567C" w:rsidRDefault="0036567C" w:rsidP="0036567C">
      <w:pPr>
        <w:keepNext w:val="0"/>
        <w:keepLines w:val="0"/>
        <w:autoSpaceDE w:val="0"/>
        <w:autoSpaceDN w:val="0"/>
        <w:adjustRightInd w:val="0"/>
        <w:spacing w:before="0" w:line="240" w:lineRule="auto"/>
        <w:jc w:val="both"/>
        <w:rPr>
          <w:rFonts w:ascii="Arial" w:hAnsi="Arial" w:cs="Arial"/>
          <w:sz w:val="20"/>
          <w:szCs w:val="20"/>
        </w:rPr>
      </w:pPr>
      <w:r>
        <w:rPr>
          <w:rFonts w:ascii="Courier New" w:eastAsiaTheme="minorHAnsi" w:hAnsi="Courier New" w:cs="Courier New"/>
          <w:b w:val="0"/>
          <w:bCs w:val="0"/>
          <w:color w:val="auto"/>
          <w:sz w:val="20"/>
          <w:szCs w:val="20"/>
        </w:rPr>
        <w:t>контролируемым лицом обязательных требований:</w:t>
      </w:r>
      <w:bookmarkStart w:id="0" w:name="_GoBack"/>
      <w:bookmarkEnd w:id="0"/>
    </w:p>
    <w:p w:rsidR="0036567C" w:rsidRDefault="0036567C" w:rsidP="0036567C">
      <w:pPr>
        <w:autoSpaceDE w:val="0"/>
        <w:autoSpaceDN w:val="0"/>
        <w:adjustRightInd w:val="0"/>
        <w:spacing w:after="0" w:line="240" w:lineRule="auto"/>
        <w:rPr>
          <w:rFonts w:ascii="Arial" w:hAnsi="Arial" w:cs="Arial"/>
          <w:sz w:val="20"/>
          <w:szCs w:val="20"/>
        </w:rPr>
        <w:sectPr w:rsidR="0036567C" w:rsidSect="0036567C">
          <w:pgSz w:w="11906" w:h="16838"/>
          <w:pgMar w:top="851"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4"/>
        <w:gridCol w:w="4365"/>
        <w:gridCol w:w="3572"/>
        <w:gridCol w:w="576"/>
        <w:gridCol w:w="576"/>
        <w:gridCol w:w="624"/>
        <w:gridCol w:w="1417"/>
      </w:tblGrid>
      <w:tr w:rsidR="0036567C">
        <w:tc>
          <w:tcPr>
            <w:tcW w:w="734"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N </w:t>
            </w:r>
            <w:proofErr w:type="gramStart"/>
            <w:r>
              <w:rPr>
                <w:rFonts w:ascii="Arial" w:hAnsi="Arial" w:cs="Arial"/>
                <w:sz w:val="20"/>
                <w:szCs w:val="20"/>
              </w:rPr>
              <w:t>п</w:t>
            </w:r>
            <w:proofErr w:type="gramEnd"/>
            <w:r>
              <w:rPr>
                <w:rFonts w:ascii="Arial" w:hAnsi="Arial" w:cs="Arial"/>
                <w:sz w:val="20"/>
                <w:szCs w:val="20"/>
              </w:rPr>
              <w:t>/п</w:t>
            </w:r>
          </w:p>
        </w:tc>
        <w:tc>
          <w:tcPr>
            <w:tcW w:w="4365"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контрольных вопросов</w:t>
            </w:r>
          </w:p>
        </w:tc>
        <w:tc>
          <w:tcPr>
            <w:tcW w:w="3572"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Реквизиты нормативных правовых актов с указанием их структурных единиц, которыми установлены обязательные требования</w:t>
            </w:r>
          </w:p>
        </w:tc>
        <w:tc>
          <w:tcPr>
            <w:tcW w:w="1776" w:type="dxa"/>
            <w:gridSpan w:val="3"/>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Ответы на вопросы</w:t>
            </w: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Примечание</w:t>
            </w: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p>
        </w:tc>
        <w:tc>
          <w:tcPr>
            <w:tcW w:w="4365"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неприменимо</w:t>
            </w: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vAlign w:val="center"/>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Разрабатываются ли и утверждаются образовательной организацией, реализующей образовательные программы среднего профессионального образования (далее - образовательная организация) образовательные программы среднего профессионального образования самостоятельно?</w:t>
            </w:r>
          </w:p>
        </w:tc>
        <w:tc>
          <w:tcPr>
            <w:tcW w:w="3572" w:type="dxa"/>
            <w:tcBorders>
              <w:top w:val="single" w:sz="4" w:space="0" w:color="auto"/>
              <w:left w:val="single" w:sz="4" w:space="0" w:color="auto"/>
              <w:bottom w:val="single" w:sz="4" w:space="0" w:color="auto"/>
              <w:right w:val="single" w:sz="4" w:space="0" w:color="auto"/>
            </w:tcBorders>
            <w:vAlign w:val="center"/>
          </w:tcPr>
          <w:p w:rsidR="0036567C" w:rsidRDefault="0036567C">
            <w:pPr>
              <w:autoSpaceDE w:val="0"/>
              <w:autoSpaceDN w:val="0"/>
              <w:adjustRightInd w:val="0"/>
              <w:spacing w:after="0" w:line="240" w:lineRule="auto"/>
              <w:jc w:val="center"/>
              <w:rPr>
                <w:rFonts w:ascii="Arial" w:hAnsi="Arial" w:cs="Arial"/>
                <w:sz w:val="20"/>
                <w:szCs w:val="20"/>
              </w:rPr>
            </w:pPr>
            <w:hyperlink r:id="rId5" w:history="1">
              <w:r>
                <w:rPr>
                  <w:rFonts w:ascii="Arial" w:hAnsi="Arial" w:cs="Arial"/>
                  <w:color w:val="0000FF"/>
                  <w:sz w:val="20"/>
                  <w:szCs w:val="20"/>
                </w:rPr>
                <w:t>Пункт 5</w:t>
              </w:r>
            </w:hyperlink>
            <w:r>
              <w:rPr>
                <w:rFonts w:ascii="Arial" w:hAnsi="Arial" w:cs="Arial"/>
                <w:sz w:val="20"/>
                <w:szCs w:val="20"/>
              </w:rPr>
              <w:t xml:space="preserve"> Порядка организации и осуществления образовательной деятельности по образовательным программам среднего профессионального образования </w:t>
            </w:r>
            <w:hyperlink w:anchor="Par541" w:history="1">
              <w:r>
                <w:rPr>
                  <w:rFonts w:ascii="Arial" w:hAnsi="Arial" w:cs="Arial"/>
                  <w:color w:val="0000FF"/>
                  <w:sz w:val="20"/>
                  <w:szCs w:val="20"/>
                </w:rPr>
                <w:t>&lt;1&gt;</w:t>
              </w:r>
            </w:hyperlink>
            <w:r>
              <w:rPr>
                <w:rFonts w:ascii="Arial" w:hAnsi="Arial" w:cs="Arial"/>
                <w:sz w:val="20"/>
                <w:szCs w:val="20"/>
              </w:rPr>
              <w:t xml:space="preserve"> (далее - Порядок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vAlign w:val="center"/>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Разрабатываются ли образовательной организацией по имеющей государственную аккредитацию образовательным программам среднего профессионального образования образовательные программы среднего профессионального образования в соответствии с федеральными государственными образовательными стандартами по соответствующим профессиям, специальностям среднего профессионального образования и с учетом соответствующих примерных основных образовательных программ?</w:t>
            </w:r>
            <w:proofErr w:type="gramEnd"/>
          </w:p>
        </w:tc>
        <w:tc>
          <w:tcPr>
            <w:tcW w:w="3572" w:type="dxa"/>
            <w:tcBorders>
              <w:top w:val="single" w:sz="4" w:space="0" w:color="auto"/>
              <w:left w:val="single" w:sz="4" w:space="0" w:color="auto"/>
              <w:bottom w:val="single" w:sz="4" w:space="0" w:color="auto"/>
              <w:right w:val="single" w:sz="4" w:space="0" w:color="auto"/>
            </w:tcBorders>
            <w:vAlign w:val="center"/>
          </w:tcPr>
          <w:p w:rsidR="0036567C" w:rsidRDefault="0036567C">
            <w:pPr>
              <w:autoSpaceDE w:val="0"/>
              <w:autoSpaceDN w:val="0"/>
              <w:adjustRightInd w:val="0"/>
              <w:spacing w:after="0" w:line="240" w:lineRule="auto"/>
              <w:jc w:val="center"/>
              <w:rPr>
                <w:rFonts w:ascii="Arial" w:hAnsi="Arial" w:cs="Arial"/>
                <w:sz w:val="20"/>
                <w:szCs w:val="20"/>
              </w:rPr>
            </w:pPr>
            <w:hyperlink r:id="rId6" w:history="1">
              <w:r>
                <w:rPr>
                  <w:rFonts w:ascii="Arial" w:hAnsi="Arial" w:cs="Arial"/>
                  <w:color w:val="0000FF"/>
                  <w:sz w:val="20"/>
                  <w:szCs w:val="20"/>
                </w:rPr>
                <w:t>Пункт 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vAlign w:val="center"/>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Разрабатываются ли образовательной организацией образовательные программы среднего профессионального образования, реализуемые на базе основного общего образования, по имеющим государственную аккредитацию образовательным программам среднего профессионального образования,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w:t>
            </w:r>
            <w:r>
              <w:rPr>
                <w:rFonts w:ascii="Arial" w:hAnsi="Arial" w:cs="Arial"/>
                <w:sz w:val="20"/>
                <w:szCs w:val="20"/>
              </w:rPr>
              <w:lastRenderedPageBreak/>
              <w:t>среднего профессионального образования?</w:t>
            </w:r>
            <w:proofErr w:type="gramEnd"/>
          </w:p>
        </w:tc>
        <w:tc>
          <w:tcPr>
            <w:tcW w:w="3572" w:type="dxa"/>
            <w:tcBorders>
              <w:top w:val="single" w:sz="4" w:space="0" w:color="auto"/>
              <w:left w:val="single" w:sz="4" w:space="0" w:color="auto"/>
              <w:bottom w:val="single" w:sz="4" w:space="0" w:color="auto"/>
              <w:right w:val="single" w:sz="4" w:space="0" w:color="auto"/>
            </w:tcBorders>
            <w:vAlign w:val="center"/>
          </w:tcPr>
          <w:p w:rsidR="0036567C" w:rsidRDefault="0036567C">
            <w:pPr>
              <w:autoSpaceDE w:val="0"/>
              <w:autoSpaceDN w:val="0"/>
              <w:adjustRightInd w:val="0"/>
              <w:spacing w:after="0" w:line="240" w:lineRule="auto"/>
              <w:jc w:val="center"/>
              <w:rPr>
                <w:rFonts w:ascii="Arial" w:hAnsi="Arial" w:cs="Arial"/>
                <w:sz w:val="20"/>
                <w:szCs w:val="20"/>
              </w:rPr>
            </w:pPr>
            <w:hyperlink r:id="rId7" w:history="1">
              <w:r>
                <w:rPr>
                  <w:rFonts w:ascii="Arial" w:hAnsi="Arial" w:cs="Arial"/>
                  <w:color w:val="0000FF"/>
                  <w:sz w:val="20"/>
                  <w:szCs w:val="20"/>
                </w:rPr>
                <w:t>Пункт 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Соблюдается ли образовательной организацией запрет на использование при реализации образовательных программ методов и средств обучения, образовательных технологий, наносящих вред физическому или психическому здоровью обучающихся?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8" w:history="1">
              <w:r>
                <w:rPr>
                  <w:rFonts w:ascii="Arial" w:hAnsi="Arial" w:cs="Arial"/>
                  <w:color w:val="0000FF"/>
                  <w:sz w:val="20"/>
                  <w:szCs w:val="20"/>
                </w:rPr>
                <w:t>Пункт 15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Предусматривает ли образовательная организация освоение образовательной программы среднего профессионального образования проведение практики </w:t>
            </w:r>
            <w:proofErr w:type="gramStart"/>
            <w:r>
              <w:rPr>
                <w:rFonts w:ascii="Arial" w:hAnsi="Arial" w:cs="Arial"/>
                <w:sz w:val="20"/>
                <w:szCs w:val="20"/>
              </w:rPr>
              <w:t>обучающихся</w:t>
            </w:r>
            <w:proofErr w:type="gramEnd"/>
            <w:r>
              <w:rPr>
                <w:rFonts w:ascii="Arial" w:hAnsi="Arial" w:cs="Arial"/>
                <w:sz w:val="20"/>
                <w:szCs w:val="20"/>
              </w:rPr>
              <w:t>?</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9" w:history="1">
              <w:r>
                <w:rPr>
                  <w:rFonts w:ascii="Arial" w:hAnsi="Arial" w:cs="Arial"/>
                  <w:color w:val="0000FF"/>
                  <w:sz w:val="20"/>
                  <w:szCs w:val="20"/>
                </w:rPr>
                <w:t>Пункт 16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Организуется ли образовательной организацией образовательная деятельность при освоении образовательных программ среднего профессионального образования или отдельных компонентов этих программ в форме практической подготовки?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0" w:history="1">
              <w:r>
                <w:rPr>
                  <w:rFonts w:ascii="Arial" w:hAnsi="Arial" w:cs="Arial"/>
                  <w:color w:val="0000FF"/>
                  <w:sz w:val="20"/>
                  <w:szCs w:val="20"/>
                </w:rPr>
                <w:t>Пункт 16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Обновляются ли образовательной организацией ежегодно образовательные программы среднего профессионального образования, за исключением образовательных программ среднего профессионального образования, реализуемых в целях подготовки кадров для организаций оборонно-промышленного комплекса, образовательными организациями с учетом развития науки, техники, культуры, экономики, технологий и социальной сферы?</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1" w:history="1">
              <w:r>
                <w:rPr>
                  <w:rFonts w:ascii="Arial" w:hAnsi="Arial" w:cs="Arial"/>
                  <w:color w:val="0000FF"/>
                  <w:sz w:val="20"/>
                  <w:szCs w:val="20"/>
                </w:rPr>
                <w:t>Пункт 17</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Обновляются ли образовательной организацией по мере необходимости образовательные программы среднего профессионального образования, реализуемые в целях подготовки кадров для организаций оборонно-промышленного </w:t>
            </w:r>
            <w:r>
              <w:rPr>
                <w:rFonts w:ascii="Arial" w:hAnsi="Arial" w:cs="Arial"/>
                <w:sz w:val="20"/>
                <w:szCs w:val="20"/>
              </w:rPr>
              <w:lastRenderedPageBreak/>
              <w:t>комплекса?</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2" w:history="1">
              <w:r>
                <w:rPr>
                  <w:rFonts w:ascii="Arial" w:hAnsi="Arial" w:cs="Arial"/>
                  <w:color w:val="0000FF"/>
                  <w:sz w:val="20"/>
                  <w:szCs w:val="20"/>
                </w:rPr>
                <w:t>Пункт 17</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9.</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Осуществляется ли в образовательных организациях образовательная деятельность на государственном языке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3" w:history="1">
              <w:r>
                <w:rPr>
                  <w:rFonts w:ascii="Arial" w:hAnsi="Arial" w:cs="Arial"/>
                  <w:color w:val="0000FF"/>
                  <w:sz w:val="20"/>
                  <w:szCs w:val="20"/>
                </w:rPr>
                <w:t>Пункт 18</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Осуществляется ли преподавание и изучение государственных языков республик Российской Федерации не в ущерб преподаванию и изучению государственного языка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4" w:history="1">
              <w:r>
                <w:rPr>
                  <w:rFonts w:ascii="Arial" w:hAnsi="Arial" w:cs="Arial"/>
                  <w:color w:val="0000FF"/>
                  <w:sz w:val="20"/>
                  <w:szCs w:val="20"/>
                </w:rPr>
                <w:t>Пункт 18</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Организуется ли образовательная деятельность по образовательным программам среднего профессионального образования в соответствии с утвержденными образовательной организацией учебными планами, календарными учебными графиками, рабочими программами воспитания и календарными планами воспитательной работы, в соответствии с которыми образовательной организацией составляются расписания учебных занятий по каждой профессии, специальности среднего профессионального образования?</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5" w:history="1">
              <w:r>
                <w:rPr>
                  <w:rFonts w:ascii="Arial" w:hAnsi="Arial" w:cs="Arial"/>
                  <w:color w:val="0000FF"/>
                  <w:sz w:val="20"/>
                  <w:szCs w:val="20"/>
                </w:rPr>
                <w:t>Пункт 19</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Имеют ли допущенные к освоению образовательных программ среднего профессионального образования лица, образование не ниже основного общего или среднего общего образования?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6" w:history="1">
              <w:r>
                <w:rPr>
                  <w:rFonts w:ascii="Arial" w:hAnsi="Arial" w:cs="Arial"/>
                  <w:color w:val="0000FF"/>
                  <w:sz w:val="20"/>
                  <w:szCs w:val="20"/>
                </w:rPr>
                <w:t>Пункт 20</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Осуществляется ли получение среднего профессионального образования на базе основного общего образования с одновременным получением </w:t>
            </w:r>
            <w:proofErr w:type="gramStart"/>
            <w:r>
              <w:rPr>
                <w:rFonts w:ascii="Arial" w:hAnsi="Arial" w:cs="Arial"/>
                <w:sz w:val="20"/>
                <w:szCs w:val="20"/>
              </w:rPr>
              <w:t>обучающимися</w:t>
            </w:r>
            <w:proofErr w:type="gramEnd"/>
            <w:r>
              <w:rPr>
                <w:rFonts w:ascii="Arial" w:hAnsi="Arial" w:cs="Arial"/>
                <w:sz w:val="20"/>
                <w:szCs w:val="20"/>
              </w:rPr>
              <w:t xml:space="preserve"> среднего общего образования в пределах соответствующей образовательной программы среднего профессионального образования?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7" w:history="1">
              <w:r>
                <w:rPr>
                  <w:rFonts w:ascii="Arial" w:hAnsi="Arial" w:cs="Arial"/>
                  <w:color w:val="0000FF"/>
                  <w:sz w:val="20"/>
                  <w:szCs w:val="20"/>
                </w:rPr>
                <w:t>Пункт 23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14.</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Определяется ли образовательной организацией период освоения учебных предметов, курсов, дисциплин (модулей), практики, необходимых для получения </w:t>
            </w:r>
            <w:proofErr w:type="gramStart"/>
            <w:r>
              <w:rPr>
                <w:rFonts w:ascii="Arial" w:hAnsi="Arial" w:cs="Arial"/>
                <w:sz w:val="20"/>
                <w:szCs w:val="20"/>
              </w:rPr>
              <w:t>обучающимися</w:t>
            </w:r>
            <w:proofErr w:type="gramEnd"/>
            <w:r>
              <w:rPr>
                <w:rFonts w:ascii="Arial" w:hAnsi="Arial" w:cs="Arial"/>
                <w:sz w:val="20"/>
                <w:szCs w:val="20"/>
              </w:rPr>
              <w:t xml:space="preserve"> среднего общего образования, в течение срока освоения соответствующей образовательной программы среднего профессионального образования?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8" w:history="1">
              <w:r>
                <w:rPr>
                  <w:rFonts w:ascii="Arial" w:hAnsi="Arial" w:cs="Arial"/>
                  <w:color w:val="0000FF"/>
                  <w:sz w:val="20"/>
                  <w:szCs w:val="20"/>
                </w:rPr>
                <w:t>Пункт 23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Осваивают ли обучающиеся, получающие среднее профессиональное образование,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 в рамках образовательной программы среднего профессионального образования, в соответствии с федеральными государственными образовательными стандартами среднего профессионального образования?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19" w:history="1">
              <w:r>
                <w:rPr>
                  <w:rFonts w:ascii="Arial" w:hAnsi="Arial" w:cs="Arial"/>
                  <w:color w:val="0000FF"/>
                  <w:sz w:val="20"/>
                  <w:szCs w:val="20"/>
                </w:rPr>
                <w:t>Пункт 23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Предоставляет ли образовательная организация возможность при получении среднего профессионального образования в соответствии с индивидуальным учебным планом изменения сроков получения образования с учетом особенностей и образовательных потребностей конкретного обучающегося?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0" w:history="1">
              <w:r>
                <w:rPr>
                  <w:rFonts w:ascii="Arial" w:hAnsi="Arial" w:cs="Arial"/>
                  <w:color w:val="0000FF"/>
                  <w:sz w:val="20"/>
                  <w:szCs w:val="20"/>
                </w:rPr>
                <w:t>Пункт 24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Предоставляет ли образовательная организация право лицам, имеющим квалификацию по профессии среднего профессионального образования и принятым на обучение по программам подготовки специалистов среднего звена по специальностям среднего профессионального образования, соответствующим имеющейся у них профессии, на ускоренное обучение </w:t>
            </w:r>
            <w:proofErr w:type="gramStart"/>
            <w:r>
              <w:rPr>
                <w:rFonts w:ascii="Arial" w:hAnsi="Arial" w:cs="Arial"/>
                <w:sz w:val="20"/>
                <w:szCs w:val="20"/>
              </w:rPr>
              <w:t>по</w:t>
            </w:r>
            <w:proofErr w:type="gramEnd"/>
            <w:r>
              <w:rPr>
                <w:rFonts w:ascii="Arial" w:hAnsi="Arial" w:cs="Arial"/>
                <w:sz w:val="20"/>
                <w:szCs w:val="20"/>
              </w:rPr>
              <w:t xml:space="preserve"> </w:t>
            </w:r>
            <w:proofErr w:type="gramStart"/>
            <w:r>
              <w:rPr>
                <w:rFonts w:ascii="Arial" w:hAnsi="Arial" w:cs="Arial"/>
                <w:sz w:val="20"/>
                <w:szCs w:val="20"/>
              </w:rPr>
              <w:lastRenderedPageBreak/>
              <w:t>таким</w:t>
            </w:r>
            <w:proofErr w:type="gramEnd"/>
            <w:r>
              <w:rPr>
                <w:rFonts w:ascii="Arial" w:hAnsi="Arial" w:cs="Arial"/>
                <w:sz w:val="20"/>
                <w:szCs w:val="20"/>
              </w:rPr>
              <w:t xml:space="preserve"> программам в соответствии с индивидуальными учебными планами?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1" w:history="1">
              <w:r>
                <w:rPr>
                  <w:rFonts w:ascii="Arial" w:hAnsi="Arial" w:cs="Arial"/>
                  <w:color w:val="0000FF"/>
                  <w:sz w:val="20"/>
                  <w:szCs w:val="20"/>
                </w:rPr>
                <w:t>Пункт 24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Осуществляется ли </w:t>
            </w:r>
            <w:proofErr w:type="gramStart"/>
            <w:r>
              <w:rPr>
                <w:rFonts w:ascii="Arial" w:hAnsi="Arial" w:cs="Arial"/>
                <w:sz w:val="20"/>
                <w:szCs w:val="20"/>
              </w:rPr>
              <w:t>обучение</w:t>
            </w:r>
            <w:proofErr w:type="gramEnd"/>
            <w:r>
              <w:rPr>
                <w:rFonts w:ascii="Arial" w:hAnsi="Arial" w:cs="Arial"/>
                <w:sz w:val="20"/>
                <w:szCs w:val="20"/>
              </w:rPr>
              <w:t xml:space="preserve">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 образовательной организации?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2" w:history="1">
              <w:r>
                <w:rPr>
                  <w:rFonts w:ascii="Arial" w:hAnsi="Arial" w:cs="Arial"/>
                  <w:color w:val="0000FF"/>
                  <w:sz w:val="20"/>
                  <w:szCs w:val="20"/>
                </w:rPr>
                <w:t>Пункт 24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Начинается ли учебный год в образовательной организации 1 сентября?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3" w:history="1">
              <w:r>
                <w:rPr>
                  <w:rFonts w:ascii="Arial" w:hAnsi="Arial" w:cs="Arial"/>
                  <w:color w:val="0000FF"/>
                  <w:sz w:val="20"/>
                  <w:szCs w:val="20"/>
                </w:rPr>
                <w:t>Пункт 25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Заканчивается ли учебный год в образовательной организации в соответствии с учебным планом соответствующей образовательной программы?</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4" w:history="1">
              <w:r>
                <w:rPr>
                  <w:rFonts w:ascii="Arial" w:hAnsi="Arial" w:cs="Arial"/>
                  <w:color w:val="0000FF"/>
                  <w:sz w:val="20"/>
                  <w:szCs w:val="20"/>
                </w:rPr>
                <w:t>Пункт 25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Соблюдается ли образовательной организацией требование о том, что начало учебного года может переноситься образовательной организацией при реализации образовательной программы среднего профессионального образования в очно-заочной форме обучения не более чем на один месяц, в заочной форме обучения - не более чем на три месяца?</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5" w:history="1">
              <w:r>
                <w:rPr>
                  <w:rFonts w:ascii="Arial" w:hAnsi="Arial" w:cs="Arial"/>
                  <w:color w:val="0000FF"/>
                  <w:sz w:val="20"/>
                  <w:szCs w:val="20"/>
                </w:rPr>
                <w:t>Пункт 25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Предоставляются ли образовательной организацией </w:t>
            </w:r>
            <w:proofErr w:type="gramStart"/>
            <w:r>
              <w:rPr>
                <w:rFonts w:ascii="Arial" w:hAnsi="Arial" w:cs="Arial"/>
                <w:sz w:val="20"/>
                <w:szCs w:val="20"/>
              </w:rPr>
              <w:t>обучающимся</w:t>
            </w:r>
            <w:proofErr w:type="gramEnd"/>
            <w:r>
              <w:rPr>
                <w:rFonts w:ascii="Arial" w:hAnsi="Arial" w:cs="Arial"/>
                <w:sz w:val="20"/>
                <w:szCs w:val="20"/>
              </w:rPr>
              <w:t xml:space="preserve"> каникулы в процессе освоения образовательных программ среднего профессионального образования?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6" w:history="1">
              <w:r>
                <w:rPr>
                  <w:rFonts w:ascii="Arial" w:hAnsi="Arial" w:cs="Arial"/>
                  <w:color w:val="0000FF"/>
                  <w:sz w:val="20"/>
                  <w:szCs w:val="20"/>
                </w:rPr>
                <w:t>Пункт 26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Составляет ли продолжительность каникул, предоставляемых обучающимся в процессе освоения ими программ подготовки квалифицированных рабочих, служащих, не менее двух недель в зимний период при сроке получения среднего профессионального образования один год и </w:t>
            </w:r>
            <w:r>
              <w:rPr>
                <w:rFonts w:ascii="Arial" w:hAnsi="Arial" w:cs="Arial"/>
                <w:sz w:val="20"/>
                <w:szCs w:val="20"/>
              </w:rPr>
              <w:lastRenderedPageBreak/>
              <w:t>не менее десяти недель в учебном году, в том числе не менее двух недель в зимний период, - при сроке получения среднего профессионального образования более одного года?</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7" w:history="1">
              <w:r>
                <w:rPr>
                  <w:rFonts w:ascii="Arial" w:hAnsi="Arial" w:cs="Arial"/>
                  <w:color w:val="0000FF"/>
                  <w:sz w:val="20"/>
                  <w:szCs w:val="20"/>
                </w:rPr>
                <w:t>Пункт 26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24.</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Составляет ли продолжительность каникул, предоставляемых обучающимся в процессе освоения ими программ подготовки специалистов среднего звена, от восьми до одиннадцати недель в учебном году, в том числе не менее двух недель в зимний период?</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8" w:history="1">
              <w:r>
                <w:rPr>
                  <w:rFonts w:ascii="Arial" w:hAnsi="Arial" w:cs="Arial"/>
                  <w:color w:val="0000FF"/>
                  <w:sz w:val="20"/>
                  <w:szCs w:val="20"/>
                </w:rPr>
                <w:t>Пункт 26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Предусматривает ли учебная деятельность обучающихся учебные занятия (урок, практическое занятие, лабораторное занятие, консультация, лекция, семинар), самостоятельную работу, выполнение курсового проекта (работы) (при освоении программ подготовки специалистов среднего звена), практику, а также другие виды учебной деятельности, определенные учебным планом и календарным планом воспитательной работы?</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29" w:history="1">
              <w:r>
                <w:rPr>
                  <w:rFonts w:ascii="Arial" w:hAnsi="Arial" w:cs="Arial"/>
                  <w:color w:val="0000FF"/>
                  <w:sz w:val="20"/>
                  <w:szCs w:val="20"/>
                </w:rPr>
                <w:t>Пункт 28</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Установлен ли для всех видов учебных занятий академический час продолжительностью 45 минут.</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0" w:history="1">
              <w:r>
                <w:rPr>
                  <w:rFonts w:ascii="Arial" w:hAnsi="Arial" w:cs="Arial"/>
                  <w:color w:val="0000FF"/>
                  <w:sz w:val="20"/>
                  <w:szCs w:val="20"/>
                </w:rPr>
                <w:t>Пункт 28</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 превышает ли объем учебных занятий и практики 36 академических часов в неделю?</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1" w:history="1">
              <w:r>
                <w:rPr>
                  <w:rFonts w:ascii="Arial" w:hAnsi="Arial" w:cs="Arial"/>
                  <w:color w:val="0000FF"/>
                  <w:sz w:val="20"/>
                  <w:szCs w:val="20"/>
                </w:rPr>
                <w:t>Пункт 28</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Определяется ли численность обучающихся в учебной группе образовательной организацией с учетом требований санитарных правил и норм к площадям помещений, используемых при осуществлении образовательной деятельности?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2" w:history="1">
              <w:r>
                <w:rPr>
                  <w:rFonts w:ascii="Arial" w:hAnsi="Arial" w:cs="Arial"/>
                  <w:color w:val="0000FF"/>
                  <w:sz w:val="20"/>
                  <w:szCs w:val="20"/>
                </w:rPr>
                <w:t>Пункт 29</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Сопровождается ли освоение образовательной программы среднего </w:t>
            </w:r>
            <w:r>
              <w:rPr>
                <w:rFonts w:ascii="Arial" w:hAnsi="Arial" w:cs="Arial"/>
                <w:sz w:val="20"/>
                <w:szCs w:val="20"/>
              </w:rPr>
              <w:lastRenderedPageBreak/>
              <w:t xml:space="preserve">профессионального образования, в том числе отдельной части или всего объема учебного предмета, курса, дисциплины (модуля) образовательной программы, текущим контролем успеваемости и промежуточной аттестацией </w:t>
            </w:r>
            <w:proofErr w:type="gramStart"/>
            <w:r>
              <w:rPr>
                <w:rFonts w:ascii="Arial" w:hAnsi="Arial" w:cs="Arial"/>
                <w:sz w:val="20"/>
                <w:szCs w:val="20"/>
              </w:rPr>
              <w:t>обучающихся</w:t>
            </w:r>
            <w:proofErr w:type="gramEnd"/>
            <w:r>
              <w:rPr>
                <w:rFonts w:ascii="Arial" w:hAnsi="Arial" w:cs="Arial"/>
                <w:sz w:val="20"/>
                <w:szCs w:val="20"/>
              </w:rPr>
              <w:t>?</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3" w:history="1">
              <w:r>
                <w:rPr>
                  <w:rFonts w:ascii="Arial" w:hAnsi="Arial" w:cs="Arial"/>
                  <w:color w:val="0000FF"/>
                  <w:sz w:val="20"/>
                  <w:szCs w:val="20"/>
                </w:rPr>
                <w:t>Пункт 30</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30.</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Определены ли образовательной организацией формы, периодичность и порядок проведения текущего контроля успеваемости и промежуточной аттестации </w:t>
            </w:r>
            <w:proofErr w:type="gramStart"/>
            <w:r>
              <w:rPr>
                <w:rFonts w:ascii="Arial" w:hAnsi="Arial" w:cs="Arial"/>
                <w:sz w:val="20"/>
                <w:szCs w:val="20"/>
              </w:rPr>
              <w:t>обучающихся</w:t>
            </w:r>
            <w:proofErr w:type="gramEnd"/>
            <w:r>
              <w:rPr>
                <w:rFonts w:ascii="Arial" w:hAnsi="Arial" w:cs="Arial"/>
                <w:sz w:val="20"/>
                <w:szCs w:val="20"/>
              </w:rPr>
              <w:t>?</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4" w:history="1">
              <w:r>
                <w:rPr>
                  <w:rFonts w:ascii="Arial" w:hAnsi="Arial" w:cs="Arial"/>
                  <w:color w:val="0000FF"/>
                  <w:sz w:val="20"/>
                  <w:szCs w:val="20"/>
                </w:rPr>
                <w:t>Пункт 30</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Установлена ли образовательной организацией система оценок при промежуточной аттестации?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5" w:history="1">
              <w:r>
                <w:rPr>
                  <w:rFonts w:ascii="Arial" w:hAnsi="Arial" w:cs="Arial"/>
                  <w:color w:val="0000FF"/>
                  <w:sz w:val="20"/>
                  <w:szCs w:val="20"/>
                </w:rPr>
                <w:t>Пункт 31</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Не превышает ли количество экзаменов в процессе промежуточной аттестации обучающихся в учебном году (в указанное количество не входят экзамены и зачеты по физической культуре и факультативным учебным курсам, дисциплинам (модулям):</w:t>
            </w:r>
            <w:proofErr w:type="gramEnd"/>
          </w:p>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- 8 экзаменов?</w:t>
            </w:r>
          </w:p>
        </w:tc>
        <w:tc>
          <w:tcPr>
            <w:tcW w:w="3572"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6" w:history="1">
              <w:r>
                <w:rPr>
                  <w:rFonts w:ascii="Arial" w:hAnsi="Arial" w:cs="Arial"/>
                  <w:color w:val="0000FF"/>
                  <w:sz w:val="20"/>
                  <w:szCs w:val="20"/>
                </w:rPr>
                <w:t>Пункт 32</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- 10 зачетов?</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Установлено ли при обучении обучающихся в соответствии с индивидуальным учебным планом количество экзаменов и зачетов в процессе промежуточной аттестации данным учебным планом?</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7" w:history="1">
              <w:r>
                <w:rPr>
                  <w:rFonts w:ascii="Arial" w:hAnsi="Arial" w:cs="Arial"/>
                  <w:color w:val="0000FF"/>
                  <w:sz w:val="20"/>
                  <w:szCs w:val="20"/>
                </w:rPr>
                <w:t>Пункт 32</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Завершается ли освоение образовательных программ среднего профессионального образования итоговой аттестацией, которая является обязательной?</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8" w:history="1">
              <w:r>
                <w:rPr>
                  <w:rFonts w:ascii="Arial" w:hAnsi="Arial" w:cs="Arial"/>
                  <w:color w:val="0000FF"/>
                  <w:sz w:val="20"/>
                  <w:szCs w:val="20"/>
                </w:rPr>
                <w:t>Пункт 33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Выполнили ли обучающиеся в полном объеме учебный план или индивидуальный учебный план и не имеют ли академической задолженности при получении среднего профессионального образования по </w:t>
            </w:r>
            <w:r>
              <w:rPr>
                <w:rFonts w:ascii="Arial" w:hAnsi="Arial" w:cs="Arial"/>
                <w:sz w:val="20"/>
                <w:szCs w:val="20"/>
              </w:rPr>
              <w:lastRenderedPageBreak/>
              <w:t>имеющим государственную аккредитацию образовательным программам среднего профессионального образования при прохождении итоговой аттестации (государственной итоговой аттестации)?</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39" w:history="1">
              <w:r>
                <w:rPr>
                  <w:rFonts w:ascii="Arial" w:hAnsi="Arial" w:cs="Arial"/>
                  <w:color w:val="0000FF"/>
                  <w:sz w:val="20"/>
                  <w:szCs w:val="20"/>
                </w:rPr>
                <w:t>Пункт 33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36.</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Выдается ли образовательной организацией диплом о среднем профессиональном образовании, подтверждающий получение среднего профессионального образования и квалификацию по соответствующей профессии или специальности среднего профессионального образования лицам, успешно прошедшим государственную итоговую аттестацию по образовательным программам среднего профессионального образования?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0" w:history="1">
              <w:r>
                <w:rPr>
                  <w:rFonts w:ascii="Arial" w:hAnsi="Arial" w:cs="Arial"/>
                  <w:color w:val="0000FF"/>
                  <w:sz w:val="20"/>
                  <w:szCs w:val="20"/>
                </w:rPr>
                <w:t>Пункт 33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Выдается ли справка об обучении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среднего профессионального образования и (или) отчисленным из образовательной организации, или о периоде обучения?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1" w:history="1">
              <w:r>
                <w:rPr>
                  <w:rFonts w:ascii="Arial" w:hAnsi="Arial" w:cs="Arial"/>
                  <w:color w:val="0000FF"/>
                  <w:sz w:val="20"/>
                  <w:szCs w:val="20"/>
                </w:rPr>
                <w:t>Пункт 33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Предоставляет ли образовательная организация обучающимся по образовательным программам среднего профессионального образования, не имеющим среднего общего образования, прохождение государственной итоговой аттестации,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2" w:history="1">
              <w:r>
                <w:rPr>
                  <w:rFonts w:ascii="Arial" w:hAnsi="Arial" w:cs="Arial"/>
                  <w:color w:val="0000FF"/>
                  <w:sz w:val="20"/>
                  <w:szCs w:val="20"/>
                </w:rPr>
                <w:t>Пункт 34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Соблюдается ли образовательной организацией требование о прохождении государственной итоговой аттестации </w:t>
            </w:r>
            <w:r>
              <w:rPr>
                <w:rFonts w:ascii="Arial" w:hAnsi="Arial" w:cs="Arial"/>
                <w:sz w:val="20"/>
                <w:szCs w:val="20"/>
              </w:rPr>
              <w:lastRenderedPageBreak/>
              <w:t>бесплатно обучающимся по образовательным программам среднего профессионального образования, не имеющим среднего общего образования?</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3" w:history="1">
              <w:r>
                <w:rPr>
                  <w:rFonts w:ascii="Arial" w:hAnsi="Arial" w:cs="Arial"/>
                  <w:color w:val="0000FF"/>
                  <w:sz w:val="20"/>
                  <w:szCs w:val="20"/>
                </w:rPr>
                <w:t>Пункт 34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40.</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Предоставляется ли право лицам, осваивающим основную образовательную программу в форме самообразования либо обучавшимся по не имеющей государственной аккредитации образовательной программе среднего профессионального образования, пройти экстерном промежуточную и государственную итоговую аттестацию в образовательной организации, осуществляющей образовательную деятельность по соответствующей имеющей государственную аккредитацию образовательной программе среднего профессионального образования?</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4" w:history="1">
              <w:r>
                <w:rPr>
                  <w:rFonts w:ascii="Arial" w:hAnsi="Arial" w:cs="Arial"/>
                  <w:color w:val="0000FF"/>
                  <w:sz w:val="20"/>
                  <w:szCs w:val="20"/>
                </w:rPr>
                <w:t>Пункт 35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Предоставляется ли право лицам, осваивающим основную образовательную программу в форме самообразования либо обучавшимся по не имеющей государственной аккредитации образовательной программе среднего профессионального образования, не имеющим основного общего или среднего общего образования, пройти экстерном промежуточную и государственную итоговую аттестацию в образовательной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5" w:history="1">
              <w:r>
                <w:rPr>
                  <w:rFonts w:ascii="Arial" w:hAnsi="Arial" w:cs="Arial"/>
                  <w:color w:val="0000FF"/>
                  <w:sz w:val="20"/>
                  <w:szCs w:val="20"/>
                </w:rPr>
                <w:t>Пункт 35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Пользуются ли экстерны при прохождении аттестации академическими правами </w:t>
            </w:r>
            <w:proofErr w:type="gramStart"/>
            <w:r>
              <w:rPr>
                <w:rFonts w:ascii="Arial" w:hAnsi="Arial" w:cs="Arial"/>
                <w:sz w:val="20"/>
                <w:szCs w:val="20"/>
              </w:rPr>
              <w:t>обучающихся</w:t>
            </w:r>
            <w:proofErr w:type="gramEnd"/>
            <w:r>
              <w:rPr>
                <w:rFonts w:ascii="Arial" w:hAnsi="Arial" w:cs="Arial"/>
                <w:sz w:val="20"/>
                <w:szCs w:val="20"/>
              </w:rPr>
              <w:t xml:space="preserve"> по соответствующей образовательной программе?</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6" w:history="1">
              <w:r>
                <w:rPr>
                  <w:rFonts w:ascii="Arial" w:hAnsi="Arial" w:cs="Arial"/>
                  <w:color w:val="0000FF"/>
                  <w:sz w:val="20"/>
                  <w:szCs w:val="20"/>
                </w:rPr>
                <w:t>Пункт 35</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43.</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Получает ли обучающийся свидетельство о профессии рабочего, должности служащего по результатам освоения профессионального модуля образовательной программы среднего профессионального образования, который включает в себя проведение практики (если федеральным государственным образовательным стандартом среднего профессионального образования предусмотрено освоение основной программы профессионального </w:t>
            </w:r>
            <w:proofErr w:type="gramStart"/>
            <w:r>
              <w:rPr>
                <w:rFonts w:ascii="Arial" w:hAnsi="Arial" w:cs="Arial"/>
                <w:sz w:val="20"/>
                <w:szCs w:val="20"/>
              </w:rPr>
              <w:t>обучения по профессии</w:t>
            </w:r>
            <w:proofErr w:type="gramEnd"/>
            <w:r>
              <w:rPr>
                <w:rFonts w:ascii="Arial" w:hAnsi="Arial" w:cs="Arial"/>
                <w:sz w:val="20"/>
                <w:szCs w:val="20"/>
              </w:rPr>
              <w:t xml:space="preserve"> рабочего, должности служащего)?</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7" w:history="1">
              <w:r>
                <w:rPr>
                  <w:rFonts w:ascii="Arial" w:hAnsi="Arial" w:cs="Arial"/>
                  <w:color w:val="0000FF"/>
                  <w:sz w:val="20"/>
                  <w:szCs w:val="20"/>
                </w:rPr>
                <w:t>Пункт 36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Завершается ли получение </w:t>
            </w:r>
            <w:proofErr w:type="gramStart"/>
            <w:r>
              <w:rPr>
                <w:rFonts w:ascii="Arial" w:hAnsi="Arial" w:cs="Arial"/>
                <w:sz w:val="20"/>
                <w:szCs w:val="20"/>
              </w:rPr>
              <w:t>обучающимися</w:t>
            </w:r>
            <w:proofErr w:type="gramEnd"/>
            <w:r>
              <w:rPr>
                <w:rFonts w:ascii="Arial" w:hAnsi="Arial" w:cs="Arial"/>
                <w:sz w:val="20"/>
                <w:szCs w:val="20"/>
              </w:rPr>
              <w:t xml:space="preserve"> профессионального обучения по профессии рабочего, должности служащего в рамках образовательной программы среднего профессионального образования сдачей квалификационного экзамена?</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8" w:history="1">
              <w:r>
                <w:rPr>
                  <w:rFonts w:ascii="Arial" w:hAnsi="Arial" w:cs="Arial"/>
                  <w:color w:val="0000FF"/>
                  <w:sz w:val="20"/>
                  <w:szCs w:val="20"/>
                </w:rPr>
                <w:t>Пункт 36</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Выдается ли документ об образовании, представленный при поступлении в образовательную организацию, из личного дела:</w:t>
            </w:r>
          </w:p>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лицу, окончившему образовательную организацию?</w:t>
            </w:r>
          </w:p>
        </w:tc>
        <w:tc>
          <w:tcPr>
            <w:tcW w:w="3572"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49" w:history="1">
              <w:r>
                <w:rPr>
                  <w:rFonts w:ascii="Arial" w:hAnsi="Arial" w:cs="Arial"/>
                  <w:color w:val="0000FF"/>
                  <w:sz w:val="20"/>
                  <w:szCs w:val="20"/>
                </w:rPr>
                <w:t>Пункт 37</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выбывшему</w:t>
            </w:r>
            <w:proofErr w:type="gramEnd"/>
            <w:r>
              <w:rPr>
                <w:rFonts w:ascii="Arial" w:hAnsi="Arial" w:cs="Arial"/>
                <w:sz w:val="20"/>
                <w:szCs w:val="20"/>
              </w:rPr>
              <w:t xml:space="preserve"> до окончания образовательной организации?</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обучающемуся и желающему поступить в другую образовательную организацию, по его заявлению?</w:t>
            </w:r>
            <w:proofErr w:type="gramEnd"/>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46.</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Остается ли в личном деле заверенная копия документа об образовании при выдаче документа об образовании?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0" w:history="1">
              <w:r>
                <w:rPr>
                  <w:rFonts w:ascii="Arial" w:hAnsi="Arial" w:cs="Arial"/>
                  <w:color w:val="0000FF"/>
                  <w:sz w:val="20"/>
                  <w:szCs w:val="20"/>
                </w:rPr>
                <w:t>Пункт 37</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Предоставляются ли обучающимся по образовательным программам среднего профессионального образования по их </w:t>
            </w:r>
            <w:r>
              <w:rPr>
                <w:rFonts w:ascii="Arial" w:hAnsi="Arial" w:cs="Arial"/>
                <w:sz w:val="20"/>
                <w:szCs w:val="20"/>
              </w:rPr>
              <w:lastRenderedPageBreak/>
              <w:t>заявлению после прохождения итоговой аттестации каникулы в пределах срока освоения соответствующей образовательной программы среднего профессионального образования, по окончании которых производится отчисление обучающихся в связи с получением образования?</w:t>
            </w:r>
            <w:proofErr w:type="gramEnd"/>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1" w:history="1">
              <w:r>
                <w:rPr>
                  <w:rFonts w:ascii="Arial" w:hAnsi="Arial" w:cs="Arial"/>
                  <w:color w:val="0000FF"/>
                  <w:sz w:val="20"/>
                  <w:szCs w:val="20"/>
                </w:rPr>
                <w:t>Пункт 38</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48.</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Определяются ли адаптированной образовательной программой содержание среднего профессионального образования и условия организации обучения:</w:t>
            </w:r>
          </w:p>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обучающихся</w:t>
            </w:r>
            <w:proofErr w:type="gramEnd"/>
            <w:r>
              <w:rPr>
                <w:rFonts w:ascii="Arial" w:hAnsi="Arial" w:cs="Arial"/>
                <w:sz w:val="20"/>
                <w:szCs w:val="20"/>
              </w:rPr>
              <w:t xml:space="preserve"> с ограниченными возможностями здоровья?</w:t>
            </w:r>
          </w:p>
        </w:tc>
        <w:tc>
          <w:tcPr>
            <w:tcW w:w="3572"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2" w:history="1">
              <w:r>
                <w:rPr>
                  <w:rFonts w:ascii="Arial" w:hAnsi="Arial" w:cs="Arial"/>
                  <w:color w:val="0000FF"/>
                  <w:sz w:val="20"/>
                  <w:szCs w:val="20"/>
                </w:rPr>
                <w:t>Пункт 39</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для инвалидов также в соответствии с индивидуальной программой реабилитации инвалида?</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Осуществляется ли </w:t>
            </w:r>
            <w:proofErr w:type="gramStart"/>
            <w:r>
              <w:rPr>
                <w:rFonts w:ascii="Arial" w:hAnsi="Arial" w:cs="Arial"/>
                <w:sz w:val="20"/>
                <w:szCs w:val="20"/>
              </w:rPr>
              <w:t>обучение по</w:t>
            </w:r>
            <w:proofErr w:type="gramEnd"/>
            <w:r>
              <w:rPr>
                <w:rFonts w:ascii="Arial" w:hAnsi="Arial" w:cs="Arial"/>
                <w:sz w:val="20"/>
                <w:szCs w:val="20"/>
              </w:rPr>
              <w:t xml:space="preserve"> образовательным программам среднего профессионального образования обучающихся с ограниченными возможностями здоровья на основе образовательных программ среднего профессионального образования, адаптированных при необходимости для обучения указанных обучающихся?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3" w:history="1">
              <w:r>
                <w:rPr>
                  <w:rFonts w:ascii="Arial" w:hAnsi="Arial" w:cs="Arial"/>
                  <w:color w:val="0000FF"/>
                  <w:sz w:val="20"/>
                  <w:szCs w:val="20"/>
                </w:rPr>
                <w:t>Пункт 39</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Осуществляется ли </w:t>
            </w:r>
            <w:proofErr w:type="gramStart"/>
            <w:r>
              <w:rPr>
                <w:rFonts w:ascii="Arial" w:hAnsi="Arial" w:cs="Arial"/>
                <w:sz w:val="20"/>
                <w:szCs w:val="20"/>
              </w:rPr>
              <w:t>обучение по</w:t>
            </w:r>
            <w:proofErr w:type="gramEnd"/>
            <w:r>
              <w:rPr>
                <w:rFonts w:ascii="Arial" w:hAnsi="Arial" w:cs="Arial"/>
                <w:sz w:val="20"/>
                <w:szCs w:val="20"/>
              </w:rPr>
              <w:t xml:space="preserve"> образовательным программам среднего профессионального образования обучающихся с ограниченными возможностями здоровья образовательной организацией с учетом особенностей психофизического развития, индивидуальных возможностей и состояния здоровья таких обучающихся?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4" w:history="1">
              <w:r>
                <w:rPr>
                  <w:rFonts w:ascii="Arial" w:hAnsi="Arial" w:cs="Arial"/>
                  <w:color w:val="0000FF"/>
                  <w:sz w:val="20"/>
                  <w:szCs w:val="20"/>
                </w:rPr>
                <w:t>Пункт 40</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Созданы ли образовательной организацией специальные условия для получения среднего профессионального образования </w:t>
            </w:r>
            <w:r>
              <w:rPr>
                <w:rFonts w:ascii="Arial" w:hAnsi="Arial" w:cs="Arial"/>
                <w:sz w:val="20"/>
                <w:szCs w:val="20"/>
              </w:rPr>
              <w:lastRenderedPageBreak/>
              <w:t>обучающимися с ограниченными возможностями здоровья?</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5" w:history="1">
              <w:r>
                <w:rPr>
                  <w:rFonts w:ascii="Arial" w:hAnsi="Arial" w:cs="Arial"/>
                  <w:color w:val="0000FF"/>
                  <w:sz w:val="20"/>
                  <w:szCs w:val="20"/>
                </w:rPr>
                <w:t>Пункт 41</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52.</w:t>
            </w:r>
          </w:p>
        </w:tc>
        <w:tc>
          <w:tcPr>
            <w:tcW w:w="4365"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Обеспечивается ли образовательной организацией в целях доступности получения среднего профессионального образования обучающимися с ограниченными возможностями здоровья:</w:t>
            </w:r>
            <w:proofErr w:type="gramEnd"/>
          </w:p>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1) для </w:t>
            </w:r>
            <w:proofErr w:type="gramStart"/>
            <w:r>
              <w:rPr>
                <w:rFonts w:ascii="Arial" w:hAnsi="Arial" w:cs="Arial"/>
                <w:sz w:val="20"/>
                <w:szCs w:val="20"/>
              </w:rPr>
              <w:t>обучающихся</w:t>
            </w:r>
            <w:proofErr w:type="gramEnd"/>
            <w:r>
              <w:rPr>
                <w:rFonts w:ascii="Arial" w:hAnsi="Arial" w:cs="Arial"/>
                <w:sz w:val="20"/>
                <w:szCs w:val="20"/>
              </w:rPr>
              <w:t xml:space="preserve"> с ограниченными возможностями здоровья по зрению:</w:t>
            </w:r>
          </w:p>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адаптация официальных сайтов образовательных организаций </w:t>
            </w:r>
            <w:proofErr w:type="gramStart"/>
            <w:r>
              <w:rPr>
                <w:rFonts w:ascii="Arial" w:hAnsi="Arial" w:cs="Arial"/>
                <w:sz w:val="20"/>
                <w:szCs w:val="20"/>
              </w:rPr>
              <w:t>в сети Интернет с учетом особых потребностей инвалидов по зрению с приведением их к международному стандарту</w:t>
            </w:r>
            <w:proofErr w:type="gramEnd"/>
            <w:r>
              <w:rPr>
                <w:rFonts w:ascii="Arial" w:hAnsi="Arial" w:cs="Arial"/>
                <w:sz w:val="20"/>
                <w:szCs w:val="20"/>
              </w:rPr>
              <w:t xml:space="preserve"> доступности веб-контента и веб-сервисов (WCAG)?</w:t>
            </w:r>
          </w:p>
        </w:tc>
        <w:tc>
          <w:tcPr>
            <w:tcW w:w="3572" w:type="dxa"/>
            <w:vMerge w:val="restart"/>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6" w:history="1">
              <w:r>
                <w:rPr>
                  <w:rFonts w:ascii="Arial" w:hAnsi="Arial" w:cs="Arial"/>
                  <w:color w:val="0000FF"/>
                  <w:sz w:val="20"/>
                  <w:szCs w:val="20"/>
                </w:rPr>
                <w:t>Пункт 42</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roofErr w:type="gramEnd"/>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присутствие ассистента, оказывающего </w:t>
            </w:r>
            <w:proofErr w:type="gramStart"/>
            <w:r>
              <w:rPr>
                <w:rFonts w:ascii="Arial" w:hAnsi="Arial" w:cs="Arial"/>
                <w:sz w:val="20"/>
                <w:szCs w:val="20"/>
              </w:rPr>
              <w:t>обучающемуся</w:t>
            </w:r>
            <w:proofErr w:type="gramEnd"/>
            <w:r>
              <w:rPr>
                <w:rFonts w:ascii="Arial" w:hAnsi="Arial" w:cs="Arial"/>
                <w:sz w:val="20"/>
                <w:szCs w:val="20"/>
              </w:rPr>
              <w:t xml:space="preserve"> необходимую помощь?</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обеспечение выпуска альтернативных форматов печатных материалов (крупный шрифт или аудиофайлы)?</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обеспечение доступа обучающегося, являющегося слепым и использующего собаку-поводыря, к зданию образовательной организации, располагающего местом для размещения собаки-поводыря в часы обучения самого обучающегося?</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 для </w:t>
            </w:r>
            <w:proofErr w:type="gramStart"/>
            <w:r>
              <w:rPr>
                <w:rFonts w:ascii="Arial" w:hAnsi="Arial" w:cs="Arial"/>
                <w:sz w:val="20"/>
                <w:szCs w:val="20"/>
              </w:rPr>
              <w:t>обучающихся</w:t>
            </w:r>
            <w:proofErr w:type="gramEnd"/>
            <w:r>
              <w:rPr>
                <w:rFonts w:ascii="Arial" w:hAnsi="Arial" w:cs="Arial"/>
                <w:sz w:val="20"/>
                <w:szCs w:val="20"/>
              </w:rPr>
              <w:t xml:space="preserve"> с ограниченными </w:t>
            </w:r>
            <w:r>
              <w:rPr>
                <w:rFonts w:ascii="Arial" w:hAnsi="Arial" w:cs="Arial"/>
                <w:sz w:val="20"/>
                <w:szCs w:val="20"/>
              </w:rPr>
              <w:lastRenderedPageBreak/>
              <w:t>возможностями здоровья по слуху:</w:t>
            </w:r>
          </w:p>
          <w:p w:rsidR="0036567C" w:rsidRDefault="0036567C">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roofErr w:type="gramEnd"/>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обеспечение надлежащими звуковыми средствами воспроизведения информации?</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3) обеспечивают ли для </w:t>
            </w:r>
            <w:proofErr w:type="gramStart"/>
            <w:r>
              <w:rPr>
                <w:rFonts w:ascii="Arial" w:hAnsi="Arial" w:cs="Arial"/>
                <w:sz w:val="20"/>
                <w:szCs w:val="20"/>
              </w:rPr>
              <w:t>обучающихся</w:t>
            </w:r>
            <w:proofErr w:type="gramEnd"/>
            <w:r>
              <w:rPr>
                <w:rFonts w:ascii="Arial" w:hAnsi="Arial" w:cs="Arial"/>
                <w:sz w:val="20"/>
                <w:szCs w:val="20"/>
              </w:rPr>
              <w:t>, имеющих нарушения опорно-двигательного аппарата, материально-технические условия:</w:t>
            </w:r>
          </w:p>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возможность беспрепятственного доступа </w:t>
            </w:r>
            <w:proofErr w:type="gramStart"/>
            <w:r>
              <w:rPr>
                <w:rFonts w:ascii="Arial" w:hAnsi="Arial" w:cs="Arial"/>
                <w:sz w:val="20"/>
                <w:szCs w:val="20"/>
              </w:rPr>
              <w:t>обучающихся</w:t>
            </w:r>
            <w:proofErr w:type="gramEnd"/>
            <w:r>
              <w:rPr>
                <w:rFonts w:ascii="Arial" w:hAnsi="Arial" w:cs="Arial"/>
                <w:sz w:val="20"/>
                <w:szCs w:val="20"/>
              </w:rPr>
              <w:t xml:space="preserve"> в учебные помещения, столовые, туалетные и другие помещения образовательной организации?</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их пребывания в учебных помещениях, столовых, туалетных и других помещениях образовательной организации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tc>
        <w:tc>
          <w:tcPr>
            <w:tcW w:w="3572" w:type="dxa"/>
            <w:vMerge/>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53.</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Установлена ли образовательной организацией численность обучающихся с ограниченными возможностями здоровья в учебной группе до 15 человек?</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7" w:history="1">
              <w:r>
                <w:rPr>
                  <w:rFonts w:ascii="Arial" w:hAnsi="Arial" w:cs="Arial"/>
                  <w:color w:val="0000FF"/>
                  <w:sz w:val="20"/>
                  <w:szCs w:val="20"/>
                </w:rPr>
                <w:t>Пункт 43</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Предоставляются ли образовательной организацией при получении среднего профессионального образования </w:t>
            </w:r>
            <w:proofErr w:type="gramStart"/>
            <w:r>
              <w:rPr>
                <w:rFonts w:ascii="Arial" w:hAnsi="Arial" w:cs="Arial"/>
                <w:sz w:val="20"/>
                <w:szCs w:val="20"/>
              </w:rPr>
              <w:t>обучающимся</w:t>
            </w:r>
            <w:proofErr w:type="gramEnd"/>
            <w:r>
              <w:rPr>
                <w:rFonts w:ascii="Arial" w:hAnsi="Arial" w:cs="Arial"/>
                <w:sz w:val="20"/>
                <w:szCs w:val="20"/>
              </w:rPr>
              <w:t xml:space="preserve"> с ограниченными возможностями здоровья бесплатно специальные учебники и учебные пособия, иная учебная литература, а также услуги </w:t>
            </w:r>
            <w:proofErr w:type="spellStart"/>
            <w:r>
              <w:rPr>
                <w:rFonts w:ascii="Arial" w:hAnsi="Arial" w:cs="Arial"/>
                <w:sz w:val="20"/>
                <w:szCs w:val="20"/>
              </w:rPr>
              <w:t>сурдопереводчиков</w:t>
            </w:r>
            <w:proofErr w:type="spellEnd"/>
            <w:r>
              <w:rPr>
                <w:rFonts w:ascii="Arial" w:hAnsi="Arial" w:cs="Arial"/>
                <w:sz w:val="20"/>
                <w:szCs w:val="20"/>
              </w:rPr>
              <w:t xml:space="preserve"> и </w:t>
            </w:r>
            <w:proofErr w:type="spellStart"/>
            <w:r>
              <w:rPr>
                <w:rFonts w:ascii="Arial" w:hAnsi="Arial" w:cs="Arial"/>
                <w:sz w:val="20"/>
                <w:szCs w:val="20"/>
              </w:rPr>
              <w:lastRenderedPageBreak/>
              <w:t>тифлосурдопереводчиков</w:t>
            </w:r>
            <w:proofErr w:type="spellEnd"/>
            <w:r>
              <w:rPr>
                <w:rFonts w:ascii="Arial" w:hAnsi="Arial" w:cs="Arial"/>
                <w:sz w:val="20"/>
                <w:szCs w:val="20"/>
              </w:rPr>
              <w:t>?</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8" w:history="1">
              <w:r>
                <w:rPr>
                  <w:rFonts w:ascii="Arial" w:hAnsi="Arial" w:cs="Arial"/>
                  <w:color w:val="0000FF"/>
                  <w:sz w:val="20"/>
                  <w:szCs w:val="20"/>
                </w:rPr>
                <w:t>Пункт 44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r w:rsidR="0036567C">
        <w:tc>
          <w:tcPr>
            <w:tcW w:w="73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55.</w:t>
            </w:r>
          </w:p>
        </w:tc>
        <w:tc>
          <w:tcPr>
            <w:tcW w:w="4365"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с учетом особых потребностей обучающихся с ограниченными возможностями здоровья в электронном виде учебными, лекционными материалами?</w:t>
            </w:r>
          </w:p>
        </w:tc>
        <w:tc>
          <w:tcPr>
            <w:tcW w:w="3572"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jc w:val="center"/>
              <w:rPr>
                <w:rFonts w:ascii="Arial" w:hAnsi="Arial" w:cs="Arial"/>
                <w:sz w:val="20"/>
                <w:szCs w:val="20"/>
              </w:rPr>
            </w:pPr>
            <w:hyperlink r:id="rId59" w:history="1">
              <w:r>
                <w:rPr>
                  <w:rFonts w:ascii="Arial" w:hAnsi="Arial" w:cs="Arial"/>
                  <w:color w:val="0000FF"/>
                  <w:sz w:val="20"/>
                  <w:szCs w:val="20"/>
                </w:rPr>
                <w:t>Пункт 44</w:t>
              </w:r>
            </w:hyperlink>
            <w:r>
              <w:rPr>
                <w:rFonts w:ascii="Arial" w:hAnsi="Arial" w:cs="Arial"/>
                <w:sz w:val="20"/>
                <w:szCs w:val="20"/>
              </w:rPr>
              <w:t xml:space="preserve"> Порядка N 762</w:t>
            </w: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567C" w:rsidRDefault="0036567C">
            <w:pPr>
              <w:autoSpaceDE w:val="0"/>
              <w:autoSpaceDN w:val="0"/>
              <w:adjustRightInd w:val="0"/>
              <w:spacing w:after="0" w:line="240" w:lineRule="auto"/>
              <w:rPr>
                <w:rFonts w:ascii="Arial" w:hAnsi="Arial" w:cs="Arial"/>
                <w:sz w:val="20"/>
                <w:szCs w:val="20"/>
              </w:rPr>
            </w:pPr>
          </w:p>
        </w:tc>
      </w:tr>
    </w:tbl>
    <w:p w:rsidR="0036567C" w:rsidRDefault="0036567C" w:rsidP="0036567C">
      <w:pPr>
        <w:autoSpaceDE w:val="0"/>
        <w:autoSpaceDN w:val="0"/>
        <w:adjustRightInd w:val="0"/>
        <w:spacing w:after="0" w:line="240" w:lineRule="auto"/>
        <w:rPr>
          <w:rFonts w:ascii="Arial" w:hAnsi="Arial" w:cs="Arial"/>
          <w:sz w:val="20"/>
          <w:szCs w:val="20"/>
        </w:rPr>
        <w:sectPr w:rsidR="0036567C">
          <w:pgSz w:w="16838" w:h="11906" w:orient="landscape"/>
          <w:pgMar w:top="1133" w:right="1440" w:bottom="566" w:left="1440" w:header="0" w:footer="0" w:gutter="0"/>
          <w:cols w:space="720"/>
          <w:noEndnote/>
        </w:sectPr>
      </w:pPr>
    </w:p>
    <w:p w:rsidR="0036567C" w:rsidRDefault="0036567C" w:rsidP="0036567C">
      <w:pPr>
        <w:autoSpaceDE w:val="0"/>
        <w:autoSpaceDN w:val="0"/>
        <w:adjustRightInd w:val="0"/>
        <w:spacing w:after="0" w:line="240" w:lineRule="auto"/>
        <w:jc w:val="both"/>
        <w:rPr>
          <w:rFonts w:ascii="Arial" w:hAnsi="Arial" w:cs="Arial"/>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Дата заполнения проверочного листа _______________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   ___________</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(Должность, фамилия, имя, отчество (при наличии) должностного    (подпись)</w:t>
      </w:r>
      <w:proofErr w:type="gramEnd"/>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лица органа исполнительной власти субъекта Российской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 Российской Федерацией</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полномочия в сфере образования, проводившего проверку</w:t>
      </w:r>
    </w:p>
    <w:p w:rsidR="0036567C" w:rsidRDefault="0036567C" w:rsidP="0036567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w:t>
      </w:r>
      <w:proofErr w:type="gramStart"/>
      <w:r>
        <w:rPr>
          <w:rFonts w:ascii="Courier New" w:eastAsiaTheme="minorHAnsi" w:hAnsi="Courier New" w:cs="Courier New"/>
          <w:b w:val="0"/>
          <w:bCs w:val="0"/>
          <w:color w:val="auto"/>
          <w:sz w:val="20"/>
          <w:szCs w:val="20"/>
        </w:rPr>
        <w:t>заполнившего</w:t>
      </w:r>
      <w:proofErr w:type="gramEnd"/>
      <w:r>
        <w:rPr>
          <w:rFonts w:ascii="Courier New" w:eastAsiaTheme="minorHAnsi" w:hAnsi="Courier New" w:cs="Courier New"/>
          <w:b w:val="0"/>
          <w:bCs w:val="0"/>
          <w:color w:val="auto"/>
          <w:sz w:val="20"/>
          <w:szCs w:val="20"/>
        </w:rPr>
        <w:t xml:space="preserve"> проверочный лист)</w:t>
      </w:r>
    </w:p>
    <w:p w:rsidR="0036567C" w:rsidRDefault="0036567C" w:rsidP="0036567C">
      <w:pPr>
        <w:autoSpaceDE w:val="0"/>
        <w:autoSpaceDN w:val="0"/>
        <w:adjustRightInd w:val="0"/>
        <w:spacing w:after="0" w:line="240" w:lineRule="auto"/>
        <w:jc w:val="both"/>
        <w:rPr>
          <w:rFonts w:ascii="Arial" w:hAnsi="Arial" w:cs="Arial"/>
          <w:sz w:val="20"/>
          <w:szCs w:val="20"/>
        </w:rPr>
      </w:pPr>
    </w:p>
    <w:p w:rsidR="0036567C" w:rsidRDefault="0036567C" w:rsidP="0036567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36567C" w:rsidRDefault="0036567C" w:rsidP="0036567C">
      <w:pPr>
        <w:autoSpaceDE w:val="0"/>
        <w:autoSpaceDN w:val="0"/>
        <w:adjustRightInd w:val="0"/>
        <w:spacing w:before="200" w:after="0" w:line="240" w:lineRule="auto"/>
        <w:ind w:firstLine="540"/>
        <w:jc w:val="both"/>
        <w:rPr>
          <w:rFonts w:ascii="Arial" w:hAnsi="Arial" w:cs="Arial"/>
          <w:sz w:val="20"/>
          <w:szCs w:val="20"/>
        </w:rPr>
      </w:pPr>
      <w:bookmarkStart w:id="1" w:name="Par541"/>
      <w:bookmarkEnd w:id="1"/>
      <w:proofErr w:type="gramStart"/>
      <w:r>
        <w:rPr>
          <w:rFonts w:ascii="Arial" w:hAnsi="Arial" w:cs="Arial"/>
          <w:sz w:val="20"/>
          <w:szCs w:val="20"/>
        </w:rPr>
        <w:t xml:space="preserve">&lt;1&gt; Утвержден </w:t>
      </w:r>
      <w:hyperlink r:id="rId60" w:history="1">
        <w:r>
          <w:rPr>
            <w:rFonts w:ascii="Arial" w:hAnsi="Arial" w:cs="Arial"/>
            <w:color w:val="0000FF"/>
            <w:sz w:val="20"/>
            <w:szCs w:val="20"/>
          </w:rPr>
          <w:t>приказом</w:t>
        </w:r>
      </w:hyperlink>
      <w:r>
        <w:rPr>
          <w:rFonts w:ascii="Arial" w:hAnsi="Arial" w:cs="Arial"/>
          <w:sz w:val="20"/>
          <w:szCs w:val="20"/>
        </w:rPr>
        <w:t xml:space="preserve"> Министерства просвещения Российской Федерации от 24 августа 2022 г. N 762 (зарегистрирован Минюстом России 21 сентября 2022 г., регистрационный N 70167) с изменениями, внесенными приказом Министерства просвещения Российской Федерации от 20 декабря 2022 г. N 1152 (зарегистрирован Минюстом России 30 декабря 2022 г., регистрационный N 71931), действует до 1 марта 2029 года.</w:t>
      </w:r>
      <w:proofErr w:type="gramEnd"/>
    </w:p>
    <w:p w:rsidR="00C55AB9" w:rsidRDefault="0036567C"/>
    <w:sectPr w:rsidR="00C55AB9" w:rsidSect="00D70E9C">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25"/>
    <w:rsid w:val="0036567C"/>
    <w:rsid w:val="003A6560"/>
    <w:rsid w:val="00B5247B"/>
    <w:rsid w:val="00BA2025"/>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36600&amp;dst=100071" TargetMode="External"/><Relationship Id="rId18" Type="http://schemas.openxmlformats.org/officeDocument/2006/relationships/hyperlink" Target="https://login.consultant.ru/link/?req=doc&amp;base=LAW&amp;n=436600&amp;dst=100087" TargetMode="External"/><Relationship Id="rId26" Type="http://schemas.openxmlformats.org/officeDocument/2006/relationships/hyperlink" Target="https://login.consultant.ru/link/?req=doc&amp;base=LAW&amp;n=436600&amp;dst=100096" TargetMode="External"/><Relationship Id="rId39" Type="http://schemas.openxmlformats.org/officeDocument/2006/relationships/hyperlink" Target="https://login.consultant.ru/link/?req=doc&amp;base=LAW&amp;n=436600&amp;dst=100112" TargetMode="External"/><Relationship Id="rId21" Type="http://schemas.openxmlformats.org/officeDocument/2006/relationships/hyperlink" Target="https://login.consultant.ru/link/?req=doc&amp;base=LAW&amp;n=436600&amp;dst=100090" TargetMode="External"/><Relationship Id="rId34" Type="http://schemas.openxmlformats.org/officeDocument/2006/relationships/hyperlink" Target="https://login.consultant.ru/link/?req=doc&amp;base=LAW&amp;n=436600&amp;dst=100106" TargetMode="External"/><Relationship Id="rId42" Type="http://schemas.openxmlformats.org/officeDocument/2006/relationships/hyperlink" Target="https://login.consultant.ru/link/?req=doc&amp;base=LAW&amp;n=436600&amp;dst=100118" TargetMode="External"/><Relationship Id="rId47" Type="http://schemas.openxmlformats.org/officeDocument/2006/relationships/hyperlink" Target="https://login.consultant.ru/link/?req=doc&amp;base=LAW&amp;n=436600&amp;dst=100124" TargetMode="External"/><Relationship Id="rId50" Type="http://schemas.openxmlformats.org/officeDocument/2006/relationships/hyperlink" Target="https://login.consultant.ru/link/?req=doc&amp;base=LAW&amp;n=436600&amp;dst=100125" TargetMode="External"/><Relationship Id="rId55" Type="http://schemas.openxmlformats.org/officeDocument/2006/relationships/hyperlink" Target="https://login.consultant.ru/link/?req=doc&amp;base=LAW&amp;n=436600&amp;dst=100137" TargetMode="External"/><Relationship Id="rId7" Type="http://schemas.openxmlformats.org/officeDocument/2006/relationships/hyperlink" Target="https://login.consultant.ru/link/?req=doc&amp;base=LAW&amp;n=436600&amp;dst=100025"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36600&amp;dst=100079" TargetMode="External"/><Relationship Id="rId29" Type="http://schemas.openxmlformats.org/officeDocument/2006/relationships/hyperlink" Target="https://login.consultant.ru/link/?req=doc&amp;base=LAW&amp;n=436600&amp;dst=100100" TargetMode="External"/><Relationship Id="rId11" Type="http://schemas.openxmlformats.org/officeDocument/2006/relationships/hyperlink" Target="https://login.consultant.ru/link/?req=doc&amp;base=LAW&amp;n=436600&amp;dst=100163" TargetMode="External"/><Relationship Id="rId24" Type="http://schemas.openxmlformats.org/officeDocument/2006/relationships/hyperlink" Target="https://login.consultant.ru/link/?req=doc&amp;base=LAW&amp;n=436600&amp;dst=100095" TargetMode="External"/><Relationship Id="rId32" Type="http://schemas.openxmlformats.org/officeDocument/2006/relationships/hyperlink" Target="https://login.consultant.ru/link/?req=doc&amp;base=LAW&amp;n=436600&amp;dst=100103" TargetMode="External"/><Relationship Id="rId37" Type="http://schemas.openxmlformats.org/officeDocument/2006/relationships/hyperlink" Target="https://login.consultant.ru/link/?req=doc&amp;base=LAW&amp;n=436600&amp;dst=100110" TargetMode="External"/><Relationship Id="rId40" Type="http://schemas.openxmlformats.org/officeDocument/2006/relationships/hyperlink" Target="https://login.consultant.ru/link/?req=doc&amp;base=LAW&amp;n=436600&amp;dst=100112" TargetMode="External"/><Relationship Id="rId45" Type="http://schemas.openxmlformats.org/officeDocument/2006/relationships/hyperlink" Target="https://login.consultant.ru/link/?req=doc&amp;base=LAW&amp;n=436600&amp;dst=100121" TargetMode="External"/><Relationship Id="rId53" Type="http://schemas.openxmlformats.org/officeDocument/2006/relationships/hyperlink" Target="https://login.consultant.ru/link/?req=doc&amp;base=LAW&amp;n=436600&amp;dst=100130" TargetMode="External"/><Relationship Id="rId58" Type="http://schemas.openxmlformats.org/officeDocument/2006/relationships/hyperlink" Target="https://login.consultant.ru/link/?req=doc&amp;base=LAW&amp;n=436600&amp;dst=100154" TargetMode="External"/><Relationship Id="rId5" Type="http://schemas.openxmlformats.org/officeDocument/2006/relationships/hyperlink" Target="https://login.consultant.ru/link/?req=doc&amp;base=LAW&amp;n=436600&amp;dst=100025" TargetMode="External"/><Relationship Id="rId61" Type="http://schemas.openxmlformats.org/officeDocument/2006/relationships/fontTable" Target="fontTable.xml"/><Relationship Id="rId19" Type="http://schemas.openxmlformats.org/officeDocument/2006/relationships/hyperlink" Target="https://login.consultant.ru/link/?req=doc&amp;base=LAW&amp;n=436600&amp;dst=100087" TargetMode="External"/><Relationship Id="rId14" Type="http://schemas.openxmlformats.org/officeDocument/2006/relationships/hyperlink" Target="https://login.consultant.ru/link/?req=doc&amp;base=LAW&amp;n=436600&amp;dst=100071" TargetMode="External"/><Relationship Id="rId22" Type="http://schemas.openxmlformats.org/officeDocument/2006/relationships/hyperlink" Target="https://login.consultant.ru/link/?req=doc&amp;base=LAW&amp;n=436600&amp;dst=100090" TargetMode="External"/><Relationship Id="rId27" Type="http://schemas.openxmlformats.org/officeDocument/2006/relationships/hyperlink" Target="https://login.consultant.ru/link/?req=doc&amp;base=LAW&amp;n=436600&amp;dst=100096" TargetMode="External"/><Relationship Id="rId30" Type="http://schemas.openxmlformats.org/officeDocument/2006/relationships/hyperlink" Target="https://login.consultant.ru/link/?req=doc&amp;base=LAW&amp;n=436600&amp;dst=100100" TargetMode="External"/><Relationship Id="rId35" Type="http://schemas.openxmlformats.org/officeDocument/2006/relationships/hyperlink" Target="https://login.consultant.ru/link/?req=doc&amp;base=LAW&amp;n=436600&amp;dst=100109" TargetMode="External"/><Relationship Id="rId43" Type="http://schemas.openxmlformats.org/officeDocument/2006/relationships/hyperlink" Target="https://login.consultant.ru/link/?req=doc&amp;base=LAW&amp;n=436600&amp;dst=100118" TargetMode="External"/><Relationship Id="rId48" Type="http://schemas.openxmlformats.org/officeDocument/2006/relationships/hyperlink" Target="https://login.consultant.ru/link/?req=doc&amp;base=LAW&amp;n=436600&amp;dst=100124" TargetMode="External"/><Relationship Id="rId56" Type="http://schemas.openxmlformats.org/officeDocument/2006/relationships/hyperlink" Target="https://login.consultant.ru/link/?req=doc&amp;base=LAW&amp;n=436600&amp;dst=100143" TargetMode="External"/><Relationship Id="rId8" Type="http://schemas.openxmlformats.org/officeDocument/2006/relationships/hyperlink" Target="https://login.consultant.ru/link/?req=doc&amp;base=LAW&amp;n=436600&amp;dst=100064" TargetMode="External"/><Relationship Id="rId51" Type="http://schemas.openxmlformats.org/officeDocument/2006/relationships/hyperlink" Target="https://login.consultant.ru/link/?req=doc&amp;base=LAW&amp;n=436600&amp;dst=100126" TargetMode="External"/><Relationship Id="rId3" Type="http://schemas.openxmlformats.org/officeDocument/2006/relationships/settings" Target="settings.xml"/><Relationship Id="rId12" Type="http://schemas.openxmlformats.org/officeDocument/2006/relationships/hyperlink" Target="https://login.consultant.ru/link/?req=doc&amp;base=LAW&amp;n=436600&amp;dst=100163" TargetMode="External"/><Relationship Id="rId17" Type="http://schemas.openxmlformats.org/officeDocument/2006/relationships/hyperlink" Target="https://login.consultant.ru/link/?req=doc&amp;base=LAW&amp;n=436600&amp;dst=100087" TargetMode="External"/><Relationship Id="rId25" Type="http://schemas.openxmlformats.org/officeDocument/2006/relationships/hyperlink" Target="https://login.consultant.ru/link/?req=doc&amp;base=LAW&amp;n=436600&amp;dst=100095" TargetMode="External"/><Relationship Id="rId33" Type="http://schemas.openxmlformats.org/officeDocument/2006/relationships/hyperlink" Target="https://login.consultant.ru/link/?req=doc&amp;base=LAW&amp;n=436600&amp;dst=100106" TargetMode="External"/><Relationship Id="rId38" Type="http://schemas.openxmlformats.org/officeDocument/2006/relationships/hyperlink" Target="https://login.consultant.ru/link/?req=doc&amp;base=LAW&amp;n=436600&amp;dst=100112" TargetMode="External"/><Relationship Id="rId46" Type="http://schemas.openxmlformats.org/officeDocument/2006/relationships/hyperlink" Target="https://login.consultant.ru/link/?req=doc&amp;base=LAW&amp;n=436600&amp;dst=100121" TargetMode="External"/><Relationship Id="rId59" Type="http://schemas.openxmlformats.org/officeDocument/2006/relationships/hyperlink" Target="https://login.consultant.ru/link/?req=doc&amp;base=LAW&amp;n=436600&amp;dst=100154" TargetMode="External"/><Relationship Id="rId20" Type="http://schemas.openxmlformats.org/officeDocument/2006/relationships/hyperlink" Target="https://login.consultant.ru/link/?req=doc&amp;base=LAW&amp;n=436600&amp;dst=100090" TargetMode="External"/><Relationship Id="rId41" Type="http://schemas.openxmlformats.org/officeDocument/2006/relationships/hyperlink" Target="https://login.consultant.ru/link/?req=doc&amp;base=LAW&amp;n=436600&amp;dst=100112" TargetMode="External"/><Relationship Id="rId54" Type="http://schemas.openxmlformats.org/officeDocument/2006/relationships/hyperlink" Target="https://login.consultant.ru/link/?req=doc&amp;base=LAW&amp;n=436600&amp;dst=100136"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36600&amp;dst=100025" TargetMode="External"/><Relationship Id="rId15" Type="http://schemas.openxmlformats.org/officeDocument/2006/relationships/hyperlink" Target="https://login.consultant.ru/link/?req=doc&amp;base=LAW&amp;n=436600&amp;dst=100078" TargetMode="External"/><Relationship Id="rId23" Type="http://schemas.openxmlformats.org/officeDocument/2006/relationships/hyperlink" Target="https://login.consultant.ru/link/?req=doc&amp;base=LAW&amp;n=436600&amp;dst=100095" TargetMode="External"/><Relationship Id="rId28" Type="http://schemas.openxmlformats.org/officeDocument/2006/relationships/hyperlink" Target="https://login.consultant.ru/link/?req=doc&amp;base=LAW&amp;n=436600&amp;dst=100096" TargetMode="External"/><Relationship Id="rId36" Type="http://schemas.openxmlformats.org/officeDocument/2006/relationships/hyperlink" Target="https://login.consultant.ru/link/?req=doc&amp;base=LAW&amp;n=436600&amp;dst=100110" TargetMode="External"/><Relationship Id="rId49" Type="http://schemas.openxmlformats.org/officeDocument/2006/relationships/hyperlink" Target="https://login.consultant.ru/link/?req=doc&amp;base=LAW&amp;n=436600&amp;dst=100125" TargetMode="External"/><Relationship Id="rId57" Type="http://schemas.openxmlformats.org/officeDocument/2006/relationships/hyperlink" Target="https://login.consultant.ru/link/?req=doc&amp;base=LAW&amp;n=436600&amp;dst=100154" TargetMode="External"/><Relationship Id="rId10" Type="http://schemas.openxmlformats.org/officeDocument/2006/relationships/hyperlink" Target="https://login.consultant.ru/link/?req=doc&amp;base=LAW&amp;n=436600&amp;dst=100067" TargetMode="External"/><Relationship Id="rId31" Type="http://schemas.openxmlformats.org/officeDocument/2006/relationships/hyperlink" Target="https://login.consultant.ru/link/?req=doc&amp;base=LAW&amp;n=436600&amp;dst=100100" TargetMode="External"/><Relationship Id="rId44" Type="http://schemas.openxmlformats.org/officeDocument/2006/relationships/hyperlink" Target="https://login.consultant.ru/link/?req=doc&amp;base=LAW&amp;n=436600&amp;dst=100121" TargetMode="External"/><Relationship Id="rId52" Type="http://schemas.openxmlformats.org/officeDocument/2006/relationships/hyperlink" Target="https://login.consultant.ru/link/?req=doc&amp;base=LAW&amp;n=436600&amp;dst=100130" TargetMode="External"/><Relationship Id="rId60" Type="http://schemas.openxmlformats.org/officeDocument/2006/relationships/hyperlink" Target="https://login.consultant.ru/link/?req=doc&amp;base=LAW&amp;n=43660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6600&amp;dst=1000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4108</Words>
  <Characters>23421</Characters>
  <Application>Microsoft Office Word</Application>
  <DocSecurity>0</DocSecurity>
  <Lines>195</Lines>
  <Paragraphs>54</Paragraphs>
  <ScaleCrop>false</ScaleCrop>
  <Company/>
  <LinksUpToDate>false</LinksUpToDate>
  <CharactersWithSpaces>27475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2</cp:revision>
  <dcterms:created xsi:type="dcterms:W3CDTF">2025-04-18T11:50:00Z</dcterms:created>
  <dcterms:modified xsi:type="dcterms:W3CDTF">2025-04-18T11:51:00Z</dcterms:modified>
</cp:coreProperties>
</file>