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F9B" w:rsidRPr="00370F08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УТВЕРЖДЕН»</w:t>
      </w:r>
    </w:p>
    <w:p w:rsidR="00A14F9B" w:rsidRPr="00370F08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распоряжением комитета общего</w:t>
      </w:r>
    </w:p>
    <w:p w:rsidR="00A14F9B" w:rsidRPr="00370F08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 xml:space="preserve">и профессионального образования </w:t>
      </w:r>
    </w:p>
    <w:p w:rsidR="00A14F9B" w:rsidRPr="00370F08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Ленинградской области</w:t>
      </w:r>
    </w:p>
    <w:p w:rsidR="00A14F9B" w:rsidRPr="00370F08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от 13.03.2025 </w:t>
      </w:r>
      <w:r w:rsidRPr="00370F08">
        <w:rPr>
          <w:rFonts w:ascii="Times New Roman" w:eastAsia="Calibri" w:hAnsi="Times New Roman" w:cs="Times New Roman"/>
          <w:bCs/>
          <w:sz w:val="24"/>
          <w:szCs w:val="24"/>
        </w:rPr>
        <w:t>№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641-р</w:t>
      </w:r>
    </w:p>
    <w:p w:rsidR="00A14F9B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A14F9B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A7D2F">
        <w:rPr>
          <w:rFonts w:ascii="Times New Roman" w:eastAsia="Calibri" w:hAnsi="Times New Roman" w:cs="Times New Roman"/>
          <w:bCs/>
          <w:sz w:val="24"/>
          <w:szCs w:val="24"/>
        </w:rPr>
        <w:t>(приложение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3)</w:t>
      </w:r>
    </w:p>
    <w:p w:rsidR="00A14F9B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14F9B" w:rsidRPr="00F546B7" w:rsidRDefault="00A14F9B" w:rsidP="00A14F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6B7">
        <w:rPr>
          <w:rFonts w:ascii="Times New Roman" w:hAnsi="Times New Roman" w:cs="Times New Roman"/>
          <w:b/>
          <w:sz w:val="24"/>
          <w:szCs w:val="24"/>
        </w:rPr>
        <w:t xml:space="preserve">Чек – лист </w:t>
      </w:r>
    </w:p>
    <w:p w:rsidR="00A14F9B" w:rsidRPr="00F546B7" w:rsidRDefault="00A14F9B" w:rsidP="00A14F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6B7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proofErr w:type="gramStart"/>
      <w:r w:rsidRPr="00F546B7">
        <w:rPr>
          <w:rFonts w:ascii="Times New Roman" w:hAnsi="Times New Roman" w:cs="Times New Roman"/>
          <w:b/>
          <w:sz w:val="24"/>
          <w:szCs w:val="24"/>
        </w:rPr>
        <w:t>соответствия структуры официального сайта организации дополнительного профессионального образования</w:t>
      </w:r>
      <w:proofErr w:type="gramEnd"/>
      <w:r w:rsidRPr="00F546B7">
        <w:rPr>
          <w:rFonts w:ascii="Times New Roman" w:hAnsi="Times New Roman" w:cs="Times New Roman"/>
          <w:b/>
          <w:sz w:val="24"/>
          <w:szCs w:val="24"/>
        </w:rPr>
        <w:t xml:space="preserve">  в информационно-телекоммуникационной сети «Интернет» и формат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546B7">
        <w:rPr>
          <w:rFonts w:ascii="Times New Roman" w:hAnsi="Times New Roman" w:cs="Times New Roman"/>
          <w:b/>
          <w:sz w:val="24"/>
          <w:szCs w:val="24"/>
        </w:rPr>
        <w:t xml:space="preserve"> представления информации обязательным требованиям, установленным законодательством об образовании</w:t>
      </w:r>
    </w:p>
    <w:p w:rsidR="00A14F9B" w:rsidRDefault="00A14F9B" w:rsidP="00A14F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</w:p>
    <w:p w:rsidR="00A14F9B" w:rsidRPr="002642DE" w:rsidRDefault="00A14F9B" w:rsidP="00A14F9B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642DE">
        <w:rPr>
          <w:rFonts w:ascii="Times New Roman" w:eastAsia="Calibri" w:hAnsi="Times New Roman" w:cs="Times New Roman"/>
          <w:sz w:val="24"/>
          <w:szCs w:val="24"/>
        </w:rPr>
        <w:t>Наименование организации, осуществляющей образовательную деятельность по дополнительным профессиональным программам:</w:t>
      </w:r>
    </w:p>
    <w:p w:rsidR="00A14F9B" w:rsidRPr="002642DE" w:rsidRDefault="00A14F9B" w:rsidP="00A14F9B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2DE">
        <w:rPr>
          <w:rFonts w:ascii="Times New Roman" w:eastAsia="Calibri" w:hAnsi="Times New Roman" w:cs="Times New Roman"/>
          <w:sz w:val="24"/>
          <w:szCs w:val="24"/>
        </w:rPr>
        <w:t xml:space="preserve">   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A14F9B" w:rsidRPr="002642DE" w:rsidRDefault="00A14F9B" w:rsidP="00A14F9B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5473" w:type="dxa"/>
        <w:tblLook w:val="04A0" w:firstRow="1" w:lastRow="0" w:firstColumn="1" w:lastColumn="0" w:noHBand="0" w:noVBand="1"/>
      </w:tblPr>
      <w:tblGrid>
        <w:gridCol w:w="5495"/>
        <w:gridCol w:w="4067"/>
        <w:gridCol w:w="2214"/>
        <w:gridCol w:w="3697"/>
      </w:tblGrid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Список контрольных вопросов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14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Ответы на вопросы («да»/ «нет»/</w:t>
            </w:r>
            <w:proofErr w:type="gramEnd"/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«неприменимо»)</w:t>
            </w:r>
          </w:p>
        </w:tc>
        <w:tc>
          <w:tcPr>
            <w:tcW w:w="369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Создан ли образовательной организацией на официальном сайте в сети «Интернет» (далее - Сайт) раздел «Сведения об образовательной организации» (далее - раздел) с целью обеспечения доступа к информации и копиям документов, предусмотренным </w:t>
            </w:r>
            <w:hyperlink r:id="rId5" w:tooltip="Федеральный закон от 29.12.2012 N 273-ФЗ (ред. от 08.08.2024) &quot;Об образовании в Российской Федерации&quot; {КонсультантПлюс}">
              <w:r w:rsidRPr="004E4002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частью 2 статьи 29</w:t>
              </w:r>
            </w:hyperlink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Федерального закона от 29 декабря 2012 г. № 273-ФЗ «Об образовании в Российской Федерации» (далее - информация; копии документов; </w:t>
            </w:r>
            <w:proofErr w:type="gramStart"/>
            <w:r w:rsidRPr="00633DF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Закон об образовании</w:t>
            </w: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)?</w:t>
            </w:r>
            <w:proofErr w:type="gramEnd"/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Требований</w:t>
            </w:r>
            <w:r w:rsidRPr="004E4002">
              <w:rPr>
                <w:rFonts w:ascii="Times New Roman" w:hAnsi="Times New Roman" w:cs="Times New Roman"/>
                <w:sz w:val="20"/>
                <w:szCs w:val="20"/>
              </w:rPr>
              <w:t xml:space="preserve"> к структуре официального сайта образовательной организации в информационно-телекоммуникационной сети «Интернет» и формату представления информации, утвержденные приказом Федеральной службы по надзору в сфере образования и науки от 4 августа 2023 г. № 1493 (далее - Требования № 1493)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Представляется ли информация в разделе в виде набора страниц, и (или) иерархического списка, и (или) ссылок на другие разделы Сайта?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7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Имеет ли информация общий механизм навигации по всем страницам раздела?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8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Представлен ли механизм навигации на каждой странице раздела?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9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Осуществлен ли доступ к разделу с главной (основной) страницы Сайта, а также из основного навигационного меню Сайта?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10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3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Доступны ли страницы раздела в сети «Интернет» без дополнительной регистрации?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11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4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Содержат ли страницы раздела в сети «Интернет» доступные для посетителей Сайта ссылки на файлы, содержащие информацию о назначении данных файлов?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12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4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Содержит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ли раздел подразделы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«Основные сведения»?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13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6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«Структура и органы управления образовательной организацией»?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«Документы»?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«Образование»?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«Руководство»?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«Педагогический состав»?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«Материально-техническое обеспечение и оснащенность образовательного процесса. Доступная среда»?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«Платные образовательные услуги»?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«Финансово-хозяйственная деятельность»?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«Вакантные места для приема (перевода)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«Стипендии и меры поддержки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«Международное сотрудничество»?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«Организация питания в образовательной организации»?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«Образовательные стандарты и требования»?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«Основные сведения» следующую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о полном и сокращенном (при наличии) наименовании образовательной организации?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14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7</w:t>
              </w:r>
            </w:hyperlink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1493;</w:t>
            </w:r>
          </w:p>
          <w:p w:rsidR="00A14F9B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*Пункт 12 Правил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№1802</w:t>
            </w:r>
          </w:p>
          <w:p w:rsidR="00A14F9B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r w:rsidRPr="000A03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(Постановление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Правительства РФ от 20.10.2021 №</w:t>
            </w:r>
            <w:r w:rsidRPr="000A03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организации, а также о признании утратившими силу некоторых </w:t>
            </w:r>
            <w:r w:rsidRPr="000A031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актов и отдельных положений некоторых актов Правительства Российской Федерации»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 далее - Правила № 1802).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б) о дате создания образовательной организации?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об учредителе, учредителях образовательной организации?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г) о месте нахождения образовательной организации?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д) о режиме и графике работы образовательной организации?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е) о контактных телефонах и адресах электронной почты образовательной организации?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ж) о местах осуществления образовательной деятельности, сведения о которых в соответствии с Законом об образовании не включаются в соответствующую запись в реестре лицензий на осуществление образовательной деятельности, перечисленных в Правилах № 1802 в виде адреса места нахождения: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а) места осуществления образовательной деятельности при использовании сетевой формы реализации образовательных программ;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б) места проведения практики;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в) места проведения практической подготовки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г) места проведения государственной итоговой аттестации;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д) места осуществления образовательной деятельности по дополнительным образовательным программам;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  е) места осуществления образовательной деятельности по основным программам профессионального обучения?*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з) о лицензии на осуществление образовательной деятельности (выписке из реестра лицензий на осуществление образовательной деятельности)?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и) о наличии или об отсутствии государственной аккредитации образовательной деятельности по реализуемым образовательным программам, за исключением образовательных программ дошкольного образования, образовательных программ, реализуемых в соответствии с федеральным государственным образовательным стандартом образования обучающихся с нарушением интеллекта, основных программ профессионального обучения, дополнительных образовательных программ (выписке из государственной информационной системы «Реестр организаций, осуществляющих образовательную деятельность по имеющим государственную аккредитацию образовательным программам»)?</w:t>
            </w:r>
            <w:proofErr w:type="gramEnd"/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«Структура и органы управления образовательной организацией» следующую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о наименовании структурного подразделения (органа управления)?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15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8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б) о фамилиях, именах, отчествах (при наличии) и должности руководителей структурных подразделений?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о месте нахождения структурных подразделений?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г) об адресах официальных Сайтов в сети «Интернет» структурных подразделений (при наличии)?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д) об адресах электронной почты структурных подразделений (при наличии)?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е) о наличии положений о структурных подразделениях (об органах управления) с приложением указанных положений в виде электронных документов, подписанных простой электронной подписью в соответствии с Федеральным </w:t>
            </w:r>
            <w:hyperlink r:id="rId16" w:tooltip="Федеральный закон от 06.04.2011 N 63-ФЗ (ред. от 04.08.2023) &quot;Об электронной подписи&quot; (с изм. и доп., вступ. в силу с 05.08.2024) {КонсультантПлюс}">
              <w:r w:rsidRPr="004E4002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законом</w:t>
              </w:r>
            </w:hyperlink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от 6 апреля 2011 г. № 63-ФЗ «Об электронной подписи» (далее - электронный документ)?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Размещены ли в подразделе «Документы» копии следующих документов или электронные документы: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устав образовательной организации?</w:t>
            </w:r>
          </w:p>
        </w:tc>
        <w:tc>
          <w:tcPr>
            <w:tcW w:w="4067" w:type="dxa"/>
            <w:vMerge w:val="restart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17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9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14F9B" w:rsidRPr="004E4002" w:rsidRDefault="00A14F9B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4002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A34936">
              <w:rPr>
                <w:rFonts w:ascii="Times New Roman" w:hAnsi="Times New Roman" w:cs="Times New Roman"/>
                <w:b/>
                <w:sz w:val="18"/>
                <w:szCs w:val="18"/>
              </w:rPr>
              <w:t>Часть 2 статьи 30 Закона об образовании</w:t>
            </w:r>
            <w:r w:rsidRPr="004E4002">
              <w:rPr>
                <w:rFonts w:ascii="Times New Roman" w:hAnsi="Times New Roman" w:cs="Times New Roman"/>
                <w:sz w:val="18"/>
                <w:szCs w:val="18"/>
              </w:rPr>
              <w:t>: Образовательная организация принимает локальные нормативные акты по основным вопросам организации и осуществления образовательной деятельности, в том числе регламентирующие:</w:t>
            </w:r>
          </w:p>
          <w:p w:rsidR="00A14F9B" w:rsidRPr="004E4002" w:rsidRDefault="00A14F9B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правила приема </w:t>
            </w:r>
            <w:proofErr w:type="gramStart"/>
            <w:r w:rsidRPr="004E4002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14F9B" w:rsidRPr="004E4002" w:rsidRDefault="00A14F9B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режим занятий обучающихся, </w:t>
            </w:r>
          </w:p>
          <w:p w:rsidR="00A14F9B" w:rsidRPr="004E4002" w:rsidRDefault="00A14F9B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формы, периодичность и порядок текущего контроля успеваемости и промежуточной аттестации </w:t>
            </w:r>
            <w:proofErr w:type="gramStart"/>
            <w:r w:rsidRPr="004E4002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14F9B" w:rsidRPr="004E4002" w:rsidRDefault="00A14F9B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порядок и основания перевода, отчисления и восстановления (для СПО)  </w:t>
            </w:r>
            <w:proofErr w:type="gramStart"/>
            <w:r w:rsidRPr="004E4002">
              <w:rPr>
                <w:rFonts w:ascii="Times New Roman" w:hAnsi="Times New Roman" w:cs="Times New Roman"/>
                <w:sz w:val="18"/>
                <w:szCs w:val="18"/>
              </w:rPr>
              <w:t>обучающихся</w:t>
            </w:r>
            <w:proofErr w:type="gramEnd"/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A14F9B" w:rsidRPr="004E4002" w:rsidRDefault="00A14F9B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порядок оформления возникновения, приостановления и прекращения отношений между образовательной организацией и обучающимися и (или) родителями </w:t>
            </w:r>
            <w:hyperlink r:id="rId18" w:history="1">
              <w:r w:rsidRPr="004E4002">
                <w:rPr>
                  <w:rFonts w:ascii="Times New Roman" w:hAnsi="Times New Roman" w:cs="Times New Roman"/>
                  <w:sz w:val="18"/>
                  <w:szCs w:val="18"/>
                </w:rPr>
                <w:t>(законными представителями)</w:t>
              </w:r>
            </w:hyperlink>
            <w:r w:rsidRPr="004E4002">
              <w:rPr>
                <w:rFonts w:ascii="Times New Roman" w:hAnsi="Times New Roman" w:cs="Times New Roman"/>
                <w:sz w:val="18"/>
                <w:szCs w:val="18"/>
              </w:rPr>
              <w:t xml:space="preserve"> несовершеннолетних обучающихся.</w:t>
            </w:r>
          </w:p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б) правила внутреннего распорядка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правила внутреннего трудового распорядка?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г) коллективный договор (при наличии)?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д) 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предусмотренные частью 2 статьи 30 Закона об образовании?*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е) отчет о результатах </w:t>
            </w:r>
            <w:proofErr w:type="spell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ж) предписания органов, осуществляющих государственный контроль (надзор) в сфере образования, отчетов об исполнении таких предписаний (до подтверждения органом, осуществляющим государственный контроль (надзор) в сфере образования, исполнения предписания или признания его недействительным) (при наличии)?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«Образование» следующую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1) о реализуемых образовательных программах с указанием учебных предметов, курсов, дисциплин (модулей), практики, предусмотренных соответствующей образовательной программой (за исключением образовательных программ </w:t>
            </w: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дошкольного образования), представляемую в виде образовательной программы в форме электронного документа или в виде активных ссылок, непосредственный переход по которым позволяет получить доступ к страницам Сайта, содержащим отдельные компоненты образовательной программы, с указанием для каждой из них следующей информации:</w:t>
            </w:r>
            <w:proofErr w:type="gramEnd"/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об уровне общего или профессионального образования, о наименовании образовательной программы (для общеобразовательных программ)?</w:t>
            </w:r>
          </w:p>
        </w:tc>
        <w:tc>
          <w:tcPr>
            <w:tcW w:w="4067" w:type="dxa"/>
            <w:vMerge w:val="restart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19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10</w:t>
              </w:r>
            </w:hyperlink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1493;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*Пункт 6 Правил № 1802.</w:t>
            </w:r>
          </w:p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б) о форме обучения (за исключением образовательных программ дошкольного образования)?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в) о нормативном сроке обучения, 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коде и наименовании профессии, специальности (специальностей), направления (направлений) подготовки или укрупненной группе профессий, специальностей и направлений подготовки (для профессиональных образовательных программ)? 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3)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 (в форме электронного документа, </w:t>
            </w:r>
            <w:r w:rsidRPr="004E4002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подписанного простой электронной подписью в соответствии с Федеральным </w:t>
            </w:r>
            <w:hyperlink r:id="rId20" w:history="1">
              <w:r w:rsidRPr="004E4002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4E4002">
              <w:rPr>
                <w:rFonts w:ascii="Times New Roman" w:hAnsi="Times New Roman" w:cs="Times New Roman"/>
                <w:sz w:val="20"/>
                <w:szCs w:val="20"/>
              </w:rPr>
              <w:t xml:space="preserve"> «Об электронной подписи»</w:t>
            </w: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)?*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5) о языках образования (в форме электронного документа, </w:t>
            </w:r>
            <w:r w:rsidRPr="004E4002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подписанного простой электронной подписью в соответствии с Федеральным </w:t>
            </w:r>
            <w:hyperlink r:id="rId21" w:history="1">
              <w:r w:rsidRPr="004E4002">
                <w:rPr>
                  <w:rFonts w:ascii="Times New Roman" w:hAnsi="Times New Roman" w:cs="Times New Roman"/>
                  <w:sz w:val="20"/>
                  <w:szCs w:val="20"/>
                </w:rPr>
                <w:t>законом</w:t>
              </w:r>
            </w:hyperlink>
            <w:r w:rsidRPr="004E4002">
              <w:rPr>
                <w:rFonts w:ascii="Times New Roman" w:hAnsi="Times New Roman" w:cs="Times New Roman"/>
                <w:sz w:val="20"/>
                <w:szCs w:val="20"/>
              </w:rPr>
              <w:t xml:space="preserve"> «Об электронной подписи»</w:t>
            </w: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)?*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«Руководство» следующую информацию о руководителе образовательной организации, его заместителях, руководителях филиалов образовательной организации (при наличии):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фамилия, имя, отчество (последнее - при наличии) руководителя, его заместителей?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22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11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б) должности руководителя, его заместителей?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контактные телефоны?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г) адреса электронной почты?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«Педагогический состав» следующую информацию о персональном составе педагогических работников: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фамилия, имя, отчество (последнее - при наличии) педагогического работника?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23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12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б) занимаемая должность (должности)?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преподаваемые учебные предметы, курсы, дисциплины (модули)?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г) уровень (уровни) профессионального образования с указанием наименования направления подготовки и (или) специальности, в том числе научной, и квалификации?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д) ученая степень (при наличии)?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е) ученое звание (при наличии)?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ж) сведения о повышении квалификации (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последние 3 года)?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з) сведения о профессиональной переподготовке (при наличии)?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и)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«Материально-техническое обеспечение и оснащенность образовательного процесса. Доступная среда» следующую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1) о материально-техническом обеспечении образовательной деятельности, в том числе в отношении инвалидов и лиц с ограниченными возможностями здоровья: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о наличии оборудованных учебных кабинетов?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24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13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б) о наличии оборудованных объектов для проведения практических занятий?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о наличии оборудованных библиотек?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г) о наличии оборудованных объектов спорта?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д) о наличии оборудованных средствах обучения и воспитания?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е) о доступе к информационным системам и информационно-телекоммуникационным сетям?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ж) об электронных образовательных ресурсах, к которым обеспечивается доступ обучающихся?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з) о количестве жилых помещений в общежитии, интернате, формировании платы за проживание в общежитии?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2) о специальных условиях для получения образования инвалидами и лицами с ограниченными возможностями здоровья: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а) об обеспечении доступа в здания образовательной организации, в том числе в общежитие, интернат,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приспособленных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для использования инвалидами и лицами с ограниченными возможностями здоровья?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б) о наличии специальных технических средств обучения коллективного и индивидуального пользования инвалидов и лиц с ограниченными возможностями здоровья?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«Платные образовательные услуги» следующие документы: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о порядке оказания платных образовательных услуг, в том числе образец договора об оказании платных образовательных услуг?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25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14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б) об утверждении стоимости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обучения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 каждой образовательной программе?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об установлении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«Финансово-хозяйственная деятельность» следующую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а) об объеме образовательной деятельности, финансовое обеспечение которой осуществляется за счет бюджетных </w:t>
            </w: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ассигнований федерального бюджета, бюджетов субъектов Российской Федерации, местных бюджетов, по договорам об оказании платных образовательных услуг за счет средств физических (юридических) лиц?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26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15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б) о поступлении финансовых и материальных средств по итогам финансового года?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о расходовании финансовых и материальных средств по итогам финансового года?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г) план финансово-хозяйственной деятельности образовательной организации, утвержденный в установленном законодательством Российской Федерации порядке, или бюджетную смету образовательной организации в форме электронного документа?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«Вакантные места для приема (перевода) обучающихся» информацию о количестве вакантных мест для приема (перевода) по каждой образовательной программе, по профессии, специальности, направлению подготовки, научной специальности на места: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финансируемые за счет бюджетных ассигнований федерального бюджета, бюджетов субъектов Российской Федерации, местных бюджетов?</w:t>
            </w:r>
            <w:proofErr w:type="gramEnd"/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27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16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б)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финансируемые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 договорам об образовании за счет средств физических и (или) юридических лиц?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Содержит ли подраздел «Стипендии и меры поддержки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 следующую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а) о наличии и условиях предоставления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стипендий?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28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17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б) о наличии и условиях предоставления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мер социальной поддержки?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о наличии общежития, интерната?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г) о количестве жилых помещений в общежитии, интернате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иногородних обучающихся?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д) о формировании платы за проживание в общежитии?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«Международное сотрудничество» информацию о заключенных и планируемых к заключению договорах с иностранными и (или) международными организациями по вопросам образования и науки?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29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18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Содержит ли подраздел «Организация питания в образовательной организации»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1) об условиях питания и охраны здоровья обучающихся?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0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19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Содержит ли подраздел «Образовательные стандарты и требования» информацию: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о федеральных государственных образовательных стандартах в виде активных ссылок, непосредственный переход по которым позволяет получить доступ к официально опубликованным нормативным правовым актам?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31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20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б) о федеральных государственных требованиях в виде активных ссылок, непосредственный переход по которым позволяет получить доступ к официально опубликованным нормативным правовым актам?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Имеется ли версия Сайта для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слабовидящих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2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21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Размещается ли информация на Сайте в текстовом, гипертекстовом, графическом форматах, а также в форматах </w:t>
            </w:r>
            <w:proofErr w:type="spell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инфографики</w:t>
            </w:r>
            <w:proofErr w:type="spell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, мультимедиа, электронного документа, открытых данных и базы данных?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3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22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Размещается ли информация на Сайте в виде текста в формате, обеспечивающем возможность поиска и копирования фрагментов текста средствами браузера?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4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23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Размещаются ли на Сайте текстовые и табличные материалы дополнительно к гипертекстовому формату в виде файлов в формате, обеспечивающем возможность их сохранения на технических средствах пользователей (скачивание) и допускающем после сохранения возможность поиска и копирования произвольного фрагмента текста средствами соответствующей программы для просмотра?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5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24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  <w:p w:rsidR="00A14F9B" w:rsidRPr="004E4002" w:rsidRDefault="00A14F9B" w:rsidP="00EF28A0">
            <w:pPr>
              <w:tabs>
                <w:tab w:val="left" w:pos="2705"/>
              </w:tabs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Обеспечены ли посредством применения форматов представления информации, размещенной на Сайте, пользователю:</w:t>
            </w:r>
          </w:p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а) свободный доступ к информации на основе общедоступного программного обеспечения?</w:t>
            </w:r>
          </w:p>
        </w:tc>
        <w:tc>
          <w:tcPr>
            <w:tcW w:w="4067" w:type="dxa"/>
            <w:vMerge w:val="restart"/>
          </w:tcPr>
          <w:p w:rsidR="00A14F9B" w:rsidRDefault="00A14F9B" w:rsidP="00EF2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  <w:hyperlink r:id="rId36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25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б) возможность навигации, поиска и использования текстовой информации при выключенной функции отображения графических элементов страниц в </w:t>
            </w:r>
            <w:proofErr w:type="spell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вебобозревателе</w:t>
            </w:r>
            <w:proofErr w:type="spell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в) возможность прочтения отсканированного текста в электронной копии документа, изготовленного на бумажном носителе?</w:t>
            </w:r>
          </w:p>
        </w:tc>
        <w:tc>
          <w:tcPr>
            <w:tcW w:w="4067" w:type="dxa"/>
            <w:vMerge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Представляется ли на Сайте информация, указанная в Требованиях № 1493, в формате, обеспечивающем ее автоматическую обработку, в целях повторного использования информации без предварительного изменения человеком?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7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26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Содержат ли все страницы официального Сайта, содержащие сведения, указанные в Требованиях № 1493, </w:t>
            </w:r>
            <w:proofErr w:type="spell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html</w:t>
            </w:r>
            <w:proofErr w:type="spell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-разметку,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определяющую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наличие соответствующей информации, подлежащей размещению на Сайте?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8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27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  <w:tr w:rsidR="00A14F9B" w:rsidTr="00EF28A0">
        <w:tc>
          <w:tcPr>
            <w:tcW w:w="5495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Доступны ли для просмотра посетителями Сайта во всех </w:t>
            </w:r>
            <w:proofErr w:type="gram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подразделах раздела данные</w:t>
            </w:r>
            <w:proofErr w:type="gram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размеченные </w:t>
            </w:r>
            <w:proofErr w:type="spellStart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html</w:t>
            </w:r>
            <w:proofErr w:type="spellEnd"/>
            <w:r w:rsidRPr="004E400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-разметкой, определяющей наличие соответствующей информации?</w:t>
            </w:r>
          </w:p>
        </w:tc>
        <w:tc>
          <w:tcPr>
            <w:tcW w:w="4067" w:type="dxa"/>
          </w:tcPr>
          <w:p w:rsidR="00A14F9B" w:rsidRPr="004E4002" w:rsidRDefault="00A14F9B" w:rsidP="00EF28A0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hyperlink r:id="rId39" w:tooltip="Приказ Рособрнадзора от 04.08.2023 N 1493 &quot;Об утверждении Требований к структуре официального сайта образовательной организации в информационно-телекоммуникационной сети &quot;Интернет&quot; и формату представления информации&quot; (Зарегистрировано в Минюсте России 28.11.20">
              <w:r w:rsidRPr="004E4002">
                <w:rPr>
                  <w:rFonts w:ascii="Times New Roman" w:eastAsiaTheme="minorEastAsia" w:hAnsi="Times New Roman" w:cs="Times New Roman"/>
                  <w:b/>
                  <w:sz w:val="20"/>
                  <w:szCs w:val="20"/>
                  <w:lang w:eastAsia="ru-RU"/>
                </w:rPr>
                <w:t>Пункт 27</w:t>
              </w:r>
            </w:hyperlink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Требований № 1493</w:t>
            </w:r>
          </w:p>
        </w:tc>
        <w:tc>
          <w:tcPr>
            <w:tcW w:w="2214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  <w:tc>
          <w:tcPr>
            <w:tcW w:w="3697" w:type="dxa"/>
          </w:tcPr>
          <w:p w:rsidR="00A14F9B" w:rsidRDefault="00A14F9B" w:rsidP="00EF28A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365F91" w:themeColor="accent1" w:themeShade="BF"/>
                <w:sz w:val="28"/>
                <w:szCs w:val="28"/>
              </w:rPr>
            </w:pPr>
          </w:p>
        </w:tc>
      </w:tr>
    </w:tbl>
    <w:p w:rsidR="00C55AB9" w:rsidRDefault="00A14F9B">
      <w:bookmarkStart w:id="0" w:name="_GoBack"/>
      <w:bookmarkEnd w:id="0"/>
    </w:p>
    <w:sectPr w:rsidR="00C55AB9" w:rsidSect="00A14F9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14"/>
    <w:rsid w:val="000D5514"/>
    <w:rsid w:val="003A6560"/>
    <w:rsid w:val="00A14F9B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table" w:styleId="a4">
    <w:name w:val="Table Grid"/>
    <w:basedOn w:val="a1"/>
    <w:uiPriority w:val="59"/>
    <w:rsid w:val="00A14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table" w:styleId="a4">
    <w:name w:val="Table Grid"/>
    <w:basedOn w:val="a1"/>
    <w:uiPriority w:val="59"/>
    <w:rsid w:val="00A14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63082&amp;dst=100023" TargetMode="External"/><Relationship Id="rId18" Type="http://schemas.openxmlformats.org/officeDocument/2006/relationships/hyperlink" Target="https://login.consultant.ru/link/?req=doc&amp;base=LAW&amp;n=99661&amp;dst=100004" TargetMode="External"/><Relationship Id="rId26" Type="http://schemas.openxmlformats.org/officeDocument/2006/relationships/hyperlink" Target="https://login.consultant.ru/link/?req=doc&amp;base=LAW&amp;n=463082&amp;dst=100139" TargetMode="External"/><Relationship Id="rId39" Type="http://schemas.openxmlformats.org/officeDocument/2006/relationships/hyperlink" Target="https://login.consultant.ru/link/?req=doc&amp;base=LAW&amp;n=463082&amp;dst=100188" TargetMode="External"/><Relationship Id="rId21" Type="http://schemas.openxmlformats.org/officeDocument/2006/relationships/hyperlink" Target="https://login.consultant.ru/link/?req=doc&amp;base=LAW&amp;n=468472" TargetMode="External"/><Relationship Id="rId34" Type="http://schemas.openxmlformats.org/officeDocument/2006/relationships/hyperlink" Target="https://login.consultant.ru/link/?req=doc&amp;base=LAW&amp;n=463082&amp;dst=100181" TargetMode="External"/><Relationship Id="rId7" Type="http://schemas.openxmlformats.org/officeDocument/2006/relationships/hyperlink" Target="https://login.consultant.ru/link/?req=doc&amp;base=LAW&amp;n=463082&amp;dst=10001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68472" TargetMode="External"/><Relationship Id="rId20" Type="http://schemas.openxmlformats.org/officeDocument/2006/relationships/hyperlink" Target="https://login.consultant.ru/link/?req=doc&amp;base=LAW&amp;n=468472" TargetMode="External"/><Relationship Id="rId29" Type="http://schemas.openxmlformats.org/officeDocument/2006/relationships/hyperlink" Target="https://login.consultant.ru/link/?req=doc&amp;base=LAW&amp;n=463082&amp;dst=100157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3082&amp;dst=100016" TargetMode="External"/><Relationship Id="rId11" Type="http://schemas.openxmlformats.org/officeDocument/2006/relationships/hyperlink" Target="https://login.consultant.ru/link/?req=doc&amp;base=LAW&amp;n=463082&amp;dst=100019" TargetMode="External"/><Relationship Id="rId24" Type="http://schemas.openxmlformats.org/officeDocument/2006/relationships/hyperlink" Target="https://login.consultant.ru/link/?req=doc&amp;base=LAW&amp;n=463082&amp;dst=100118" TargetMode="External"/><Relationship Id="rId32" Type="http://schemas.openxmlformats.org/officeDocument/2006/relationships/hyperlink" Target="https://login.consultant.ru/link/?req=doc&amp;base=LAW&amp;n=463082&amp;dst=100179" TargetMode="External"/><Relationship Id="rId37" Type="http://schemas.openxmlformats.org/officeDocument/2006/relationships/hyperlink" Target="https://login.consultant.ru/link/?req=doc&amp;base=LAW&amp;n=463082&amp;dst=100187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2648&amp;dst=100413" TargetMode="External"/><Relationship Id="rId15" Type="http://schemas.openxmlformats.org/officeDocument/2006/relationships/hyperlink" Target="https://login.consultant.ru/link/?req=doc&amp;base=LAW&amp;n=463082&amp;dst=100053" TargetMode="External"/><Relationship Id="rId23" Type="http://schemas.openxmlformats.org/officeDocument/2006/relationships/hyperlink" Target="https://login.consultant.ru/link/?req=doc&amp;base=LAW&amp;n=463082&amp;dst=100105" TargetMode="External"/><Relationship Id="rId28" Type="http://schemas.openxmlformats.org/officeDocument/2006/relationships/hyperlink" Target="https://login.consultant.ru/link/?req=doc&amp;base=LAW&amp;n=463082&amp;dst=100151" TargetMode="External"/><Relationship Id="rId36" Type="http://schemas.openxmlformats.org/officeDocument/2006/relationships/hyperlink" Target="https://login.consultant.ru/link/?req=doc&amp;base=LAW&amp;n=463082&amp;dst=100183" TargetMode="External"/><Relationship Id="rId10" Type="http://schemas.openxmlformats.org/officeDocument/2006/relationships/hyperlink" Target="https://login.consultant.ru/link/?req=doc&amp;base=LAW&amp;n=463082&amp;dst=100018" TargetMode="External"/><Relationship Id="rId19" Type="http://schemas.openxmlformats.org/officeDocument/2006/relationships/hyperlink" Target="https://login.consultant.ru/link/?req=doc&amp;base=LAW&amp;n=463082&amp;dst=100072" TargetMode="External"/><Relationship Id="rId31" Type="http://schemas.openxmlformats.org/officeDocument/2006/relationships/hyperlink" Target="https://login.consultant.ru/link/?req=doc&amp;base=LAW&amp;n=463082&amp;dst=1001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3082&amp;dst=100017" TargetMode="External"/><Relationship Id="rId14" Type="http://schemas.openxmlformats.org/officeDocument/2006/relationships/hyperlink" Target="https://login.consultant.ru/link/?req=doc&amp;base=LAW&amp;n=463082&amp;dst=100038" TargetMode="External"/><Relationship Id="rId22" Type="http://schemas.openxmlformats.org/officeDocument/2006/relationships/hyperlink" Target="https://login.consultant.ru/link/?req=doc&amp;base=LAW&amp;n=463082&amp;dst=100098" TargetMode="External"/><Relationship Id="rId27" Type="http://schemas.openxmlformats.org/officeDocument/2006/relationships/hyperlink" Target="https://login.consultant.ru/link/?req=doc&amp;base=LAW&amp;n=463082&amp;dst=100146" TargetMode="External"/><Relationship Id="rId30" Type="http://schemas.openxmlformats.org/officeDocument/2006/relationships/hyperlink" Target="https://login.consultant.ru/link/?req=doc&amp;base=LAW&amp;n=463082&amp;dst=100158" TargetMode="External"/><Relationship Id="rId35" Type="http://schemas.openxmlformats.org/officeDocument/2006/relationships/hyperlink" Target="https://login.consultant.ru/link/?req=doc&amp;base=LAW&amp;n=463082&amp;dst=100182" TargetMode="External"/><Relationship Id="rId8" Type="http://schemas.openxmlformats.org/officeDocument/2006/relationships/hyperlink" Target="https://login.consultant.ru/link/?req=doc&amp;base=LAW&amp;n=463082&amp;dst=10001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63082&amp;dst=100019" TargetMode="External"/><Relationship Id="rId17" Type="http://schemas.openxmlformats.org/officeDocument/2006/relationships/hyperlink" Target="https://login.consultant.ru/link/?req=doc&amp;base=LAW&amp;n=463082&amp;dst=100060" TargetMode="External"/><Relationship Id="rId25" Type="http://schemas.openxmlformats.org/officeDocument/2006/relationships/hyperlink" Target="https://login.consultant.ru/link/?req=doc&amp;base=LAW&amp;n=463082&amp;dst=100135" TargetMode="External"/><Relationship Id="rId33" Type="http://schemas.openxmlformats.org/officeDocument/2006/relationships/hyperlink" Target="https://login.consultant.ru/link/?req=doc&amp;base=LAW&amp;n=463082&amp;dst=100180" TargetMode="External"/><Relationship Id="rId38" Type="http://schemas.openxmlformats.org/officeDocument/2006/relationships/hyperlink" Target="https://login.consultant.ru/link/?req=doc&amp;base=LAW&amp;n=463082&amp;dst=1001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4388</Words>
  <Characters>25015</Characters>
  <Application>Microsoft Office Word</Application>
  <DocSecurity>0</DocSecurity>
  <Lines>208</Lines>
  <Paragraphs>58</Paragraphs>
  <ScaleCrop>false</ScaleCrop>
  <Company/>
  <LinksUpToDate>false</LinksUpToDate>
  <CharactersWithSpaces>29345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2025-03-17T13:20:00Z</dcterms:created>
  <dcterms:modified xsi:type="dcterms:W3CDTF">2025-03-17T13:21:00Z</dcterms:modified>
</cp:coreProperties>
</file>