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281" w:rsidRDefault="00BF2281" w:rsidP="00BF2281">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8</w:t>
      </w:r>
    </w:p>
    <w:p w:rsidR="00BF2281" w:rsidRDefault="00BF2281" w:rsidP="00BF2281">
      <w:pPr>
        <w:autoSpaceDE w:val="0"/>
        <w:autoSpaceDN w:val="0"/>
        <w:adjustRightInd w:val="0"/>
        <w:spacing w:after="0" w:line="240" w:lineRule="auto"/>
        <w:jc w:val="both"/>
        <w:rPr>
          <w:rFonts w:ascii="Arial" w:hAnsi="Arial" w:cs="Arial"/>
          <w:sz w:val="20"/>
          <w:szCs w:val="20"/>
        </w:rPr>
      </w:pPr>
    </w:p>
    <w:p w:rsidR="00BF2281" w:rsidRDefault="00BF2281" w:rsidP="00BF228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Утверждена</w:t>
      </w:r>
    </w:p>
    <w:p w:rsidR="00BF2281" w:rsidRDefault="00BF2281" w:rsidP="00BF228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приказом Федеральной службы</w:t>
      </w:r>
    </w:p>
    <w:p w:rsidR="00BF2281" w:rsidRDefault="00BF2281" w:rsidP="00BF228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надзору в сфере образования и науки</w:t>
      </w:r>
    </w:p>
    <w:p w:rsidR="00BF2281" w:rsidRDefault="00BF2281" w:rsidP="00BF228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09.01.2025 N 1</w:t>
      </w:r>
    </w:p>
    <w:p w:rsidR="00BF2281" w:rsidRDefault="00BF2281" w:rsidP="00BF2281">
      <w:pPr>
        <w:autoSpaceDE w:val="0"/>
        <w:autoSpaceDN w:val="0"/>
        <w:adjustRightInd w:val="0"/>
        <w:spacing w:after="0" w:line="240" w:lineRule="auto"/>
        <w:jc w:val="both"/>
        <w:rPr>
          <w:rFonts w:ascii="Arial" w:hAnsi="Arial" w:cs="Arial"/>
          <w:sz w:val="20"/>
          <w:szCs w:val="20"/>
        </w:rPr>
      </w:pPr>
    </w:p>
    <w:p w:rsidR="00BF2281" w:rsidRDefault="00BF2281" w:rsidP="00BF228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Форма</w:t>
      </w:r>
    </w:p>
    <w:p w:rsidR="00BF2281" w:rsidRDefault="00BF2281" w:rsidP="00BF2281">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654"/>
        <w:gridCol w:w="1392"/>
      </w:tblGrid>
      <w:tr w:rsidR="00BF2281">
        <w:tc>
          <w:tcPr>
            <w:tcW w:w="7654" w:type="dxa"/>
            <w:tcBorders>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392" w:type="dxa"/>
            <w:tcBorders>
              <w:top w:val="single" w:sz="4" w:space="0" w:color="auto"/>
              <w:left w:val="single" w:sz="4" w:space="0" w:color="auto"/>
              <w:bottom w:val="single" w:sz="4" w:space="0" w:color="auto"/>
              <w:right w:val="single" w:sz="4" w:space="0" w:color="auto"/>
            </w:tcBorders>
            <w:vAlign w:val="bottom"/>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QR-код</w:t>
            </w:r>
          </w:p>
        </w:tc>
      </w:tr>
    </w:tbl>
    <w:p w:rsidR="00BF2281" w:rsidRDefault="00BF2281" w:rsidP="00BF2281">
      <w:pPr>
        <w:autoSpaceDE w:val="0"/>
        <w:autoSpaceDN w:val="0"/>
        <w:adjustRightInd w:val="0"/>
        <w:spacing w:after="0" w:line="240" w:lineRule="auto"/>
        <w:jc w:val="both"/>
        <w:rPr>
          <w:rFonts w:ascii="Arial" w:hAnsi="Arial" w:cs="Arial"/>
          <w:sz w:val="20"/>
          <w:szCs w:val="20"/>
        </w:rPr>
      </w:pP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Проверочный лист,</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используемый</w:t>
      </w:r>
      <w:proofErr w:type="gramEnd"/>
      <w:r>
        <w:rPr>
          <w:rFonts w:ascii="Courier New" w:eastAsiaTheme="minorHAnsi" w:hAnsi="Courier New" w:cs="Courier New"/>
          <w:b w:val="0"/>
          <w:bCs w:val="0"/>
          <w:color w:val="auto"/>
          <w:sz w:val="20"/>
          <w:szCs w:val="20"/>
        </w:rPr>
        <w:t xml:space="preserve"> органами исполнительной власти субъектов</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Российской Федерации, </w:t>
      </w:r>
      <w:proofErr w:type="gramStart"/>
      <w:r>
        <w:rPr>
          <w:rFonts w:ascii="Courier New" w:eastAsiaTheme="minorHAnsi" w:hAnsi="Courier New" w:cs="Courier New"/>
          <w:b w:val="0"/>
          <w:bCs w:val="0"/>
          <w:color w:val="auto"/>
          <w:sz w:val="20"/>
          <w:szCs w:val="20"/>
        </w:rPr>
        <w:t>осуществляющими</w:t>
      </w:r>
      <w:proofErr w:type="gramEnd"/>
      <w:r>
        <w:rPr>
          <w:rFonts w:ascii="Courier New" w:eastAsiaTheme="minorHAnsi" w:hAnsi="Courier New" w:cs="Courier New"/>
          <w:b w:val="0"/>
          <w:bCs w:val="0"/>
          <w:color w:val="auto"/>
          <w:sz w:val="20"/>
          <w:szCs w:val="20"/>
        </w:rPr>
        <w:t xml:space="preserve"> переданные</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Российской Федерацией полномочия в сфере образования,</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 осуществлении федерального государственного контроля</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(надзора) в сфере образования в части порядка организации</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 осуществления образовательной деятельности</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 дополнительным общеобразовательным программам</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Наименование  вида  контроля,  внесенного  в  Единый  реестр  видов</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федерального    государственного    контроля    (надзора),    регионального</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государственного  контроля  (надзора), муниципального контроля: </w:t>
      </w:r>
      <w:proofErr w:type="gramStart"/>
      <w:r>
        <w:rPr>
          <w:rFonts w:ascii="Courier New" w:eastAsiaTheme="minorHAnsi" w:hAnsi="Courier New" w:cs="Courier New"/>
          <w:b w:val="0"/>
          <w:bCs w:val="0"/>
          <w:color w:val="auto"/>
          <w:sz w:val="20"/>
          <w:szCs w:val="20"/>
        </w:rPr>
        <w:t>федеральный</w:t>
      </w:r>
      <w:proofErr w:type="gramEnd"/>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государственный контроль (надзор) в сфере образования.</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Наименование контрольного (надзорного) органа:</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___________________________________________________________________________</w:t>
      </w:r>
      <w:proofErr w:type="gramEnd"/>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(указать наименование органа исполнительной власти субъекта</w:t>
      </w:r>
      <w:proofErr w:type="gramEnd"/>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Российской Федерации, </w:t>
      </w:r>
      <w:proofErr w:type="gramStart"/>
      <w:r>
        <w:rPr>
          <w:rFonts w:ascii="Courier New" w:eastAsiaTheme="minorHAnsi" w:hAnsi="Courier New" w:cs="Courier New"/>
          <w:b w:val="0"/>
          <w:bCs w:val="0"/>
          <w:color w:val="auto"/>
          <w:sz w:val="20"/>
          <w:szCs w:val="20"/>
        </w:rPr>
        <w:t>осуществляющего</w:t>
      </w:r>
      <w:proofErr w:type="gramEnd"/>
      <w:r>
        <w:rPr>
          <w:rFonts w:ascii="Courier New" w:eastAsiaTheme="minorHAnsi" w:hAnsi="Courier New" w:cs="Courier New"/>
          <w:b w:val="0"/>
          <w:bCs w:val="0"/>
          <w:color w:val="auto"/>
          <w:sz w:val="20"/>
          <w:szCs w:val="20"/>
        </w:rPr>
        <w:t xml:space="preserve"> переданные Российской Федерацией</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полномочия в сфере образования)</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Объект контроля (надзора), в отношении которого проводится </w:t>
      </w:r>
      <w:proofErr w:type="gramStart"/>
      <w:r>
        <w:rPr>
          <w:rFonts w:ascii="Courier New" w:eastAsiaTheme="minorHAnsi" w:hAnsi="Courier New" w:cs="Courier New"/>
          <w:b w:val="0"/>
          <w:bCs w:val="0"/>
          <w:color w:val="auto"/>
          <w:sz w:val="20"/>
          <w:szCs w:val="20"/>
        </w:rPr>
        <w:t>плановая</w:t>
      </w:r>
      <w:proofErr w:type="gramEnd"/>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выездная проверка (далее - проверка):</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Фамилия,   имя   и   отчество   (при   наличии)   </w:t>
      </w:r>
      <w:proofErr w:type="gramStart"/>
      <w:r>
        <w:rPr>
          <w:rFonts w:ascii="Courier New" w:eastAsiaTheme="minorHAnsi" w:hAnsi="Courier New" w:cs="Courier New"/>
          <w:b w:val="0"/>
          <w:bCs w:val="0"/>
          <w:color w:val="auto"/>
          <w:sz w:val="20"/>
          <w:szCs w:val="20"/>
        </w:rPr>
        <w:t>индивидуального</w:t>
      </w:r>
      <w:proofErr w:type="gramEnd"/>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предпринимателя,  его  идентификационный  номер  налогоплательщика  и (или)</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основной     государственный    регистрационный    номер    </w:t>
      </w:r>
      <w:proofErr w:type="gramStart"/>
      <w:r>
        <w:rPr>
          <w:rFonts w:ascii="Courier New" w:eastAsiaTheme="minorHAnsi" w:hAnsi="Courier New" w:cs="Courier New"/>
          <w:b w:val="0"/>
          <w:bCs w:val="0"/>
          <w:color w:val="auto"/>
          <w:sz w:val="20"/>
          <w:szCs w:val="20"/>
        </w:rPr>
        <w:t>индивидуального</w:t>
      </w:r>
      <w:proofErr w:type="gramEnd"/>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предпринимателя,   адрес  регистрации  по  месту  жительства  (пребывания),</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наименование     юридического    лица,    его    идентификационный    номер</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налогоплательщика  и  (или) основной государственный регистрационный номер,</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адрес   в  пределах  места  нахождения  юридического  лица  (его  филиалов,</w:t>
      </w:r>
      <w:proofErr w:type="gramEnd"/>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представительств,   обособленных  структурных  подразделений),  </w:t>
      </w:r>
      <w:proofErr w:type="gramStart"/>
      <w:r>
        <w:rPr>
          <w:rFonts w:ascii="Courier New" w:eastAsiaTheme="minorHAnsi" w:hAnsi="Courier New" w:cs="Courier New"/>
          <w:b w:val="0"/>
          <w:bCs w:val="0"/>
          <w:color w:val="auto"/>
          <w:sz w:val="20"/>
          <w:szCs w:val="20"/>
        </w:rPr>
        <w:t>являющегося</w:t>
      </w:r>
      <w:proofErr w:type="gramEnd"/>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контролируемым лицом:</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Место (места) проведения проверки с заполнением проверочного листа</w:t>
      </w:r>
      <w:proofErr w:type="gramStart"/>
      <w:r>
        <w:rPr>
          <w:rFonts w:ascii="Courier New" w:eastAsiaTheme="minorHAnsi" w:hAnsi="Courier New" w:cs="Courier New"/>
          <w:b w:val="0"/>
          <w:bCs w:val="0"/>
          <w:color w:val="auto"/>
          <w:sz w:val="20"/>
          <w:szCs w:val="20"/>
        </w:rPr>
        <w:t>:</w:t>
      </w:r>
      <w:proofErr w:type="gramEnd"/>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Реквизиты  решения органа исполнительной власти субъекта Российской</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Федерации,  осуществляющего  переданные  Российской Федерацией полномочия </w:t>
      </w:r>
      <w:proofErr w:type="gramStart"/>
      <w:r>
        <w:rPr>
          <w:rFonts w:ascii="Courier New" w:eastAsiaTheme="minorHAnsi" w:hAnsi="Courier New" w:cs="Courier New"/>
          <w:b w:val="0"/>
          <w:bCs w:val="0"/>
          <w:color w:val="auto"/>
          <w:sz w:val="20"/>
          <w:szCs w:val="20"/>
        </w:rPr>
        <w:t>в</w:t>
      </w:r>
      <w:proofErr w:type="gramEnd"/>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сфере  образования,  о  проведении  проверки,  подписанного  уполномоченным</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должностным   лицом   органа   исполнительной  власти  субъекта  Российской</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Федерации,  осуществляющего  переданные  полномочия Российской Федерацией </w:t>
      </w:r>
      <w:proofErr w:type="gramStart"/>
      <w:r>
        <w:rPr>
          <w:rFonts w:ascii="Courier New" w:eastAsiaTheme="minorHAnsi" w:hAnsi="Courier New" w:cs="Courier New"/>
          <w:b w:val="0"/>
          <w:bCs w:val="0"/>
          <w:color w:val="auto"/>
          <w:sz w:val="20"/>
          <w:szCs w:val="20"/>
        </w:rPr>
        <w:t>в</w:t>
      </w:r>
      <w:proofErr w:type="gramEnd"/>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сфере образования:</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Учетный номер проверки: ___________________________________________.</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Список  контрольных  вопросов,  отражающих  содержание обязательных</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требований, ответы на которые свидетельствуют о соблюдении или несоблюдении</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контролируемым лицом обязательных требований:</w:t>
      </w:r>
    </w:p>
    <w:p w:rsidR="00BF2281" w:rsidRDefault="00BF2281" w:rsidP="00BF2281">
      <w:pPr>
        <w:autoSpaceDE w:val="0"/>
        <w:autoSpaceDN w:val="0"/>
        <w:adjustRightInd w:val="0"/>
        <w:spacing w:after="0" w:line="240" w:lineRule="auto"/>
        <w:jc w:val="both"/>
        <w:rPr>
          <w:rFonts w:ascii="Arial" w:hAnsi="Arial" w:cs="Arial"/>
          <w:sz w:val="20"/>
          <w:szCs w:val="20"/>
        </w:rPr>
      </w:pPr>
    </w:p>
    <w:p w:rsidR="00BF2281" w:rsidRDefault="00BF2281" w:rsidP="00BF2281">
      <w:pPr>
        <w:autoSpaceDE w:val="0"/>
        <w:autoSpaceDN w:val="0"/>
        <w:adjustRightInd w:val="0"/>
        <w:spacing w:after="0" w:line="240" w:lineRule="auto"/>
        <w:rPr>
          <w:rFonts w:ascii="Arial" w:hAnsi="Arial" w:cs="Arial"/>
          <w:sz w:val="20"/>
          <w:szCs w:val="20"/>
        </w:rPr>
        <w:sectPr w:rsidR="00BF2281" w:rsidSect="008065F8">
          <w:pgSz w:w="11906" w:h="16838"/>
          <w:pgMar w:top="851"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4"/>
        <w:gridCol w:w="5424"/>
        <w:gridCol w:w="4252"/>
        <w:gridCol w:w="576"/>
        <w:gridCol w:w="576"/>
        <w:gridCol w:w="624"/>
        <w:gridCol w:w="1417"/>
      </w:tblGrid>
      <w:tr w:rsidR="00BF2281" w:rsidTr="008065F8">
        <w:tc>
          <w:tcPr>
            <w:tcW w:w="734" w:type="dxa"/>
            <w:vMerge w:val="restart"/>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xml:space="preserve">N </w:t>
            </w:r>
            <w:proofErr w:type="gramStart"/>
            <w:r>
              <w:rPr>
                <w:rFonts w:ascii="Arial" w:hAnsi="Arial" w:cs="Arial"/>
                <w:sz w:val="20"/>
                <w:szCs w:val="20"/>
              </w:rPr>
              <w:t>п</w:t>
            </w:r>
            <w:proofErr w:type="gramEnd"/>
            <w:r>
              <w:rPr>
                <w:rFonts w:ascii="Arial" w:hAnsi="Arial" w:cs="Arial"/>
                <w:sz w:val="20"/>
                <w:szCs w:val="20"/>
              </w:rPr>
              <w:t>/п</w:t>
            </w:r>
          </w:p>
        </w:tc>
        <w:tc>
          <w:tcPr>
            <w:tcW w:w="5424" w:type="dxa"/>
            <w:vMerge w:val="restart"/>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Список контрольных вопросов</w:t>
            </w:r>
          </w:p>
        </w:tc>
        <w:tc>
          <w:tcPr>
            <w:tcW w:w="4252" w:type="dxa"/>
            <w:vMerge w:val="restart"/>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Реквизиты нормативных правовых актов с указанием их структурных единиц, которыми установлены обязательные требования</w:t>
            </w:r>
          </w:p>
        </w:tc>
        <w:tc>
          <w:tcPr>
            <w:tcW w:w="1776" w:type="dxa"/>
            <w:gridSpan w:val="3"/>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Ответы на вопросы</w:t>
            </w:r>
          </w:p>
        </w:tc>
        <w:tc>
          <w:tcPr>
            <w:tcW w:w="1417" w:type="dxa"/>
            <w:vMerge w:val="restart"/>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Примечание</w:t>
            </w:r>
          </w:p>
        </w:tc>
      </w:tr>
      <w:tr w:rsidR="00BF2281" w:rsidTr="008065F8">
        <w:tc>
          <w:tcPr>
            <w:tcW w:w="734" w:type="dxa"/>
            <w:vMerge/>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p>
        </w:tc>
        <w:tc>
          <w:tcPr>
            <w:tcW w:w="5424" w:type="dxa"/>
            <w:vMerge/>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p>
        </w:tc>
        <w:tc>
          <w:tcPr>
            <w:tcW w:w="4252" w:type="dxa"/>
            <w:vMerge/>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нет</w:t>
            </w: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неприменимо</w:t>
            </w:r>
          </w:p>
        </w:tc>
        <w:tc>
          <w:tcPr>
            <w:tcW w:w="1417" w:type="dxa"/>
            <w:vMerge/>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vAlign w:val="center"/>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Разработаны ли и утверждены организацией, осуществляющей образовательную деятельность, дополнительные общеразвивающие программы?</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5" w:history="1">
              <w:r>
                <w:rPr>
                  <w:rFonts w:ascii="Arial" w:hAnsi="Arial" w:cs="Arial"/>
                  <w:color w:val="0000FF"/>
                  <w:sz w:val="20"/>
                  <w:szCs w:val="20"/>
                </w:rPr>
                <w:t>Пункт 6</w:t>
              </w:r>
            </w:hyperlink>
            <w:r>
              <w:rPr>
                <w:rFonts w:ascii="Arial" w:hAnsi="Arial" w:cs="Arial"/>
                <w:sz w:val="20"/>
                <w:szCs w:val="20"/>
              </w:rPr>
              <w:t xml:space="preserve"> Порядка организации и осуществления образовательной деятельности организации по дополнительным общеобразовательным программам </w:t>
            </w:r>
            <w:hyperlink w:anchor="Par444" w:history="1">
              <w:r>
                <w:rPr>
                  <w:rFonts w:ascii="Arial" w:hAnsi="Arial" w:cs="Arial"/>
                  <w:color w:val="0000FF"/>
                  <w:sz w:val="20"/>
                  <w:szCs w:val="20"/>
                </w:rPr>
                <w:t>&lt;1&gt;</w:t>
              </w:r>
            </w:hyperlink>
            <w:r>
              <w:rPr>
                <w:rFonts w:ascii="Arial" w:hAnsi="Arial" w:cs="Arial"/>
                <w:sz w:val="20"/>
                <w:szCs w:val="20"/>
              </w:rPr>
              <w:t xml:space="preserve"> (далее - Порядок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vAlign w:val="center"/>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Определяются ли образовательной программой сроки обучения?</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6" w:history="1">
              <w:r>
                <w:rPr>
                  <w:rFonts w:ascii="Arial" w:hAnsi="Arial" w:cs="Arial"/>
                  <w:color w:val="0000FF"/>
                  <w:sz w:val="20"/>
                  <w:szCs w:val="20"/>
                </w:rPr>
                <w:t>Пункт 6</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vAlign w:val="center"/>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Разработана ли и утверждена образовательная программа в области искусств организацией, осуществляющей образовательную деятельность, в соответствии с федеральными государственными требованиями?</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7" w:history="1">
              <w:r>
                <w:rPr>
                  <w:rFonts w:ascii="Arial" w:hAnsi="Arial" w:cs="Arial"/>
                  <w:color w:val="0000FF"/>
                  <w:sz w:val="20"/>
                  <w:szCs w:val="20"/>
                </w:rPr>
                <w:t>Пункт 6</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vAlign w:val="center"/>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Разработана ли и утверждена образовательная программа спортивной подготовки организацией, реализующей дополнительные образовательные программы спортивной подготовки, с учетом примерных дополнительных образовательных программ спортивной подготовки?</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8" w:history="1">
              <w:r>
                <w:rPr>
                  <w:rFonts w:ascii="Arial" w:hAnsi="Arial" w:cs="Arial"/>
                  <w:color w:val="0000FF"/>
                  <w:sz w:val="20"/>
                  <w:szCs w:val="20"/>
                </w:rPr>
                <w:t>Пункт 6</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Создает ли организация, осуществляющая образовательную деятельность, условия для реализации дополнительных общеобразовательных программ, учитывающие законодательство Российской Федерации в области обеспечения санитарно-эпидемиологического благополучия населения?</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9" w:history="1">
              <w:r>
                <w:rPr>
                  <w:rFonts w:ascii="Arial" w:hAnsi="Arial" w:cs="Arial"/>
                  <w:color w:val="0000FF"/>
                  <w:sz w:val="20"/>
                  <w:szCs w:val="20"/>
                </w:rPr>
                <w:t>Пункт 7</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Осуществляется ли в порядке, установленном локальными нормативными актами организации, осуществляющей образовательную деятельность </w:t>
            </w:r>
            <w:proofErr w:type="gramStart"/>
            <w:r>
              <w:rPr>
                <w:rFonts w:ascii="Arial" w:hAnsi="Arial" w:cs="Arial"/>
                <w:sz w:val="20"/>
                <w:szCs w:val="20"/>
              </w:rPr>
              <w:t>обучение</w:t>
            </w:r>
            <w:proofErr w:type="gramEnd"/>
            <w:r>
              <w:rPr>
                <w:rFonts w:ascii="Arial" w:hAnsi="Arial" w:cs="Arial"/>
                <w:sz w:val="20"/>
                <w:szCs w:val="20"/>
              </w:rPr>
              <w:t xml:space="preserve"> по индивидуальному учебному плану, в том числе ускоренное обучение, в пределах осваиваемой дополнительной общеобразовательной программы?</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10" w:history="1">
              <w:r>
                <w:rPr>
                  <w:rFonts w:ascii="Arial" w:hAnsi="Arial" w:cs="Arial"/>
                  <w:color w:val="0000FF"/>
                  <w:sz w:val="20"/>
                  <w:szCs w:val="20"/>
                </w:rPr>
                <w:t>Пункт 10</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7.</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Составляется ли расписание занятий объединения для создания наиболее благоприятного режима труда и </w:t>
            </w:r>
            <w:proofErr w:type="gramStart"/>
            <w:r>
              <w:rPr>
                <w:rFonts w:ascii="Arial" w:hAnsi="Arial" w:cs="Arial"/>
                <w:sz w:val="20"/>
                <w:szCs w:val="20"/>
              </w:rPr>
              <w:t>отдыха</w:t>
            </w:r>
            <w:proofErr w:type="gramEnd"/>
            <w:r>
              <w:rPr>
                <w:rFonts w:ascii="Arial" w:hAnsi="Arial" w:cs="Arial"/>
                <w:sz w:val="20"/>
                <w:szCs w:val="20"/>
              </w:rPr>
              <w:t xml:space="preserve"> обучающихся организацией, осуществляющей образовательную деятельность, по представлению педагогических работников с учетом пожеланий обучающихся, родителей (законных представителей) несовершеннолетних обучающихся и возрастных особенностей обучающихся?</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11" w:history="1">
              <w:r>
                <w:rPr>
                  <w:rFonts w:ascii="Arial" w:hAnsi="Arial" w:cs="Arial"/>
                  <w:color w:val="0000FF"/>
                  <w:sz w:val="20"/>
                  <w:szCs w:val="20"/>
                </w:rPr>
                <w:t>Пункт 11</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val="restart"/>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Определяются ли локальным нормативным актом организации:</w:t>
            </w:r>
          </w:p>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количество </w:t>
            </w:r>
            <w:proofErr w:type="gramStart"/>
            <w:r>
              <w:rPr>
                <w:rFonts w:ascii="Arial" w:hAnsi="Arial" w:cs="Arial"/>
                <w:sz w:val="20"/>
                <w:szCs w:val="20"/>
              </w:rPr>
              <w:t>обучающихся</w:t>
            </w:r>
            <w:proofErr w:type="gramEnd"/>
            <w:r>
              <w:rPr>
                <w:rFonts w:ascii="Arial" w:hAnsi="Arial" w:cs="Arial"/>
                <w:sz w:val="20"/>
                <w:szCs w:val="20"/>
              </w:rPr>
              <w:t xml:space="preserve"> в объединении?</w:t>
            </w:r>
          </w:p>
        </w:tc>
        <w:tc>
          <w:tcPr>
            <w:tcW w:w="4252" w:type="dxa"/>
            <w:vMerge w:val="restart"/>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12" w:history="1">
              <w:r>
                <w:rPr>
                  <w:rFonts w:ascii="Arial" w:hAnsi="Arial" w:cs="Arial"/>
                  <w:color w:val="0000FF"/>
                  <w:sz w:val="20"/>
                  <w:szCs w:val="20"/>
                </w:rPr>
                <w:t>Пункт 11</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возрастные категории </w:t>
            </w:r>
            <w:proofErr w:type="gramStart"/>
            <w:r>
              <w:rPr>
                <w:rFonts w:ascii="Arial" w:hAnsi="Arial" w:cs="Arial"/>
                <w:sz w:val="20"/>
                <w:szCs w:val="20"/>
              </w:rPr>
              <w:t>обучающихся</w:t>
            </w:r>
            <w:proofErr w:type="gramEnd"/>
            <w:r>
              <w:rPr>
                <w:rFonts w:ascii="Arial" w:hAnsi="Arial" w:cs="Arial"/>
                <w:sz w:val="20"/>
                <w:szCs w:val="20"/>
              </w:rPr>
              <w:t xml:space="preserve"> в объединении?</w:t>
            </w:r>
          </w:p>
        </w:tc>
        <w:tc>
          <w:tcPr>
            <w:tcW w:w="4252" w:type="dxa"/>
            <w:vMerge/>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продолжительность учебных занятий в объединении?</w:t>
            </w:r>
          </w:p>
        </w:tc>
        <w:tc>
          <w:tcPr>
            <w:tcW w:w="4252" w:type="dxa"/>
            <w:vMerge/>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Определяются ли организацией, осуществляющей образовательную деятельность, формы </w:t>
            </w:r>
            <w:proofErr w:type="gramStart"/>
            <w:r>
              <w:rPr>
                <w:rFonts w:ascii="Arial" w:hAnsi="Arial" w:cs="Arial"/>
                <w:sz w:val="20"/>
                <w:szCs w:val="20"/>
              </w:rPr>
              <w:t>обучения</w:t>
            </w:r>
            <w:proofErr w:type="gramEnd"/>
            <w:r>
              <w:rPr>
                <w:rFonts w:ascii="Arial" w:hAnsi="Arial" w:cs="Arial"/>
                <w:sz w:val="20"/>
                <w:szCs w:val="20"/>
              </w:rPr>
              <w:t xml:space="preserve"> по дополнительным общеобразовательным программам самостоятельно, если иное не установлено законодательством Российской Федерации?</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13" w:history="1">
              <w:r>
                <w:rPr>
                  <w:rFonts w:ascii="Arial" w:hAnsi="Arial" w:cs="Arial"/>
                  <w:color w:val="0000FF"/>
                  <w:sz w:val="20"/>
                  <w:szCs w:val="20"/>
                </w:rPr>
                <w:t>Пункт 12</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Соблюдается ли организацией требование о недопустимости использования при реализации дополнительных общеобразовательных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14" w:history="1">
              <w:r>
                <w:rPr>
                  <w:rFonts w:ascii="Arial" w:hAnsi="Arial" w:cs="Arial"/>
                  <w:color w:val="0000FF"/>
                  <w:sz w:val="20"/>
                  <w:szCs w:val="20"/>
                </w:rPr>
                <w:t>Пункт 16</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Обновляет ли организация, осуществляющая образовательную деятельность, дополнительные общеобразовательные программы с учетом развития науки, техники, культуры, экономики, технологий и социальной сферы?</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15" w:history="1">
              <w:r>
                <w:rPr>
                  <w:rFonts w:ascii="Arial" w:hAnsi="Arial" w:cs="Arial"/>
                  <w:color w:val="0000FF"/>
                  <w:sz w:val="20"/>
                  <w:szCs w:val="20"/>
                </w:rPr>
                <w:t>Пункт 17</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Установлен ли локальными нормативными актами организации, осуществляющей образовательную деятельность, порядок получения дополнительного образования детей на иностранном языке в соответствии с дополнительной общеобразовательной программой и в соответствии с Федеральным </w:t>
            </w:r>
            <w:hyperlink r:id="rId16" w:history="1">
              <w:r>
                <w:rPr>
                  <w:rFonts w:ascii="Arial" w:hAnsi="Arial" w:cs="Arial"/>
                  <w:color w:val="0000FF"/>
                  <w:sz w:val="20"/>
                  <w:szCs w:val="20"/>
                </w:rPr>
                <w:t>законом</w:t>
              </w:r>
            </w:hyperlink>
            <w:r>
              <w:rPr>
                <w:rFonts w:ascii="Arial" w:hAnsi="Arial" w:cs="Arial"/>
                <w:sz w:val="20"/>
                <w:szCs w:val="20"/>
              </w:rPr>
              <w:t xml:space="preserve"> </w:t>
            </w:r>
            <w:r>
              <w:rPr>
                <w:rFonts w:ascii="Arial" w:hAnsi="Arial" w:cs="Arial"/>
                <w:sz w:val="20"/>
                <w:szCs w:val="20"/>
              </w:rPr>
              <w:lastRenderedPageBreak/>
              <w:t>N 273-ФЗ?</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17" w:history="1">
              <w:r>
                <w:rPr>
                  <w:rFonts w:ascii="Arial" w:hAnsi="Arial" w:cs="Arial"/>
                  <w:color w:val="0000FF"/>
                  <w:sz w:val="20"/>
                  <w:szCs w:val="20"/>
                </w:rPr>
                <w:t>Пункт 18</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13.</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Осуществляется ли педагогическая деятельность по реализации дополнительных общеобразовательных программ лицами, имеющими среднее профессиональное или высшее образование (в том числе по направлениям, соответствующим направлениям дополнительных общеобразовательных программ, реализуемых организацией, осуществляющей образовательную деятельность) и отвечающими квалификационным требованиям, указанным в квалификационных справочниках, и (или) профессиональным стандартам?</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18" w:history="1">
              <w:r>
                <w:rPr>
                  <w:rFonts w:ascii="Arial" w:hAnsi="Arial" w:cs="Arial"/>
                  <w:color w:val="0000FF"/>
                  <w:sz w:val="20"/>
                  <w:szCs w:val="20"/>
                </w:rPr>
                <w:t>Пункт 20</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Определяют ли организации, осуществляющие образовательную деятельность, формы аудиторных занятий, а также формы, порядок и периодичность проведения промежуточной аттестации обучающихся?</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19" w:history="1">
              <w:r>
                <w:rPr>
                  <w:rFonts w:ascii="Arial" w:hAnsi="Arial" w:cs="Arial"/>
                  <w:color w:val="0000FF"/>
                  <w:sz w:val="20"/>
                  <w:szCs w:val="20"/>
                </w:rPr>
                <w:t>Пункт 23</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Организует ли организация, осуществляющая образовательную деятельность, образовательный процесс по адаптированным дополнительным общеобразовательным программам, для обучающихся с ограниченными возможностями здоровья с учетом особенностей психофизического развития указанных категорий обучающихся?</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20" w:history="1">
              <w:r>
                <w:rPr>
                  <w:rFonts w:ascii="Arial" w:hAnsi="Arial" w:cs="Arial"/>
                  <w:color w:val="0000FF"/>
                  <w:sz w:val="20"/>
                  <w:szCs w:val="20"/>
                </w:rPr>
                <w:t>Пункт 24</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Создаются ли организацией, осуществляющей образовательную деятельность, специальные условия в соответствии с заключением психолого-медико-педагогической комиссии и (или) индивидуальной программой реабилитации (</w:t>
            </w:r>
            <w:proofErr w:type="spellStart"/>
            <w:r>
              <w:rPr>
                <w:rFonts w:ascii="Arial" w:hAnsi="Arial" w:cs="Arial"/>
                <w:sz w:val="20"/>
                <w:szCs w:val="20"/>
              </w:rPr>
              <w:t>абилитации</w:t>
            </w:r>
            <w:proofErr w:type="spellEnd"/>
            <w:r>
              <w:rPr>
                <w:rFonts w:ascii="Arial" w:hAnsi="Arial" w:cs="Arial"/>
                <w:sz w:val="20"/>
                <w:szCs w:val="20"/>
              </w:rPr>
              <w:t>) инвалида, ребенка-инвалида?</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21" w:history="1">
              <w:r>
                <w:rPr>
                  <w:rFonts w:ascii="Arial" w:hAnsi="Arial" w:cs="Arial"/>
                  <w:color w:val="0000FF"/>
                  <w:sz w:val="20"/>
                  <w:szCs w:val="20"/>
                </w:rPr>
                <w:t>Пункт 24</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Определяются ли порядком обеспечения условий доступности для инвалидов объектов и предоставляемых услуг в сфере образования, а также оказания им при этом необходимой помощи правила доступности организаций, осуществляющих образовательную деятельность, реализующих образовательную деятельность по адаптированным общеобразовательным программам?</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22" w:history="1">
              <w:r>
                <w:rPr>
                  <w:rFonts w:ascii="Arial" w:hAnsi="Arial" w:cs="Arial"/>
                  <w:color w:val="0000FF"/>
                  <w:sz w:val="20"/>
                  <w:szCs w:val="20"/>
                </w:rPr>
                <w:t>Пункт 24</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val="restart"/>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18.</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Учитывает ли образовательная деятельность по адаптированным дополнительным общеобразовательным программам для обучающихся с ограниченными возможностями здоровья особые образовательные потребности обучающихся различных нозологических групп, указанных в </w:t>
            </w:r>
            <w:hyperlink r:id="rId23" w:history="1">
              <w:r>
                <w:rPr>
                  <w:rFonts w:ascii="Arial" w:hAnsi="Arial" w:cs="Arial"/>
                  <w:color w:val="0000FF"/>
                  <w:sz w:val="20"/>
                  <w:szCs w:val="20"/>
                </w:rPr>
                <w:t>пункте 26</w:t>
              </w:r>
            </w:hyperlink>
            <w:r>
              <w:rPr>
                <w:rFonts w:ascii="Arial" w:hAnsi="Arial" w:cs="Arial"/>
                <w:sz w:val="20"/>
                <w:szCs w:val="20"/>
              </w:rPr>
              <w:t xml:space="preserve"> Порядка N 629, и направлена ли на решение следующих задач:</w:t>
            </w:r>
          </w:p>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 оказание психолого-педагогической помощи, реабилитации (</w:t>
            </w:r>
            <w:proofErr w:type="spellStart"/>
            <w:r>
              <w:rPr>
                <w:rFonts w:ascii="Arial" w:hAnsi="Arial" w:cs="Arial"/>
                <w:sz w:val="20"/>
                <w:szCs w:val="20"/>
              </w:rPr>
              <w:t>абилитации</w:t>
            </w:r>
            <w:proofErr w:type="spellEnd"/>
            <w:r>
              <w:rPr>
                <w:rFonts w:ascii="Arial" w:hAnsi="Arial" w:cs="Arial"/>
                <w:sz w:val="20"/>
                <w:szCs w:val="20"/>
              </w:rPr>
              <w:t>)?</w:t>
            </w:r>
          </w:p>
        </w:tc>
        <w:tc>
          <w:tcPr>
            <w:tcW w:w="4252" w:type="dxa"/>
            <w:vMerge w:val="restart"/>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24" w:history="1">
              <w:r>
                <w:rPr>
                  <w:rFonts w:ascii="Arial" w:hAnsi="Arial" w:cs="Arial"/>
                  <w:color w:val="0000FF"/>
                  <w:sz w:val="20"/>
                  <w:szCs w:val="20"/>
                </w:rPr>
                <w:t>Пункт 25</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 предоставление дифференцированной помощи, в том числе оказание ассистентом (помощником) при необходимости технической помощи?</w:t>
            </w:r>
          </w:p>
        </w:tc>
        <w:tc>
          <w:tcPr>
            <w:tcW w:w="4252" w:type="dxa"/>
            <w:vMerge/>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обеспечение возможности вербальной и невербальной коммуникации для </w:t>
            </w:r>
            <w:proofErr w:type="gramStart"/>
            <w:r>
              <w:rPr>
                <w:rFonts w:ascii="Arial" w:hAnsi="Arial" w:cs="Arial"/>
                <w:sz w:val="20"/>
                <w:szCs w:val="20"/>
              </w:rPr>
              <w:t>обучающихся</w:t>
            </w:r>
            <w:proofErr w:type="gramEnd"/>
            <w:r>
              <w:rPr>
                <w:rFonts w:ascii="Arial" w:hAnsi="Arial" w:cs="Arial"/>
                <w:sz w:val="20"/>
                <w:szCs w:val="20"/>
              </w:rPr>
              <w:t xml:space="preserve"> с выраженными проблемами коммуникации, в том числе:</w:t>
            </w:r>
          </w:p>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с использованием средств альтернативной или дополнительной коммуникации?</w:t>
            </w:r>
          </w:p>
        </w:tc>
        <w:tc>
          <w:tcPr>
            <w:tcW w:w="4252" w:type="dxa"/>
            <w:vMerge/>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воспитание самостоятельности и независимости при освоении доступных видов деятельности?</w:t>
            </w:r>
          </w:p>
        </w:tc>
        <w:tc>
          <w:tcPr>
            <w:tcW w:w="4252" w:type="dxa"/>
            <w:vMerge/>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формирование интереса к определенному виду деятельности в рамках реализации дополнительных общеобразовательных программ?</w:t>
            </w:r>
          </w:p>
        </w:tc>
        <w:tc>
          <w:tcPr>
            <w:tcW w:w="4252" w:type="dxa"/>
            <w:vMerge/>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Определяются ли содержание образования и условия организации обучения и </w:t>
            </w:r>
            <w:proofErr w:type="gramStart"/>
            <w:r>
              <w:rPr>
                <w:rFonts w:ascii="Arial" w:hAnsi="Arial" w:cs="Arial"/>
                <w:sz w:val="20"/>
                <w:szCs w:val="20"/>
              </w:rPr>
              <w:t>воспитания</w:t>
            </w:r>
            <w:proofErr w:type="gramEnd"/>
            <w:r>
              <w:rPr>
                <w:rFonts w:ascii="Arial" w:hAnsi="Arial" w:cs="Arial"/>
                <w:sz w:val="20"/>
                <w:szCs w:val="20"/>
              </w:rPr>
              <w:t xml:space="preserve"> обучающихся с ограниченными возможностями здоровья адаптированной образовательной программой, а для инвалидов также в соответствии с индивидуальной программой реабилитации инвалида?</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25" w:history="1">
              <w:r>
                <w:rPr>
                  <w:rFonts w:ascii="Arial" w:hAnsi="Arial" w:cs="Arial"/>
                  <w:color w:val="0000FF"/>
                  <w:sz w:val="20"/>
                  <w:szCs w:val="20"/>
                </w:rPr>
                <w:t>Пункт 26</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val="restart"/>
            <w:tcBorders>
              <w:top w:val="single" w:sz="4" w:space="0" w:color="auto"/>
              <w:left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Обеспечивают ли в целях доступности получения дополнительного образования обучающимися с ограниченными возможностями здоровья организации, осуществляющие образовательную деятельность, по адаптированным дополнительным образовательным программам создание специальных условий для получения образования указанными обучающимися, в том числе:</w:t>
            </w:r>
            <w:proofErr w:type="gramEnd"/>
          </w:p>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 для </w:t>
            </w:r>
            <w:proofErr w:type="gramStart"/>
            <w:r>
              <w:rPr>
                <w:rFonts w:ascii="Arial" w:hAnsi="Arial" w:cs="Arial"/>
                <w:sz w:val="20"/>
                <w:szCs w:val="20"/>
              </w:rPr>
              <w:t>обучающихся</w:t>
            </w:r>
            <w:proofErr w:type="gramEnd"/>
            <w:r>
              <w:rPr>
                <w:rFonts w:ascii="Arial" w:hAnsi="Arial" w:cs="Arial"/>
                <w:sz w:val="20"/>
                <w:szCs w:val="20"/>
              </w:rPr>
              <w:t xml:space="preserve"> с ограниченными возможностями </w:t>
            </w:r>
            <w:r>
              <w:rPr>
                <w:rFonts w:ascii="Arial" w:hAnsi="Arial" w:cs="Arial"/>
                <w:sz w:val="20"/>
                <w:szCs w:val="20"/>
              </w:rPr>
              <w:lastRenderedPageBreak/>
              <w:t>здоровья по зрению:</w:t>
            </w:r>
          </w:p>
          <w:p w:rsidR="00BF2281" w:rsidRDefault="00BF2281">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размещение в доступных для обучающихся, являющихся слепыми и слабовидящими, местах и в адаптированной форме (с учетом их особых потребностей) тактильные информационные таблички, выполненные укрупненным шрифтом, и с использованием рельефно-линейного шрифта или рельефно-точечного шрифта Брайля, с номерами и наименованиями помещений, а также справочной информацией о расписании учебных занятий?</w:t>
            </w:r>
            <w:proofErr w:type="gramEnd"/>
          </w:p>
        </w:tc>
        <w:tc>
          <w:tcPr>
            <w:tcW w:w="4252" w:type="dxa"/>
            <w:vMerge w:val="restart"/>
            <w:tcBorders>
              <w:top w:val="single" w:sz="4" w:space="0" w:color="auto"/>
              <w:left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26" w:history="1">
              <w:r>
                <w:rPr>
                  <w:rFonts w:ascii="Arial" w:hAnsi="Arial" w:cs="Arial"/>
                  <w:color w:val="0000FF"/>
                  <w:sz w:val="20"/>
                  <w:szCs w:val="20"/>
                </w:rPr>
                <w:t>Пункт 27</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top w:val="single" w:sz="4" w:space="0" w:color="auto"/>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доступ обучающегося, являющегося слепым и использующего собаку-поводыря, к зданию организации, осуществляющей образовательную деятельность, располагающему местом для размещения собаки-поводыря в часы обучения самого обучающегося?</w:t>
            </w:r>
          </w:p>
        </w:tc>
        <w:tc>
          <w:tcPr>
            <w:tcW w:w="4252" w:type="dxa"/>
            <w:vMerge/>
            <w:tcBorders>
              <w:top w:val="single" w:sz="4" w:space="0" w:color="auto"/>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top w:val="single" w:sz="4" w:space="0" w:color="auto"/>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звуковые маяки, облегчающие поиск входа в организацию, осуществляющую образовательную деятельность?</w:t>
            </w:r>
          </w:p>
        </w:tc>
        <w:tc>
          <w:tcPr>
            <w:tcW w:w="4252" w:type="dxa"/>
            <w:vMerge/>
            <w:tcBorders>
              <w:top w:val="single" w:sz="4" w:space="0" w:color="auto"/>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top w:val="single" w:sz="4" w:space="0" w:color="auto"/>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выпуск альтернативных форматов печатных материалов по дополнительным общеобразовательным программам (крупный шрифт или аудиофайлы)?</w:t>
            </w:r>
          </w:p>
        </w:tc>
        <w:tc>
          <w:tcPr>
            <w:tcW w:w="4252" w:type="dxa"/>
            <w:vMerge/>
            <w:tcBorders>
              <w:top w:val="single" w:sz="4" w:space="0" w:color="auto"/>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top w:val="single" w:sz="4" w:space="0" w:color="auto"/>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контрастную маркировку </w:t>
            </w:r>
            <w:proofErr w:type="spellStart"/>
            <w:r>
              <w:rPr>
                <w:rFonts w:ascii="Arial" w:hAnsi="Arial" w:cs="Arial"/>
                <w:sz w:val="20"/>
                <w:szCs w:val="20"/>
              </w:rPr>
              <w:t>проступей</w:t>
            </w:r>
            <w:proofErr w:type="spellEnd"/>
            <w:r>
              <w:rPr>
                <w:rFonts w:ascii="Arial" w:hAnsi="Arial" w:cs="Arial"/>
                <w:sz w:val="20"/>
                <w:szCs w:val="20"/>
              </w:rPr>
              <w:t xml:space="preserve"> крайних ступеней в виде противоскользящих полос?</w:t>
            </w:r>
          </w:p>
        </w:tc>
        <w:tc>
          <w:tcPr>
            <w:tcW w:w="4252" w:type="dxa"/>
            <w:vMerge/>
            <w:tcBorders>
              <w:top w:val="single" w:sz="4" w:space="0" w:color="auto"/>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top w:val="single" w:sz="4" w:space="0" w:color="auto"/>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контрастную маркировку прозрачных полотен дверей и ограждений (перегородок)?</w:t>
            </w:r>
          </w:p>
        </w:tc>
        <w:tc>
          <w:tcPr>
            <w:tcW w:w="4252" w:type="dxa"/>
            <w:vMerge/>
            <w:tcBorders>
              <w:top w:val="single" w:sz="4" w:space="0" w:color="auto"/>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top w:val="single" w:sz="4" w:space="0" w:color="auto"/>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выделяет ли организация, осуществляющая образовательную деятельность при реализации дополнительных общеразвивающих программ в области физической культуры и спорта полосой, имеющей контрастную окраску по отношению к цвету обходной дорожки край ванны бассейна по всему периметру?</w:t>
            </w:r>
          </w:p>
        </w:tc>
        <w:tc>
          <w:tcPr>
            <w:tcW w:w="4252" w:type="dxa"/>
            <w:vMerge/>
            <w:tcBorders>
              <w:top w:val="single" w:sz="4" w:space="0" w:color="auto"/>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top w:val="single" w:sz="4" w:space="0" w:color="auto"/>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применение специальных методов и приемов обучения, связанных с показом и демонстрацией движений и практических действий?</w:t>
            </w:r>
          </w:p>
        </w:tc>
        <w:tc>
          <w:tcPr>
            <w:tcW w:w="4252" w:type="dxa"/>
            <w:vMerge/>
            <w:tcBorders>
              <w:top w:val="single" w:sz="4" w:space="0" w:color="auto"/>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val="restart"/>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использование специальных учебников, учебных пособий и наглядных дидактических средств (муляжи, модели, макеты, укрупненные и (или) рельефные иллюстрации)?</w:t>
            </w:r>
          </w:p>
        </w:tc>
        <w:tc>
          <w:tcPr>
            <w:tcW w:w="4252" w:type="dxa"/>
            <w:vMerge w:val="restart"/>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применение специального спортивного инвентаря и рельефно-контрастной маркировки спортивных залов и игровых площадок (при реализации дополнительных общеразвивающих программ в области физической культуры и спорта)?</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б) для </w:t>
            </w:r>
            <w:proofErr w:type="gramStart"/>
            <w:r>
              <w:rPr>
                <w:rFonts w:ascii="Arial" w:hAnsi="Arial" w:cs="Arial"/>
                <w:sz w:val="20"/>
                <w:szCs w:val="20"/>
              </w:rPr>
              <w:t>обучающихся</w:t>
            </w:r>
            <w:proofErr w:type="gramEnd"/>
            <w:r>
              <w:rPr>
                <w:rFonts w:ascii="Arial" w:hAnsi="Arial" w:cs="Arial"/>
                <w:sz w:val="20"/>
                <w:szCs w:val="20"/>
              </w:rPr>
              <w:t xml:space="preserve"> с ограниченными возможностями здоровья по слуху:</w:t>
            </w:r>
          </w:p>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дублирование звуковой справочной информации о расписании учебных занятий визуальной (установка визуально-акустического оборудования с возможностью трансляции субтитров)?</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обеспечение возможности понимания и восприятия </w:t>
            </w:r>
            <w:proofErr w:type="gramStart"/>
            <w:r>
              <w:rPr>
                <w:rFonts w:ascii="Arial" w:hAnsi="Arial" w:cs="Arial"/>
                <w:sz w:val="20"/>
                <w:szCs w:val="20"/>
              </w:rPr>
              <w:t>обучающимися</w:t>
            </w:r>
            <w:proofErr w:type="gramEnd"/>
            <w:r>
              <w:rPr>
                <w:rFonts w:ascii="Arial" w:hAnsi="Arial" w:cs="Arial"/>
                <w:sz w:val="20"/>
                <w:szCs w:val="20"/>
              </w:rPr>
              <w:t xml:space="preserve"> на </w:t>
            </w:r>
            <w:proofErr w:type="spellStart"/>
            <w:r>
              <w:rPr>
                <w:rFonts w:ascii="Arial" w:hAnsi="Arial" w:cs="Arial"/>
                <w:sz w:val="20"/>
                <w:szCs w:val="20"/>
              </w:rPr>
              <w:t>слухо</w:t>
            </w:r>
            <w:proofErr w:type="spellEnd"/>
            <w:r>
              <w:rPr>
                <w:rFonts w:ascii="Arial" w:hAnsi="Arial" w:cs="Arial"/>
                <w:sz w:val="20"/>
                <w:szCs w:val="20"/>
              </w:rPr>
              <w:t>-зрительной основе инструкций и речевого материала, связанного с тематикой учебных занятий, а также использования его в самостоятельной речи?</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использование с учетом речевого развития обучающихся разных форм словесной речи (устной, письменной, </w:t>
            </w:r>
            <w:proofErr w:type="spellStart"/>
            <w:r>
              <w:rPr>
                <w:rFonts w:ascii="Arial" w:hAnsi="Arial" w:cs="Arial"/>
                <w:sz w:val="20"/>
                <w:szCs w:val="20"/>
              </w:rPr>
              <w:t>дактильной</w:t>
            </w:r>
            <w:proofErr w:type="spellEnd"/>
            <w:r>
              <w:rPr>
                <w:rFonts w:ascii="Arial" w:hAnsi="Arial" w:cs="Arial"/>
                <w:sz w:val="20"/>
                <w:szCs w:val="20"/>
              </w:rPr>
              <w:t>) для обеспечения полноты и точности восприятия информации и организации речевого взаимодействия в процессе учебных занятий?</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для </w:t>
            </w:r>
            <w:proofErr w:type="gramStart"/>
            <w:r>
              <w:rPr>
                <w:rFonts w:ascii="Arial" w:hAnsi="Arial" w:cs="Arial"/>
                <w:sz w:val="20"/>
                <w:szCs w:val="20"/>
              </w:rPr>
              <w:t>обучающихся</w:t>
            </w:r>
            <w:proofErr w:type="gramEnd"/>
            <w:r>
              <w:rPr>
                <w:rFonts w:ascii="Arial" w:hAnsi="Arial" w:cs="Arial"/>
                <w:sz w:val="20"/>
                <w:szCs w:val="20"/>
              </w:rPr>
              <w:t>, имеющих нарушения опорно-двигательного аппарата:</w:t>
            </w:r>
          </w:p>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материально-технические условия, предусматривающие возможность беспрепятственного доступа обучающихся в учебные помещения, столовые, туалетные и другие помещения организации, осуществляющей образовательную деятельность, а также их пребывания в указанных помещениях (наличие пандусов, поручней, расширенных дверных проемов, лифтов, локальное понижение стоек-барьеров до высоты не более 0,8 м; наличие специальных кресел и других приспособлений)?</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val="restart"/>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безбарьерную</w:t>
            </w:r>
            <w:proofErr w:type="spellEnd"/>
            <w:r>
              <w:rPr>
                <w:rFonts w:ascii="Arial" w:hAnsi="Arial" w:cs="Arial"/>
                <w:sz w:val="20"/>
                <w:szCs w:val="20"/>
              </w:rPr>
              <w:t xml:space="preserve"> архитектурно-планировочную среду?</w:t>
            </w:r>
          </w:p>
        </w:tc>
        <w:tc>
          <w:tcPr>
            <w:tcW w:w="4252" w:type="dxa"/>
            <w:vMerge w:val="restart"/>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обеспечение возможности вербальной и невербальной коммуникации (для </w:t>
            </w:r>
            <w:proofErr w:type="gramStart"/>
            <w:r>
              <w:rPr>
                <w:rFonts w:ascii="Arial" w:hAnsi="Arial" w:cs="Arial"/>
                <w:sz w:val="20"/>
                <w:szCs w:val="20"/>
              </w:rPr>
              <w:t>обучающихся</w:t>
            </w:r>
            <w:proofErr w:type="gramEnd"/>
            <w:r>
              <w:rPr>
                <w:rFonts w:ascii="Arial" w:hAnsi="Arial" w:cs="Arial"/>
                <w:sz w:val="20"/>
                <w:szCs w:val="20"/>
              </w:rPr>
              <w:t xml:space="preserve"> с двигательными нарушениями в сочетании с грубыми нарушениями речи и коммуникации)?</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включение в содержание образования упражнений на развитие равновесия, точность воспроизведения характера движений по темпу, ритмичности, напряженности, амплитуде и другое (при реализации дополнительных общеразвивающих программ в области физической культуры и спорта)?</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г) для </w:t>
            </w:r>
            <w:proofErr w:type="gramStart"/>
            <w:r>
              <w:rPr>
                <w:rFonts w:ascii="Arial" w:hAnsi="Arial" w:cs="Arial"/>
                <w:sz w:val="20"/>
                <w:szCs w:val="20"/>
              </w:rPr>
              <w:t>обучающихся</w:t>
            </w:r>
            <w:proofErr w:type="gramEnd"/>
            <w:r>
              <w:rPr>
                <w:rFonts w:ascii="Arial" w:hAnsi="Arial" w:cs="Arial"/>
                <w:sz w:val="20"/>
                <w:szCs w:val="20"/>
              </w:rPr>
              <w:t xml:space="preserve"> с тяжелыми нарушениями речи:</w:t>
            </w:r>
          </w:p>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адаптация содержания теоретического материала в текстовом/ауди</w:t>
            </w:r>
            <w:proofErr w:type="gramStart"/>
            <w:r>
              <w:rPr>
                <w:rFonts w:ascii="Arial" w:hAnsi="Arial" w:cs="Arial"/>
                <w:sz w:val="20"/>
                <w:szCs w:val="20"/>
              </w:rPr>
              <w:t>о-</w:t>
            </w:r>
            <w:proofErr w:type="gramEnd"/>
            <w:r>
              <w:rPr>
                <w:rFonts w:ascii="Arial" w:hAnsi="Arial" w:cs="Arial"/>
                <w:sz w:val="20"/>
                <w:szCs w:val="20"/>
              </w:rPr>
              <w:t>/</w:t>
            </w:r>
            <w:proofErr w:type="spellStart"/>
            <w:r>
              <w:rPr>
                <w:rFonts w:ascii="Arial" w:hAnsi="Arial" w:cs="Arial"/>
                <w:sz w:val="20"/>
                <w:szCs w:val="20"/>
              </w:rPr>
              <w:t>видеоформате</w:t>
            </w:r>
            <w:proofErr w:type="spellEnd"/>
            <w:r>
              <w:rPr>
                <w:rFonts w:ascii="Arial" w:hAnsi="Arial" w:cs="Arial"/>
                <w:sz w:val="20"/>
                <w:szCs w:val="20"/>
              </w:rPr>
              <w:t xml:space="preserve"> в соответствии с речевыми возможностями обучающихся; создание условий, облегчающих работу с данным теоретическим материалом (восприятие/воспроизведение)?</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использование средств альтернативной коммуникации, включая коммуникаторы, специальные планшеты, кнопки, коммуникативные программы, коммуникативные доски и так далее?</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преимущественное использование методов и приемов демонстрации, показа действий, зрительного образца перед вербальными методами на первоначальном периоде обучения?</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стимуляция речевой активности и коммуникации (словесные отчеты о выполненных действиях, формулирование вопросов, поддержание диалога, информирование о возникающих проблемах)?</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обеспечение понимания обращенной речи (четкое, внятное проговаривание инструкций, коротких и ясных по содержанию)?</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val="restart"/>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нормативные речевые образцы (грамотная речь педагога (тренера, инструктора)?</w:t>
            </w:r>
            <w:proofErr w:type="gramEnd"/>
          </w:p>
        </w:tc>
        <w:tc>
          <w:tcPr>
            <w:tcW w:w="4252" w:type="dxa"/>
            <w:vMerge w:val="restart"/>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расширение пассивного и активного словаря </w:t>
            </w:r>
            <w:proofErr w:type="gramStart"/>
            <w:r>
              <w:rPr>
                <w:rFonts w:ascii="Arial" w:hAnsi="Arial" w:cs="Arial"/>
                <w:sz w:val="20"/>
                <w:szCs w:val="20"/>
              </w:rPr>
              <w:lastRenderedPageBreak/>
              <w:t>обучающихся</w:t>
            </w:r>
            <w:proofErr w:type="gramEnd"/>
            <w:r>
              <w:rPr>
                <w:rFonts w:ascii="Arial" w:hAnsi="Arial" w:cs="Arial"/>
                <w:sz w:val="20"/>
                <w:szCs w:val="20"/>
              </w:rPr>
              <w:t xml:space="preserve"> с тяжелыми нарушениями речи за счет освоения специальной терминологии?</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 для обучающихся с расстройствами аутистического спектра (РАС):</w:t>
            </w:r>
          </w:p>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использование визуальных расписаний?</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е) для </w:t>
            </w:r>
            <w:proofErr w:type="gramStart"/>
            <w:r>
              <w:rPr>
                <w:rFonts w:ascii="Arial" w:hAnsi="Arial" w:cs="Arial"/>
                <w:sz w:val="20"/>
                <w:szCs w:val="20"/>
              </w:rPr>
              <w:t>обучающихся</w:t>
            </w:r>
            <w:proofErr w:type="gramEnd"/>
            <w:r>
              <w:rPr>
                <w:rFonts w:ascii="Arial" w:hAnsi="Arial" w:cs="Arial"/>
                <w:sz w:val="20"/>
                <w:szCs w:val="20"/>
              </w:rPr>
              <w:t xml:space="preserve"> с задержкой психического развития:</w:t>
            </w:r>
          </w:p>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использование дополнительной визуальной поддержки в виде смысловых опор, облегчающих восприятие инструкций, усвоение правил, алгоритмов выполнения спортивных упражнений (например, пошаговая памятка или визуальная подсказка, выполненная в знаково-символической форме)?</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обеспечение особой структуры учебного занятия, обеспечивающей профилактику физических, эмоциональных и/или интеллектуальных перегрузок и формирование </w:t>
            </w:r>
            <w:proofErr w:type="spellStart"/>
            <w:r>
              <w:rPr>
                <w:rFonts w:ascii="Arial" w:hAnsi="Arial" w:cs="Arial"/>
                <w:sz w:val="20"/>
                <w:szCs w:val="20"/>
              </w:rPr>
              <w:t>саморегуляции</w:t>
            </w:r>
            <w:proofErr w:type="spellEnd"/>
            <w:r>
              <w:rPr>
                <w:rFonts w:ascii="Arial" w:hAnsi="Arial" w:cs="Arial"/>
                <w:sz w:val="20"/>
                <w:szCs w:val="20"/>
              </w:rPr>
              <w:t xml:space="preserve"> деятельности и поведения?</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использование специальных приемов и методов обучения?</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дифференциация требований к процессу и результатам учебных занятий с учетом психофизических возможностей обучающихся?</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roofErr w:type="gramStart"/>
            <w:r>
              <w:rPr>
                <w:rFonts w:ascii="Arial" w:hAnsi="Arial" w:cs="Arial"/>
                <w:sz w:val="20"/>
                <w:szCs w:val="20"/>
              </w:rPr>
              <w:t xml:space="preserve">- соблюдение оптимального режима физической нагрузки с учетом особенностей </w:t>
            </w:r>
            <w:proofErr w:type="spellStart"/>
            <w:r>
              <w:rPr>
                <w:rFonts w:ascii="Arial" w:hAnsi="Arial" w:cs="Arial"/>
                <w:sz w:val="20"/>
                <w:szCs w:val="20"/>
              </w:rPr>
              <w:t>нейродинамики</w:t>
            </w:r>
            <w:proofErr w:type="spellEnd"/>
            <w:r>
              <w:rPr>
                <w:rFonts w:ascii="Arial" w:hAnsi="Arial" w:cs="Arial"/>
                <w:sz w:val="20"/>
                <w:szCs w:val="20"/>
              </w:rPr>
              <w:t xml:space="preserve"> обучающегося, его работоспособности, темповых характеристик, использование гибкого подхода к выбору видов и режима физической нагрузки с учетом особенностей функционального состояния центральной нервной системы и </w:t>
            </w:r>
            <w:proofErr w:type="spellStart"/>
            <w:r>
              <w:rPr>
                <w:rFonts w:ascii="Arial" w:hAnsi="Arial" w:cs="Arial"/>
                <w:sz w:val="20"/>
                <w:szCs w:val="20"/>
              </w:rPr>
              <w:t>нейродинамики</w:t>
            </w:r>
            <w:proofErr w:type="spellEnd"/>
            <w:r>
              <w:rPr>
                <w:rFonts w:ascii="Arial" w:hAnsi="Arial" w:cs="Arial"/>
                <w:sz w:val="20"/>
                <w:szCs w:val="20"/>
              </w:rPr>
              <w:t xml:space="preserve"> психических процессов обучающегося (быстрой истощаемости, низкой работоспособности, пониженного общего тонуса и другие), использование </w:t>
            </w:r>
            <w:proofErr w:type="spellStart"/>
            <w:r>
              <w:rPr>
                <w:rFonts w:ascii="Arial" w:hAnsi="Arial" w:cs="Arial"/>
                <w:sz w:val="20"/>
                <w:szCs w:val="20"/>
              </w:rPr>
              <w:t>здоровьесберегающих</w:t>
            </w:r>
            <w:proofErr w:type="spellEnd"/>
            <w:r>
              <w:rPr>
                <w:rFonts w:ascii="Arial" w:hAnsi="Arial" w:cs="Arial"/>
                <w:sz w:val="20"/>
                <w:szCs w:val="20"/>
              </w:rPr>
              <w:t xml:space="preserve"> и коррекционно-оздоровительных технологий, направленных на компенсацию нарушений моторики, пространственной ориентировки, внимания, </w:t>
            </w:r>
            <w:proofErr w:type="spellStart"/>
            <w:r>
              <w:rPr>
                <w:rFonts w:ascii="Arial" w:hAnsi="Arial" w:cs="Arial"/>
                <w:sz w:val="20"/>
                <w:szCs w:val="20"/>
              </w:rPr>
              <w:t>скоординированности</w:t>
            </w:r>
            <w:proofErr w:type="spellEnd"/>
            <w:proofErr w:type="gramEnd"/>
            <w:r>
              <w:rPr>
                <w:rFonts w:ascii="Arial" w:hAnsi="Arial" w:cs="Arial"/>
                <w:sz w:val="20"/>
                <w:szCs w:val="20"/>
              </w:rPr>
              <w:t xml:space="preserve"> межанализаторных систем (при </w:t>
            </w:r>
            <w:r>
              <w:rPr>
                <w:rFonts w:ascii="Arial" w:hAnsi="Arial" w:cs="Arial"/>
                <w:sz w:val="20"/>
                <w:szCs w:val="20"/>
              </w:rPr>
              <w:lastRenderedPageBreak/>
              <w:t>реализации дополнительных общеразвивающих программ в области физической культуры и спорта)?</w:t>
            </w:r>
          </w:p>
        </w:tc>
        <w:tc>
          <w:tcPr>
            <w:tcW w:w="4252" w:type="dxa"/>
            <w:vMerge/>
            <w:tcBorders>
              <w:left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val="restart"/>
            <w:tcBorders>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ж) для </w:t>
            </w:r>
            <w:proofErr w:type="gramStart"/>
            <w:r>
              <w:rPr>
                <w:rFonts w:ascii="Arial" w:hAnsi="Arial" w:cs="Arial"/>
                <w:sz w:val="20"/>
                <w:szCs w:val="20"/>
              </w:rPr>
              <w:t>обучающихся</w:t>
            </w:r>
            <w:proofErr w:type="gramEnd"/>
            <w:r>
              <w:rPr>
                <w:rFonts w:ascii="Arial" w:hAnsi="Arial" w:cs="Arial"/>
                <w:sz w:val="20"/>
                <w:szCs w:val="20"/>
              </w:rPr>
              <w:t xml:space="preserve"> с умственной отсталостью (интеллектуальными нарушениями):</w:t>
            </w:r>
          </w:p>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специально оборудованные "зоны отдых" для снятия сенсорной и эмоциональной перегрузки?</w:t>
            </w:r>
          </w:p>
        </w:tc>
        <w:tc>
          <w:tcPr>
            <w:tcW w:w="4252" w:type="dxa"/>
            <w:vMerge w:val="restart"/>
            <w:tcBorders>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для </w:t>
            </w:r>
            <w:proofErr w:type="gramStart"/>
            <w:r>
              <w:rPr>
                <w:rFonts w:ascii="Arial" w:hAnsi="Arial" w:cs="Arial"/>
                <w:sz w:val="20"/>
                <w:szCs w:val="20"/>
              </w:rPr>
              <w:t>обучающихся</w:t>
            </w:r>
            <w:proofErr w:type="gramEnd"/>
            <w:r>
              <w:rPr>
                <w:rFonts w:ascii="Arial" w:hAnsi="Arial" w:cs="Arial"/>
                <w:sz w:val="20"/>
                <w:szCs w:val="20"/>
              </w:rPr>
              <w:t xml:space="preserve"> с выраженными сложными дефектами (тяжелыми и множественными нарушениями развития) - психолого-педагогическое </w:t>
            </w:r>
            <w:proofErr w:type="spellStart"/>
            <w:r>
              <w:rPr>
                <w:rFonts w:ascii="Arial" w:hAnsi="Arial" w:cs="Arial"/>
                <w:sz w:val="20"/>
                <w:szCs w:val="20"/>
              </w:rPr>
              <w:t>тьюторское</w:t>
            </w:r>
            <w:proofErr w:type="spellEnd"/>
            <w:r>
              <w:rPr>
                <w:rFonts w:ascii="Arial" w:hAnsi="Arial" w:cs="Arial"/>
                <w:sz w:val="20"/>
                <w:szCs w:val="20"/>
              </w:rPr>
              <w:t xml:space="preserve"> сопровождение?</w:t>
            </w:r>
          </w:p>
        </w:tc>
        <w:tc>
          <w:tcPr>
            <w:tcW w:w="4252" w:type="dxa"/>
            <w:vMerge/>
            <w:tcBorders>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учет особенностей обучающихся с умственной отсталостью (коммуникативные трудности с новыми людьми, замедленное восприятие и ориентировка в новом пространстве, ограниченное понимание словесной инструкции, замедленный темп усвоения нового материала, новых движений, изменения в поведении при физических нагрузках)?</w:t>
            </w:r>
          </w:p>
        </w:tc>
        <w:tc>
          <w:tcPr>
            <w:tcW w:w="4252" w:type="dxa"/>
            <w:vMerge/>
            <w:tcBorders>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vMerge/>
            <w:tcBorders>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сочетание различных методов обучения (подражание, показ, образец, словесная инструкция) с преобладанием практических методов обучения, многократное повторение для усвоения нового материала, новых движений?</w:t>
            </w:r>
          </w:p>
        </w:tc>
        <w:tc>
          <w:tcPr>
            <w:tcW w:w="4252" w:type="dxa"/>
            <w:vMerge/>
            <w:tcBorders>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r w:rsidR="00BF2281" w:rsidTr="008065F8">
        <w:tc>
          <w:tcPr>
            <w:tcW w:w="73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w:t>
            </w:r>
          </w:p>
        </w:tc>
        <w:tc>
          <w:tcPr>
            <w:tcW w:w="54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Предоставляются ли при реализации адаптированных дополнительных общеобразовательных программ </w:t>
            </w:r>
            <w:proofErr w:type="gramStart"/>
            <w:r>
              <w:rPr>
                <w:rFonts w:ascii="Arial" w:hAnsi="Arial" w:cs="Arial"/>
                <w:sz w:val="20"/>
                <w:szCs w:val="20"/>
              </w:rPr>
              <w:t>обучающимся</w:t>
            </w:r>
            <w:proofErr w:type="gramEnd"/>
            <w:r>
              <w:rPr>
                <w:rFonts w:ascii="Arial" w:hAnsi="Arial" w:cs="Arial"/>
                <w:sz w:val="20"/>
                <w:szCs w:val="20"/>
              </w:rPr>
              <w:t xml:space="preserve"> с ограниченными возможностями здоровья бесплатно специальные учебники и учебные пособия, иная учебная литература, а также услуги </w:t>
            </w:r>
            <w:proofErr w:type="spellStart"/>
            <w:r>
              <w:rPr>
                <w:rFonts w:ascii="Arial" w:hAnsi="Arial" w:cs="Arial"/>
                <w:sz w:val="20"/>
                <w:szCs w:val="20"/>
              </w:rPr>
              <w:t>сурдопереводчиков</w:t>
            </w:r>
            <w:proofErr w:type="spellEnd"/>
            <w:r>
              <w:rPr>
                <w:rFonts w:ascii="Arial" w:hAnsi="Arial" w:cs="Arial"/>
                <w:sz w:val="20"/>
                <w:szCs w:val="20"/>
              </w:rPr>
              <w:t xml:space="preserve"> и </w:t>
            </w:r>
            <w:proofErr w:type="spellStart"/>
            <w:r>
              <w:rPr>
                <w:rFonts w:ascii="Arial" w:hAnsi="Arial" w:cs="Arial"/>
                <w:sz w:val="20"/>
                <w:szCs w:val="20"/>
              </w:rPr>
              <w:t>тифлосурдопереводчиков</w:t>
            </w:r>
            <w:proofErr w:type="spellEnd"/>
            <w:r>
              <w:rPr>
                <w:rFonts w:ascii="Arial" w:hAnsi="Arial" w:cs="Arial"/>
                <w:sz w:val="20"/>
                <w:szCs w:val="20"/>
              </w:rPr>
              <w:t>?</w:t>
            </w:r>
          </w:p>
        </w:tc>
        <w:tc>
          <w:tcPr>
            <w:tcW w:w="4252"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jc w:val="center"/>
              <w:rPr>
                <w:rFonts w:ascii="Arial" w:hAnsi="Arial" w:cs="Arial"/>
                <w:sz w:val="20"/>
                <w:szCs w:val="20"/>
              </w:rPr>
            </w:pPr>
            <w:hyperlink r:id="rId27" w:history="1">
              <w:r>
                <w:rPr>
                  <w:rFonts w:ascii="Arial" w:hAnsi="Arial" w:cs="Arial"/>
                  <w:color w:val="0000FF"/>
                  <w:sz w:val="20"/>
                  <w:szCs w:val="20"/>
                </w:rPr>
                <w:t>Пункт 30</w:t>
              </w:r>
            </w:hyperlink>
            <w:r>
              <w:rPr>
                <w:rFonts w:ascii="Arial" w:hAnsi="Arial" w:cs="Arial"/>
                <w:sz w:val="20"/>
                <w:szCs w:val="20"/>
              </w:rPr>
              <w:t xml:space="preserve"> Порядка N 629</w:t>
            </w: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576"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624"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2281" w:rsidRDefault="00BF2281">
            <w:pPr>
              <w:autoSpaceDE w:val="0"/>
              <w:autoSpaceDN w:val="0"/>
              <w:adjustRightInd w:val="0"/>
              <w:spacing w:after="0" w:line="240" w:lineRule="auto"/>
              <w:rPr>
                <w:rFonts w:ascii="Arial" w:hAnsi="Arial" w:cs="Arial"/>
                <w:sz w:val="20"/>
                <w:szCs w:val="20"/>
              </w:rPr>
            </w:pPr>
          </w:p>
        </w:tc>
      </w:tr>
    </w:tbl>
    <w:p w:rsidR="00BF2281" w:rsidRDefault="00BF2281" w:rsidP="00BF2281">
      <w:pPr>
        <w:autoSpaceDE w:val="0"/>
        <w:autoSpaceDN w:val="0"/>
        <w:adjustRightInd w:val="0"/>
        <w:spacing w:after="0" w:line="240" w:lineRule="auto"/>
        <w:jc w:val="both"/>
        <w:rPr>
          <w:rFonts w:ascii="Arial" w:hAnsi="Arial" w:cs="Arial"/>
          <w:sz w:val="20"/>
          <w:szCs w:val="20"/>
        </w:rPr>
      </w:pP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Дата заполнения проверочного листа ______________________________</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       ___________</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(Должность, фамилия, имя, отчество (при наличии)             (подпись)</w:t>
      </w:r>
      <w:proofErr w:type="gramEnd"/>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должностного лица органа исполнительной власти субъекта</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Российской Федерации, </w:t>
      </w:r>
      <w:proofErr w:type="gramStart"/>
      <w:r>
        <w:rPr>
          <w:rFonts w:ascii="Courier New" w:eastAsiaTheme="minorHAnsi" w:hAnsi="Courier New" w:cs="Courier New"/>
          <w:b w:val="0"/>
          <w:bCs w:val="0"/>
          <w:color w:val="auto"/>
          <w:sz w:val="20"/>
          <w:szCs w:val="20"/>
        </w:rPr>
        <w:t>осуществляющего</w:t>
      </w:r>
      <w:proofErr w:type="gramEnd"/>
      <w:r>
        <w:rPr>
          <w:rFonts w:ascii="Courier New" w:eastAsiaTheme="minorHAnsi" w:hAnsi="Courier New" w:cs="Courier New"/>
          <w:b w:val="0"/>
          <w:bCs w:val="0"/>
          <w:color w:val="auto"/>
          <w:sz w:val="20"/>
          <w:szCs w:val="20"/>
        </w:rPr>
        <w:t xml:space="preserve"> переданные</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Российской Федерацией полномочия в сфере образования,</w:t>
      </w:r>
    </w:p>
    <w:p w:rsidR="00BF2281" w:rsidRDefault="00BF2281" w:rsidP="00BF2281">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проводившего</w:t>
      </w:r>
      <w:proofErr w:type="gramEnd"/>
      <w:r>
        <w:rPr>
          <w:rFonts w:ascii="Courier New" w:eastAsiaTheme="minorHAnsi" w:hAnsi="Courier New" w:cs="Courier New"/>
          <w:b w:val="0"/>
          <w:bCs w:val="0"/>
          <w:color w:val="auto"/>
          <w:sz w:val="20"/>
          <w:szCs w:val="20"/>
        </w:rPr>
        <w:t xml:space="preserve"> проверку и заполнившего проверочный лист)</w:t>
      </w:r>
    </w:p>
    <w:p w:rsidR="00BF2281" w:rsidRDefault="00BF2281" w:rsidP="00BF2281">
      <w:pPr>
        <w:autoSpaceDE w:val="0"/>
        <w:autoSpaceDN w:val="0"/>
        <w:adjustRightInd w:val="0"/>
        <w:spacing w:after="0" w:line="240" w:lineRule="auto"/>
        <w:jc w:val="both"/>
        <w:rPr>
          <w:rFonts w:ascii="Arial" w:hAnsi="Arial" w:cs="Arial"/>
          <w:sz w:val="20"/>
          <w:szCs w:val="20"/>
        </w:rPr>
      </w:pPr>
    </w:p>
    <w:p w:rsidR="00BF2281" w:rsidRDefault="00BF2281" w:rsidP="00BF2281">
      <w:pPr>
        <w:autoSpaceDE w:val="0"/>
        <w:autoSpaceDN w:val="0"/>
        <w:adjustRightInd w:val="0"/>
        <w:spacing w:before="200" w:after="0" w:line="240" w:lineRule="auto"/>
        <w:ind w:firstLine="540"/>
        <w:jc w:val="both"/>
        <w:rPr>
          <w:rFonts w:ascii="Arial" w:hAnsi="Arial" w:cs="Arial"/>
          <w:sz w:val="20"/>
          <w:szCs w:val="20"/>
        </w:rPr>
      </w:pPr>
      <w:bookmarkStart w:id="0" w:name="Par444"/>
      <w:bookmarkStart w:id="1" w:name="_GoBack"/>
      <w:bookmarkEnd w:id="0"/>
      <w:bookmarkEnd w:id="1"/>
      <w:r>
        <w:rPr>
          <w:rFonts w:ascii="Arial" w:hAnsi="Arial" w:cs="Arial"/>
          <w:sz w:val="20"/>
          <w:szCs w:val="20"/>
        </w:rPr>
        <w:lastRenderedPageBreak/>
        <w:t xml:space="preserve">&gt; Утвержден </w:t>
      </w:r>
      <w:hyperlink r:id="rId28" w:history="1">
        <w:r>
          <w:rPr>
            <w:rFonts w:ascii="Arial" w:hAnsi="Arial" w:cs="Arial"/>
            <w:color w:val="0000FF"/>
            <w:sz w:val="20"/>
            <w:szCs w:val="20"/>
          </w:rPr>
          <w:t>приказом</w:t>
        </w:r>
      </w:hyperlink>
      <w:r>
        <w:rPr>
          <w:rFonts w:ascii="Arial" w:hAnsi="Arial" w:cs="Arial"/>
          <w:sz w:val="20"/>
          <w:szCs w:val="20"/>
        </w:rPr>
        <w:t xml:space="preserve"> </w:t>
      </w:r>
      <w:proofErr w:type="spellStart"/>
      <w:r>
        <w:rPr>
          <w:rFonts w:ascii="Arial" w:hAnsi="Arial" w:cs="Arial"/>
          <w:sz w:val="20"/>
          <w:szCs w:val="20"/>
        </w:rPr>
        <w:t>Минпросвещения</w:t>
      </w:r>
      <w:proofErr w:type="spellEnd"/>
      <w:r>
        <w:rPr>
          <w:rFonts w:ascii="Arial" w:hAnsi="Arial" w:cs="Arial"/>
          <w:sz w:val="20"/>
          <w:szCs w:val="20"/>
        </w:rPr>
        <w:t xml:space="preserve"> России от 27 июля 2022 г. N 629 (зарегистрирован Минюстом России 26 сентября 2022 г., регистрационный N 70226), действует до 28 февраля 2029 года.</w:t>
      </w:r>
    </w:p>
    <w:p w:rsidR="00C55AB9" w:rsidRDefault="00E277F4"/>
    <w:sectPr w:rsidR="00C55AB9" w:rsidSect="00916903">
      <w:pgSz w:w="16838" w:h="11906" w:orient="landscape"/>
      <w:pgMar w:top="1133" w:right="1440" w:bottom="566" w:left="1440"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612"/>
    <w:rsid w:val="003A6560"/>
    <w:rsid w:val="008065F8"/>
    <w:rsid w:val="00A52612"/>
    <w:rsid w:val="00B5247B"/>
    <w:rsid w:val="00BF2281"/>
    <w:rsid w:val="00D76BC3"/>
    <w:rsid w:val="00E277F4"/>
    <w:rsid w:val="00F71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7531&amp;dst=100037" TargetMode="External"/><Relationship Id="rId13" Type="http://schemas.openxmlformats.org/officeDocument/2006/relationships/hyperlink" Target="https://login.consultant.ru/link/?req=doc&amp;base=LAW&amp;n=427531&amp;dst=100053" TargetMode="External"/><Relationship Id="rId18" Type="http://schemas.openxmlformats.org/officeDocument/2006/relationships/hyperlink" Target="https://login.consultant.ru/link/?req=doc&amp;base=LAW&amp;n=427531&amp;dst=100075" TargetMode="External"/><Relationship Id="rId26" Type="http://schemas.openxmlformats.org/officeDocument/2006/relationships/hyperlink" Target="https://login.consultant.ru/link/?req=doc&amp;base=LAW&amp;n=427531&amp;dst=100105" TargetMode="External"/><Relationship Id="rId3" Type="http://schemas.openxmlformats.org/officeDocument/2006/relationships/settings" Target="settings.xml"/><Relationship Id="rId21" Type="http://schemas.openxmlformats.org/officeDocument/2006/relationships/hyperlink" Target="https://login.consultant.ru/link/?req=doc&amp;base=LAW&amp;n=427531&amp;dst=100086" TargetMode="External"/><Relationship Id="rId7" Type="http://schemas.openxmlformats.org/officeDocument/2006/relationships/hyperlink" Target="https://login.consultant.ru/link/?req=doc&amp;base=LAW&amp;n=427531&amp;dst=100037" TargetMode="External"/><Relationship Id="rId12" Type="http://schemas.openxmlformats.org/officeDocument/2006/relationships/hyperlink" Target="https://login.consultant.ru/link/?req=doc&amp;base=LAW&amp;n=427531&amp;dst=100048" TargetMode="External"/><Relationship Id="rId17" Type="http://schemas.openxmlformats.org/officeDocument/2006/relationships/hyperlink" Target="https://login.consultant.ru/link/?req=doc&amp;base=LAW&amp;n=427531&amp;dst=100071" TargetMode="External"/><Relationship Id="rId25" Type="http://schemas.openxmlformats.org/officeDocument/2006/relationships/hyperlink" Target="https://login.consultant.ru/link/?req=doc&amp;base=LAW&amp;n=427531&amp;dst=100101"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95182" TargetMode="External"/><Relationship Id="rId20" Type="http://schemas.openxmlformats.org/officeDocument/2006/relationships/hyperlink" Target="https://login.consultant.ru/link/?req=doc&amp;base=LAW&amp;n=427531&amp;dst=100086"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27531&amp;dst=100037" TargetMode="External"/><Relationship Id="rId11" Type="http://schemas.openxmlformats.org/officeDocument/2006/relationships/hyperlink" Target="https://login.consultant.ru/link/?req=doc&amp;base=LAW&amp;n=427531&amp;dst=100048" TargetMode="External"/><Relationship Id="rId24" Type="http://schemas.openxmlformats.org/officeDocument/2006/relationships/hyperlink" Target="https://login.consultant.ru/link/?req=doc&amp;base=LAW&amp;n=427531&amp;dst=100094" TargetMode="External"/><Relationship Id="rId5" Type="http://schemas.openxmlformats.org/officeDocument/2006/relationships/hyperlink" Target="https://login.consultant.ru/link/?req=doc&amp;base=LAW&amp;n=427531&amp;dst=100037" TargetMode="External"/><Relationship Id="rId15" Type="http://schemas.openxmlformats.org/officeDocument/2006/relationships/hyperlink" Target="https://login.consultant.ru/link/?req=doc&amp;base=LAW&amp;n=427531&amp;dst=100070" TargetMode="External"/><Relationship Id="rId23" Type="http://schemas.openxmlformats.org/officeDocument/2006/relationships/hyperlink" Target="https://login.consultant.ru/link/?req=doc&amp;base=LAW&amp;n=427531&amp;dst=100101" TargetMode="External"/><Relationship Id="rId28" Type="http://schemas.openxmlformats.org/officeDocument/2006/relationships/hyperlink" Target="https://login.consultant.ru/link/?req=doc&amp;base=LAW&amp;n=427531" TargetMode="External"/><Relationship Id="rId10" Type="http://schemas.openxmlformats.org/officeDocument/2006/relationships/hyperlink" Target="https://login.consultant.ru/link/?req=doc&amp;base=LAW&amp;n=427531&amp;dst=100045" TargetMode="External"/><Relationship Id="rId19" Type="http://schemas.openxmlformats.org/officeDocument/2006/relationships/hyperlink" Target="https://login.consultant.ru/link/?req=doc&amp;base=LAW&amp;n=427531&amp;dst=10008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7531&amp;dst=100040" TargetMode="External"/><Relationship Id="rId14" Type="http://schemas.openxmlformats.org/officeDocument/2006/relationships/hyperlink" Target="https://login.consultant.ru/link/?req=doc&amp;base=LAW&amp;n=427531&amp;dst=100067" TargetMode="External"/><Relationship Id="rId22" Type="http://schemas.openxmlformats.org/officeDocument/2006/relationships/hyperlink" Target="https://login.consultant.ru/link/?req=doc&amp;base=LAW&amp;n=427531&amp;dst=100086" TargetMode="External"/><Relationship Id="rId27" Type="http://schemas.openxmlformats.org/officeDocument/2006/relationships/hyperlink" Target="https://login.consultant.ru/link/?req=doc&amp;base=LAW&amp;n=427531&amp;dst=100148"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3002</Words>
  <Characters>17114</Characters>
  <Application>Microsoft Office Word</Application>
  <DocSecurity>0</DocSecurity>
  <Lines>142</Lines>
  <Paragraphs>40</Paragraphs>
  <ScaleCrop>false</ScaleCrop>
  <Company/>
  <LinksUpToDate>false</LinksUpToDate>
  <CharactersWithSpaces>20076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Александровна Остапова</dc:creator>
  <cp:keywords/>
  <dc:description/>
  <cp:lastModifiedBy>Марина Александровна Остапова</cp:lastModifiedBy>
  <cp:revision>5</cp:revision>
  <dcterms:created xsi:type="dcterms:W3CDTF">2025-04-18T11:48:00Z</dcterms:created>
  <dcterms:modified xsi:type="dcterms:W3CDTF">2025-04-18T11:49:00Z</dcterms:modified>
</cp:coreProperties>
</file>