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center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b/>
          <w:bCs/>
          <w:color w:val="212C3C"/>
          <w:sz w:val="24"/>
          <w:szCs w:val="24"/>
          <w:lang w:eastAsia="ru-RU"/>
        </w:rPr>
        <w:t>Обзор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b/>
          <w:bCs/>
          <w:color w:val="212C3C"/>
          <w:sz w:val="24"/>
          <w:szCs w:val="24"/>
          <w:lang w:eastAsia="ru-RU"/>
        </w:rPr>
        <w:t>изменений в законодательстве в сфере образования за 4 квартал 2025 года</w:t>
      </w:r>
    </w:p>
    <w:p w:rsidR="002F2A8A" w:rsidRPr="002F2A8A" w:rsidRDefault="002F2A8A" w:rsidP="002F2A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A8A">
        <w:rPr>
          <w:rFonts w:ascii="Times New Roman" w:eastAsia="Times New Roman" w:hAnsi="Times New Roman" w:cs="Times New Roman"/>
          <w:color w:val="48566A"/>
          <w:sz w:val="23"/>
          <w:szCs w:val="23"/>
          <w:lang w:eastAsia="ru-RU"/>
        </w:rPr>
        <w:br/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proofErr w:type="gram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В целях эффективной реализации конституционного права на образование в период с октября по декабрь</w:t>
      </w:r>
      <w:proofErr w:type="gram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2025 года на федеральном уровне принят ряд нормативных документов.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Так, в рассматриваемый период в Федеральный закон от 29 декабря 2012 года № 273-ФЗ «Об образовании в Российской Федерации» внесены следующие изменения: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5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Федеральным законом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от 15 октября 2025 г. № 377-ФЗ внесены изменения в статью 108 федерального закона "Об образовании в Российской Федерации".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6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Федеральным законом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от 28 ноября 2025 г. № 441-ФЗ внесены изменения в Федеральный закон от 29 декабря 2012 года № 273-ФЗ "Об образовании в Российской Федерации".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Настоящий Федеральный закон вступает в силу с 1 января 2026 года.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7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Федеральным законом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от 15 декабря 2025 г. № 474-ФЗ внесены изменения в Федеральный закон от 29 декабря 2012 года № 273-ФЗ "Об образовании в Российской Федерации".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Настоящий Федеральный закон вступает в силу с 1 января 2026 года.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8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Федеральным законом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от 15 декабря 2025 г. № 490-ФЗ внесены изменения в Федеральный закон от 29 декабря 2012 года № 273-ФЗ "Об образовании в Российской Федерации".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9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Федеральным законом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от 29 декабря 2025 г. № 570-ФЗ внесены изменения в Федеральный закон от 29 декабря 2012 года № 273-ФЗ "Об образовании в Российской Федерации".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Президент Российской Федерации подписал распоряжение, затрагивающие сферу образования.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10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Распоряжением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Правительства Российской Федерации от 17 ноября 2025 г. № 3326-р утвержден перечень профессий, специальностей, направлений подготовки и научных специальностей, соответствующих задачам обеспечения технологической независимости и технологического лидерства Российской Федерации, для обучения по которым оказывается государственная поддержка образовательного кредитования.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Также в целях эффективного правового регулирования сферы образования принят ряд нормативно-правовых актов федеральными органами исполнительной власти.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11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Постановлением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 Правительства РФ от 01 ноября 2025 г. № 1731 внесены изменения в Правила формирования и ведения федеральной информационной системы "Федеральный реестр сведений о </w:t>
      </w:r>
      <w:proofErr w:type="gram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документах</w:t>
      </w:r>
      <w:proofErr w:type="gram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об образовании и (или) о квалификации, документах об обучении".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12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Постановлением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Правительства РФ от 08 ноября 2025 г. № 1769 утверждены изменения, которые вносятся в Правила подтверждения документов об ученых степенях, ученых званиях.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13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Постановлением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Правительства РФ от 17 ноября 2025 г. № 1824 утверждено Положение о предоставлении государственной поддержки образовательного кредитования.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Положение определяет условия, размер и порядок предоставления государственной поддержки образовательного кредитования граждан, обучающихся в российских организациях, осуществляющих образовательную деятельность на территории Российской Федерации по образовательным программам среднего профессионального образования, высшего образования.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14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Постановлением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Правительства РФ от 26 ноября 2025 г. № 1884 утверждены изменения, которые вносятся в Правила подтверждения документов об образовании и (или) о квалификации.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15" w:tgtFrame="_blank" w:history="1">
        <w:proofErr w:type="gramStart"/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Постановлением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Правительства РФ от 04 декабря 2025 г. № 1985 утверждены изменения, которые вносятся в Правила подготовки и получения заключений, предусмотренных частью 4 статьи 105 Федерального закона "Об образовании в Российской Федерации", в целях заключения образовательными организациями договоров по вопросам образования с иностранными организациями и гражданами, утвержденные постановлением Правительства Российской Федерации от 13 апреля 2022 г. № 645.</w:t>
      </w:r>
      <w:proofErr w:type="gramEnd"/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Настоящее постановление вступает в силу с 1 марта 2026 г.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16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Минобрнауки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30 августа 2025 г. № 669 утвержден по согласованию с Министерством просвещения Российской Федерации перечень олимпиад школьников и их уровни на 2025/26 учебный год.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Документом признан утратившим силу приказ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Минобрнауки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30 августа 2024 г. № 571.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17" w:tgtFrame="_blank" w:history="1">
        <w:proofErr w:type="gramStart"/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08 октября 2025 г. № 727 внесены изменения в Порядок приема на обучение по образовательным программам начального общего, основного общего и среднего общего образования и Порядок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гражданства.</w:t>
      </w:r>
      <w:proofErr w:type="gramEnd"/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18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Рособрнадзора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от 03 июля 2025 г. № 1353 утверждены изменения, которые вносятся в Требования к структуре официального сайта образовательной организации в информационно-телекоммуникационной сети "Интернет" и формату представления информации.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19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10 июля 2025 г. № 531 утвержден Порядок формирования и ведения государственного информационного ресурса о лицах, проявивших выдающиеся способности.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lastRenderedPageBreak/>
        <w:t>Государственный информационный ресурс о лицах, проявивших выдающиеся способности, формируется для осуществления функций по выявлению и сопровождению дальнейшего развития лиц, проявивших выдающиеся способности, и представляет собой совокупность содержащейся в базе данных информационного ресурса информации (сведений) о лицах, проявивших выдающиеся способности, и обеспечивающих ее обработку информационных технологий и технических средств.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Документом признан утратившим силу приказ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15 февраля 2022 г. № 77.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20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ФСО России от 17 сентября 2025 г. № 117 установлено минимальное количество баллов единого государственного экзамена по общеобразовательным предметам, соответствующим специальностям, по которым проводится прием на обучение в Академию ФСО России в 2026 году.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21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15 октября 2025 г. № 748 установлены сроки проведения регионального этапа всероссийской олимпиады школьников в 2025/26 учебном году, а также график проведения регионального этапа всероссийской олимпиады школьников в 2025/26 учебном году.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Документом признан утратившим силу приказ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31 октября 2024 г. № 759.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22" w:tgtFrame="_blank" w:history="1">
        <w:proofErr w:type="gramStart"/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31 августа 2025 г. № 639 на 2025/26 учебный год утвержден перечень 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достижений.</w:t>
      </w:r>
      <w:proofErr w:type="gramEnd"/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Документом признан утратившим силу приказ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30 мая 2025 г. № 431.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23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16 сентября 2025 г. № 667 вносятся изменения в перечни профессий среднего профессионального образования и специальностей среднего профессионального образования.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24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Рособрнадзора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от 16 сентября 2025 г. № 1629 установлен Порядок </w:t>
      </w:r>
      <w:proofErr w:type="gram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учета результатов региональных сопоставительных исследований качества общего образования</w:t>
      </w:r>
      <w:proofErr w:type="gram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федеральным органом исполнительной власти, осуществляющим функции по контролю и надзору в сфере образования, при проведении мероприятий по оценке качества образования.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Для подтверждения условия сопоставимости регионального исследования федеральному исследованию орган исполнительной власти субъекта Российской Федерации, осуществляющий государственное управление в сфере образования, направляет запрос в Федеральную службу по надзору в сфере образования и науки о возможности учета результатов региональных исследований при проведении федерального исследования.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lastRenderedPageBreak/>
        <w:t xml:space="preserve">Документом признан утратившим силу приказ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Рособрнадзора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от 4 апреля 2024 г. № 732.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25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Рособрнадзора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от 27 августа 2025 г. № 1555 вносятся изменения в Порядок разработки, использования и хранения контрольных измерительных материалов при проведении государственной итоговой аттестации по образовательным программам основного общего образования и Порядок разработки, использования и хранения контрольных измерительных материалов при проведении государственной итоговой аттестации по образовательным программам среднего общего образования.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Настоящий приказ действует до 29 февраля 2028 года.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proofErr w:type="gram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Совместным </w:t>
      </w:r>
      <w:hyperlink r:id="rId26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Минобрнауки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и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23 сентября 2025 г. № 703/687 утверждены изменения, которые вносятся в приложения № 4 и № 6 к приказу Министерства образования и науки Российской Федерации от 10 декабря 2013 г. № 1324 "Об утверждении показателей деятельности образовательной организации, подлежащей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самообследованию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" (зарегистрирован Министерством юстиции Российской Федерации 28 января 2014 г., регистрационный № 31135).</w:t>
      </w:r>
      <w:proofErr w:type="gramEnd"/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27" w:tgtFrame="_blank" w:history="1">
        <w:proofErr w:type="gramStart"/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Минюста России от 28 октября 2025 г. № 273 на 2026/27 учебный год установлено минимальное количество баллов единого государственного экзамена по общеобразовательным предметам, соответствующим специальности или направлению подготовки, по которым проводится прием на обучение, в том числе на целевое обучение, в федеральные государственные бюджетные образовательные учреждения высшего образования, подведомственные Министерству юстиции Российской Федерации.</w:t>
      </w:r>
      <w:proofErr w:type="gramEnd"/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28" w:tgtFrame="_blank" w:history="1">
        <w:proofErr w:type="gramStart"/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30 сентября 2025 г. № 711 утверждены изменения, которые вносятся в приказ Министерства просвещения Российской Федерации от 27 марта 2025 г. № 243 "Об утверждении Порядка применения к обучающимся по образовательным программам основного общего образования, образовательным программам среднего общего образования,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 и дополнительным общеобразовательным программам</w:t>
      </w:r>
      <w:proofErr w:type="gram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мер дисциплинарного взыскания и снятия их с указанных обучающихся" (</w:t>
      </w:r>
      <w:proofErr w:type="gram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зарегистрирован</w:t>
      </w:r>
      <w:proofErr w:type="gram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Министерством юстиции Российской Федерации 25 апреля 2025 г., регистрационный № 81979).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Настоящий приказ действует до 1 сентября 2031 года.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29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Минобороны России от 06 октября 2025 г. № 623 утвержден Перечень документов, подготовка которых осуществляется педагогическими работниками при реализации основных профессиональных образовательных программ в федеральных государственных образовательных организациях, находящихся в ведении Министерства обороны Российской Федерации.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30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18 августа 2025 г. № 609 утверждены изменения, которые вносятся в Порядок приема на </w:t>
      </w:r>
      <w:proofErr w:type="gram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обучение по</w:t>
      </w:r>
      <w:proofErr w:type="gram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образовательным программам дошкольного образования.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Настоящий приказ действует до 28 июня 2026 года.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31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19 ноября 2025 г. № 823 по согласованию с Федеральной службой по надзору в сфере образования и науки определены сроки и места проведения заключительного этапа всероссийской олимпиады школьников в 2025/26 учебном году по каждому общеобразовательному предмету.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32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Минобрнауки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20 октября 2025 г. № 761 утверждены изменения, которые вносятся в перечень </w:t>
      </w:r>
      <w:proofErr w:type="gram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показателей оценки эффективности реализации программ развития образовательных организаций высшего</w:t>
      </w:r>
      <w:proofErr w:type="gram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образования, в отношении которых установлена категория "национальный исследовательский университет".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33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28 октября 2025 г. № 786 утверждены изменения, которое вносится в пункт 2 Порядка допуска лиц, обучающихся по образовательным программам высшего образования, к занятию педагогической деятельностью по общеобразовательным программам.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Настоящий приказ действует до 1 сентября 2026 года.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34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 Минкультуры России от 11 ноября 2025 г. № 2015 утвержден Порядок организации и осуществления образовательной деятельности по программам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ассистентуры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-стажировки, включающий в себя порядок приема на </w:t>
      </w:r>
      <w:proofErr w:type="gram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обучение по</w:t>
      </w:r>
      <w:proofErr w:type="gram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образовательным программам высшего образования - программам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ассистентуры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-стажировки.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Настоящий приказ вступает в силу с 1 марта 2026 г. и действует до 1 сентября 2031 г.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Документом признаны утратившими силу приказы Минкультуры России от 9 июня 2020 г. № 609 и от 24 января 2024 г. № 101.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35" w:tgtFrame="_blank" w:history="1">
        <w:proofErr w:type="gramStart"/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27 октября 2025 г. № 768 утверждены изменения, которые вносятся в приложения № 1 и № 2 к приказу Министерства просвещения Российской Федерации от 26 июня 2025 г. № 495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установлении предельного срока</w:t>
      </w:r>
      <w:proofErr w:type="gram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использования исключенных учебников и разработанных в комплекте с ними учебных пособий".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36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и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Рособрнадзора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от 07 ноября 2025 № 798/1904 утверждено расписание проведения единого государственного экзамена в 2026 году.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Документом признаны утратившими силу приказы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и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Рособрнадзора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от 11 ноября 2024 г. № 787/2089, от 25 апреля 2025 г. № 344/939.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37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и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Рособрнадзора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от 07 ноября 2025 г. № 799/1905 утверждено расписание проведения основного государственного экзамена в 2026 году.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Документом признан утратившим силу приказ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и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Рособрнадзора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от 11 ноября 2024 г. № 788/2090.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38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и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Рособрнадзора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от 07 ноября 2025 г. № 800/1906 утверждено расписание проведения государственного выпускного экзамена по образовательным программам основного общего образования в 2026 году.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Документом признан утратившим силу приказ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и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Рособрнадзора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от 11 ноября 2024 г. № 789/2091.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39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15 декабря 2025 г. № 962 внесены по согласованию с Федеральной службой по надзору в сфере образования и науки изменения в сроки и места проведения заключительного этапа всероссийской олимпиады школьников в 2025/26 учебном году по каждому общеобразовательному предмету.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40" w:tgtFrame="_blank" w:history="1">
        <w:proofErr w:type="gramStart"/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Минобрнауки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14 ноября 2025 г. № 881 установлено минимальное количество баллов единого государственного экзамена по общеобразовательным предметам, соответствующим специальности или направлению подготовки, по которым проводится прием на обучение, в том числе прием на целевое обучение, в организации, осуществляющие образовательную деятельность, находящиеся в ведении Министерства науки и высшего образования Российской Федерации, на 2026/27 учебный год.</w:t>
      </w:r>
      <w:proofErr w:type="gramEnd"/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41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Минспорта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11 ноября 2025 г. № 937 установлено на 2026/27 учебный год минимальное количество баллов единого государственного экзамена по общеобразовательным предметам, соответствующим направлениям подготовки, по которым проводится прием на обучение, в том числе прием на целевое обучение, в образовательные организации высшего образования, подведомственные Министерству спорта Российской Федерации.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42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Приказом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от 25 ноября 2025 г. № 852 утверждены изменения, которые вносятся в Порядок проведения конкурса по распределению контрольных цифр приема по профессиям и специальностям и (или) укрупненным группам профессий и специальностей для </w:t>
      </w:r>
      <w:proofErr w:type="gram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обучения по</w:t>
      </w:r>
      <w:proofErr w:type="gram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образовательным программам среднего профессионального образования за счет бюджетных ассигнований федерального бюджета.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Рособрнадзор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</w:t>
      </w:r>
      <w:hyperlink r:id="rId43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письмом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 от 24 октября 2025 г. № 04-363 направляет для использования в работе методические документы, рекомендуемые при организации и проведении итогового сочинения (изложения) в 2025/26 учебном году.</w:t>
      </w:r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</w:p>
    <w:p w:rsid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hyperlink r:id="rId44" w:tgtFrame="_blank" w:history="1">
        <w:r w:rsidRPr="002F2A8A">
          <w:rPr>
            <w:rFonts w:ascii="Times New Roman" w:eastAsia="Times New Roman" w:hAnsi="Times New Roman" w:cs="Times New Roman"/>
            <w:color w:val="0066FF"/>
            <w:sz w:val="23"/>
            <w:szCs w:val="23"/>
            <w:lang w:eastAsia="ru-RU"/>
          </w:rPr>
          <w:t>Письмом</w:t>
        </w:r>
      </w:hyperlink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 от 04 декабря 2025 г. № ОК-3653/03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рекомендует в текущем учебном году мероприятие "Последний звонок", а также школьные выпускные мероприятия провести в единые дни во всех субъектах Российской Федерации: "Последний звонок" - 26 мая 2026 года, школьные выпускные - 27 июня 2026 года.</w:t>
      </w:r>
    </w:p>
    <w:bookmarkStart w:id="0" w:name="_GoBack"/>
    <w:bookmarkEnd w:id="0"/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lastRenderedPageBreak/>
        <w:fldChar w:fldCharType="begin"/>
      </w: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instrText xml:space="preserve"> HYPERLINK "https://fgbu-ac.ru/search/detail.php?ELEMENT_ID=25292" \t "_blank" </w:instrText>
      </w: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fldChar w:fldCharType="separate"/>
      </w:r>
      <w:r w:rsidRPr="002F2A8A">
        <w:rPr>
          <w:rFonts w:ascii="Times New Roman" w:eastAsia="Times New Roman" w:hAnsi="Times New Roman" w:cs="Times New Roman"/>
          <w:color w:val="0066FF"/>
          <w:sz w:val="23"/>
          <w:szCs w:val="23"/>
          <w:lang w:eastAsia="ru-RU"/>
        </w:rPr>
        <w:t>Письмом</w:t>
      </w: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fldChar w:fldCharType="end"/>
      </w: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 от 22 октября 2025 г. № 03-ПГ-МП-32575 </w:t>
      </w:r>
      <w:proofErr w:type="spell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 xml:space="preserve"> России информирует, </w:t>
      </w:r>
      <w:proofErr w:type="gramStart"/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что обучающиеся в форме семейного образования имеют право пройти промежуточную и государственную итоговую аттестацию в организациях, осуществляющих образовательную деятельность по соответствующей имеющей государственную аккредитацию образовательной программе.</w:t>
      </w:r>
      <w:proofErr w:type="gramEnd"/>
    </w:p>
    <w:p w:rsidR="002F2A8A" w:rsidRPr="002F2A8A" w:rsidRDefault="002F2A8A" w:rsidP="002F2A8A">
      <w:pPr>
        <w:shd w:val="clear" w:color="auto" w:fill="FFFFFF"/>
        <w:spacing w:after="0" w:line="330" w:lineRule="atLeast"/>
        <w:ind w:firstLine="300"/>
        <w:jc w:val="both"/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</w:pPr>
      <w:r w:rsidRPr="002F2A8A">
        <w:rPr>
          <w:rFonts w:ascii="Times New Roman" w:eastAsia="Times New Roman" w:hAnsi="Times New Roman" w:cs="Times New Roman"/>
          <w:color w:val="212C3C"/>
          <w:sz w:val="23"/>
          <w:szCs w:val="23"/>
          <w:lang w:eastAsia="ru-RU"/>
        </w:rPr>
        <w:t>В случае возникновения академической задолженности для зачисления в образовательную организацию иностранный гражданин должен пройти тестирование на знание русского языка.</w:t>
      </w:r>
    </w:p>
    <w:p w:rsidR="00C55AB9" w:rsidRDefault="002F2A8A"/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9C2"/>
    <w:rsid w:val="002F2A8A"/>
    <w:rsid w:val="003169C2"/>
    <w:rsid w:val="003A6560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F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F2A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F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F2A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gbu-ac.ru/search/detail.php?ELEMENT_ID=25184" TargetMode="External"/><Relationship Id="rId18" Type="http://schemas.openxmlformats.org/officeDocument/2006/relationships/hyperlink" Target="https://fgbu-ac.ru/search/detail.php?ELEMENT_ID=25032" TargetMode="External"/><Relationship Id="rId26" Type="http://schemas.openxmlformats.org/officeDocument/2006/relationships/hyperlink" Target="https://fgbu-ac.ru/search/detail.php?ELEMENT_ID=25120" TargetMode="External"/><Relationship Id="rId39" Type="http://schemas.openxmlformats.org/officeDocument/2006/relationships/hyperlink" Target="https://fgbu-ac.ru/search/detail.php?ELEMENT_ID=25300" TargetMode="External"/><Relationship Id="rId21" Type="http://schemas.openxmlformats.org/officeDocument/2006/relationships/hyperlink" Target="https://fgbu-ac.ru/search/detail.php?ELEMENT_ID=25058" TargetMode="External"/><Relationship Id="rId34" Type="http://schemas.openxmlformats.org/officeDocument/2006/relationships/hyperlink" Target="https://fgbu-ac.ru/search/detail.php?ELEMENT_ID=25211" TargetMode="External"/><Relationship Id="rId42" Type="http://schemas.openxmlformats.org/officeDocument/2006/relationships/hyperlink" Target="https://fgbu-ac.ru/search/detail.php?ELEMENT_ID=25362" TargetMode="External"/><Relationship Id="rId7" Type="http://schemas.openxmlformats.org/officeDocument/2006/relationships/hyperlink" Target="https://fgbu-ac.ru/search/detail.php?ELEMENT_ID=2529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fgbu-ac.ru/search/detail.php?ELEMENT_ID=24988" TargetMode="External"/><Relationship Id="rId29" Type="http://schemas.openxmlformats.org/officeDocument/2006/relationships/hyperlink" Target="https://fgbu-ac.ru/search/detail.php?ELEMENT_ID=25144" TargetMode="External"/><Relationship Id="rId1" Type="http://schemas.openxmlformats.org/officeDocument/2006/relationships/styles" Target="styles.xml"/><Relationship Id="rId6" Type="http://schemas.openxmlformats.org/officeDocument/2006/relationships/hyperlink" Target="https://fgbu-ac.ru/search/detail.php?ELEMENT_ID=25219" TargetMode="External"/><Relationship Id="rId11" Type="http://schemas.openxmlformats.org/officeDocument/2006/relationships/hyperlink" Target="https://fgbu-ac.ru/search/detail.php?ELEMENT_ID=25126" TargetMode="External"/><Relationship Id="rId24" Type="http://schemas.openxmlformats.org/officeDocument/2006/relationships/hyperlink" Target="https://fgbu-ac.ru/search/detail.php?ELEMENT_ID=25065" TargetMode="External"/><Relationship Id="rId32" Type="http://schemas.openxmlformats.org/officeDocument/2006/relationships/hyperlink" Target="https://fgbu-ac.ru/search/detail.php?ELEMENT_ID=25176" TargetMode="External"/><Relationship Id="rId37" Type="http://schemas.openxmlformats.org/officeDocument/2006/relationships/hyperlink" Target="https://fgbu-ac.ru/search/detail.php?ELEMENT_ID=25268" TargetMode="External"/><Relationship Id="rId40" Type="http://schemas.openxmlformats.org/officeDocument/2006/relationships/hyperlink" Target="https://fgbu-ac.ru/search/detail.php?ELEMENT_ID=25302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fgbu-ac.ru/search/detail.php?ELEMENT_ID=25042" TargetMode="External"/><Relationship Id="rId15" Type="http://schemas.openxmlformats.org/officeDocument/2006/relationships/hyperlink" Target="https://fgbu-ac.ru/search/detail.php?ELEMENT_ID=25264" TargetMode="External"/><Relationship Id="rId23" Type="http://schemas.openxmlformats.org/officeDocument/2006/relationships/hyperlink" Target="https://fgbu-ac.ru/search/detail.php?ELEMENT_ID=25060" TargetMode="External"/><Relationship Id="rId28" Type="http://schemas.openxmlformats.org/officeDocument/2006/relationships/hyperlink" Target="https://fgbu-ac.ru/search/detail.php?ELEMENT_ID=25124" TargetMode="External"/><Relationship Id="rId36" Type="http://schemas.openxmlformats.org/officeDocument/2006/relationships/hyperlink" Target="https://fgbu-ac.ru/search/detail.php?ELEMENT_ID=25266" TargetMode="External"/><Relationship Id="rId10" Type="http://schemas.openxmlformats.org/officeDocument/2006/relationships/hyperlink" Target="https://fgbu-ac.ru/search/detail.php?ELEMENT_ID=25188" TargetMode="External"/><Relationship Id="rId19" Type="http://schemas.openxmlformats.org/officeDocument/2006/relationships/hyperlink" Target="https://fgbu-ac.ru/search/detail.php?ELEMENT_ID=25046" TargetMode="External"/><Relationship Id="rId31" Type="http://schemas.openxmlformats.org/officeDocument/2006/relationships/hyperlink" Target="https://fgbu-ac.ru/search/detail.php?ELEMENT_ID=25174" TargetMode="External"/><Relationship Id="rId44" Type="http://schemas.openxmlformats.org/officeDocument/2006/relationships/hyperlink" Target="https://fgbu-ac.ru/search/detail.php?ELEMENT_ID=253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gbu-ac.ru/search/detail.php?ELEMENT_ID=25356" TargetMode="External"/><Relationship Id="rId14" Type="http://schemas.openxmlformats.org/officeDocument/2006/relationships/hyperlink" Target="https://fgbu-ac.ru/search/detail.php?ELEMENT_ID=25199" TargetMode="External"/><Relationship Id="rId22" Type="http://schemas.openxmlformats.org/officeDocument/2006/relationships/hyperlink" Target="https://fgbu-ac.ru/search/detail.php?ELEMENT_ID=25050" TargetMode="External"/><Relationship Id="rId27" Type="http://schemas.openxmlformats.org/officeDocument/2006/relationships/hyperlink" Target="https://fgbu-ac.ru/search/detail.php?ELEMENT_ID=25122" TargetMode="External"/><Relationship Id="rId30" Type="http://schemas.openxmlformats.org/officeDocument/2006/relationships/hyperlink" Target="https://fgbu-ac.ru/search/detail.php?ELEMENT_ID=25157" TargetMode="External"/><Relationship Id="rId35" Type="http://schemas.openxmlformats.org/officeDocument/2006/relationships/hyperlink" Target="https://fgbu-ac.ru/search/detail.php?ELEMENT_ID=25215" TargetMode="External"/><Relationship Id="rId43" Type="http://schemas.openxmlformats.org/officeDocument/2006/relationships/hyperlink" Target="https://fgbu-ac.ru/search/detail.php?ELEMENT_ID=25096" TargetMode="External"/><Relationship Id="rId8" Type="http://schemas.openxmlformats.org/officeDocument/2006/relationships/hyperlink" Target="https://fgbu-ac.ru/search/detail.php?ELEMENT_ID=2529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fgbu-ac.ru/search/detail.php?ELEMENT_ID=25128" TargetMode="External"/><Relationship Id="rId17" Type="http://schemas.openxmlformats.org/officeDocument/2006/relationships/hyperlink" Target="https://fgbu-ac.ru/search/detail.php?ELEMENT_ID=25011" TargetMode="External"/><Relationship Id="rId25" Type="http://schemas.openxmlformats.org/officeDocument/2006/relationships/hyperlink" Target="https://fgbu-ac.ru/search/detail.php?ELEMENT_ID=25067" TargetMode="External"/><Relationship Id="rId33" Type="http://schemas.openxmlformats.org/officeDocument/2006/relationships/hyperlink" Target="https://fgbu-ac.ru/search/detail.php?ELEMENT_ID=25195" TargetMode="External"/><Relationship Id="rId38" Type="http://schemas.openxmlformats.org/officeDocument/2006/relationships/hyperlink" Target="https://fgbu-ac.ru/search/detail.php?ELEMENT_ID=25272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fgbu-ac.ru/search/detail.php?ELEMENT_ID=25048" TargetMode="External"/><Relationship Id="rId41" Type="http://schemas.openxmlformats.org/officeDocument/2006/relationships/hyperlink" Target="https://fgbu-ac.ru/search/detail.php?ELEMENT_ID=253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2878</Words>
  <Characters>16410</Characters>
  <Application>Microsoft Office Word</Application>
  <DocSecurity>0</DocSecurity>
  <Lines>136</Lines>
  <Paragraphs>38</Paragraphs>
  <ScaleCrop>false</ScaleCrop>
  <Company/>
  <LinksUpToDate>false</LinksUpToDate>
  <CharactersWithSpaces>19250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2026-01-23T15:02:00Z</dcterms:created>
  <dcterms:modified xsi:type="dcterms:W3CDTF">2026-01-23T15:06:00Z</dcterms:modified>
</cp:coreProperties>
</file>