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A47CB" w14:textId="7765542F" w:rsidR="00206707" w:rsidRPr="00E422FF" w:rsidRDefault="00206707" w:rsidP="00206707">
      <w:pPr>
        <w:spacing w:after="0" w:line="240" w:lineRule="auto"/>
        <w:jc w:val="center"/>
        <w:rPr>
          <w:rFonts w:ascii="Times New Roman" w:eastAsia="Calibri" w:hAnsi="Times New Roman" w:cs="Times New Roman"/>
          <w:b/>
          <w:sz w:val="28"/>
          <w:szCs w:val="28"/>
        </w:rPr>
      </w:pPr>
      <w:bookmarkStart w:id="0" w:name="_GoBack"/>
      <w:bookmarkEnd w:id="0"/>
      <w:r>
        <w:rPr>
          <w:rFonts w:ascii="Times New Roman" w:eastAsia="Calibri" w:hAnsi="Times New Roman" w:cs="Times New Roman"/>
          <w:b/>
          <w:sz w:val="28"/>
          <w:szCs w:val="28"/>
        </w:rPr>
        <w:t>Информационное письмо</w:t>
      </w:r>
    </w:p>
    <w:p w14:paraId="3AF0E0DB" w14:textId="153DC1C1" w:rsidR="00206707" w:rsidRDefault="00206707" w:rsidP="00206707">
      <w:pPr>
        <w:spacing w:after="0" w:line="240" w:lineRule="auto"/>
        <w:jc w:val="center"/>
        <w:rPr>
          <w:rFonts w:ascii="Times New Roman" w:eastAsia="Times New Roman" w:hAnsi="Times New Roman" w:cs="Times New Roman"/>
          <w:bCs/>
          <w:sz w:val="28"/>
          <w:szCs w:val="28"/>
        </w:rPr>
      </w:pPr>
      <w:r w:rsidRPr="00E422FF">
        <w:rPr>
          <w:rFonts w:ascii="Times New Roman" w:eastAsia="Calibri" w:hAnsi="Times New Roman" w:cs="Times New Roman"/>
          <w:sz w:val="28"/>
          <w:szCs w:val="28"/>
        </w:rPr>
        <w:t>по вопрос</w:t>
      </w:r>
      <w:r>
        <w:rPr>
          <w:rFonts w:ascii="Times New Roman" w:eastAsia="Calibri" w:hAnsi="Times New Roman" w:cs="Times New Roman"/>
          <w:sz w:val="28"/>
          <w:szCs w:val="28"/>
        </w:rPr>
        <w:t>ам,</w:t>
      </w:r>
      <w:r w:rsidRPr="00E422FF">
        <w:rPr>
          <w:rFonts w:ascii="Times New Roman" w:eastAsia="Calibri" w:hAnsi="Times New Roman" w:cs="Times New Roman"/>
          <w:sz w:val="28"/>
          <w:szCs w:val="28"/>
        </w:rPr>
        <w:t xml:space="preserve"> </w:t>
      </w:r>
      <w:r w:rsidRPr="00F850C2">
        <w:rPr>
          <w:rFonts w:ascii="Times New Roman" w:hAnsi="Times New Roman" w:cs="Times New Roman"/>
          <w:sz w:val="28"/>
          <w:szCs w:val="28"/>
        </w:rPr>
        <w:t xml:space="preserve">связанным с </w:t>
      </w:r>
      <w:r>
        <w:rPr>
          <w:rFonts w:ascii="Times New Roman" w:hAnsi="Times New Roman" w:cs="Times New Roman"/>
          <w:sz w:val="28"/>
          <w:szCs w:val="28"/>
        </w:rPr>
        <w:t xml:space="preserve">возможностью </w:t>
      </w:r>
      <w:r w:rsidRPr="00F850C2">
        <w:rPr>
          <w:rFonts w:ascii="Times New Roman" w:hAnsi="Times New Roman" w:cs="Times New Roman"/>
          <w:sz w:val="28"/>
          <w:szCs w:val="28"/>
        </w:rPr>
        <w:t>распространени</w:t>
      </w:r>
      <w:r>
        <w:rPr>
          <w:rFonts w:ascii="Times New Roman" w:hAnsi="Times New Roman" w:cs="Times New Roman"/>
          <w:sz w:val="28"/>
          <w:szCs w:val="28"/>
        </w:rPr>
        <w:t>я</w:t>
      </w:r>
      <w:r w:rsidRPr="00F850C2">
        <w:rPr>
          <w:rFonts w:ascii="Times New Roman" w:hAnsi="Times New Roman" w:cs="Times New Roman"/>
          <w:sz w:val="28"/>
          <w:szCs w:val="28"/>
        </w:rPr>
        <w:t xml:space="preserve"> запретов, ограничений </w:t>
      </w:r>
      <w:r>
        <w:rPr>
          <w:rFonts w:ascii="Times New Roman" w:hAnsi="Times New Roman" w:cs="Times New Roman"/>
          <w:sz w:val="28"/>
          <w:szCs w:val="28"/>
        </w:rPr>
        <w:br/>
      </w:r>
      <w:r w:rsidRPr="00F850C2">
        <w:rPr>
          <w:rFonts w:ascii="Times New Roman" w:hAnsi="Times New Roman" w:cs="Times New Roman"/>
          <w:sz w:val="28"/>
          <w:szCs w:val="28"/>
        </w:rPr>
        <w:t>и требований, установленных в целях противодействия коррупции</w:t>
      </w:r>
      <w:r>
        <w:rPr>
          <w:rFonts w:ascii="Times New Roman" w:hAnsi="Times New Roman" w:cs="Times New Roman"/>
          <w:sz w:val="28"/>
          <w:szCs w:val="28"/>
        </w:rPr>
        <w:t>,</w:t>
      </w:r>
      <w:r w:rsidDel="0087514F">
        <w:rPr>
          <w:rFonts w:ascii="Times New Roman" w:eastAsia="Times New Roman" w:hAnsi="Times New Roman" w:cs="Times New Roman"/>
          <w:bCs/>
          <w:sz w:val="28"/>
          <w:szCs w:val="28"/>
        </w:rPr>
        <w:t xml:space="preserve"> </w:t>
      </w:r>
      <w:r w:rsidR="0058596F">
        <w:rPr>
          <w:rFonts w:ascii="Times New Roman" w:eastAsia="Times New Roman" w:hAnsi="Times New Roman" w:cs="Times New Roman"/>
          <w:bCs/>
          <w:sz w:val="28"/>
          <w:szCs w:val="28"/>
        </w:rPr>
        <w:br/>
      </w:r>
      <w:r w:rsidRPr="00F850C2">
        <w:rPr>
          <w:rFonts w:ascii="Times New Roman" w:hAnsi="Times New Roman" w:cs="Times New Roman"/>
          <w:sz w:val="28"/>
          <w:szCs w:val="28"/>
        </w:rPr>
        <w:t xml:space="preserve">на работников </w:t>
      </w:r>
      <w:r>
        <w:rPr>
          <w:rFonts w:ascii="Times New Roman" w:hAnsi="Times New Roman" w:cs="Times New Roman"/>
          <w:sz w:val="28"/>
          <w:szCs w:val="28"/>
        </w:rPr>
        <w:t>отдельных организаций</w:t>
      </w:r>
      <w:r w:rsidRPr="00F850C2">
        <w:rPr>
          <w:rFonts w:ascii="Times New Roman" w:hAnsi="Times New Roman" w:cs="Times New Roman"/>
          <w:sz w:val="28"/>
          <w:szCs w:val="28"/>
        </w:rPr>
        <w:t xml:space="preserve"> субъектов Российской Федерации</w:t>
      </w:r>
      <w:r w:rsidDel="0087514F">
        <w:rPr>
          <w:rFonts w:ascii="Times New Roman" w:eastAsia="Times New Roman" w:hAnsi="Times New Roman" w:cs="Times New Roman"/>
          <w:bCs/>
          <w:sz w:val="28"/>
          <w:szCs w:val="28"/>
        </w:rPr>
        <w:t xml:space="preserve"> </w:t>
      </w:r>
    </w:p>
    <w:p w14:paraId="45EF0E8B" w14:textId="77777777" w:rsidR="00206707" w:rsidRDefault="00206707" w:rsidP="00206707">
      <w:pPr>
        <w:tabs>
          <w:tab w:val="left" w:pos="750"/>
        </w:tabs>
        <w:spacing w:after="0" w:line="240" w:lineRule="auto"/>
        <w:jc w:val="center"/>
        <w:rPr>
          <w:rFonts w:ascii="Times New Roman" w:eastAsia="Times New Roman" w:hAnsi="Times New Roman" w:cs="Times New Roman"/>
          <w:bCs/>
          <w:sz w:val="28"/>
          <w:szCs w:val="28"/>
        </w:rPr>
      </w:pPr>
    </w:p>
    <w:p w14:paraId="7F0DD44B" w14:textId="77777777" w:rsidR="00206707" w:rsidRDefault="00206707" w:rsidP="00206707">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Настоящее Информационное письмо подготовлено</w:t>
      </w:r>
      <w:r w:rsidRPr="00F850C2">
        <w:rPr>
          <w:rFonts w:ascii="Times New Roman" w:eastAsia="Times New Roman" w:hAnsi="Times New Roman" w:cs="Times New Roman"/>
          <w:color w:val="000000" w:themeColor="text1"/>
          <w:sz w:val="28"/>
          <w:szCs w:val="28"/>
          <w:lang w:eastAsia="ru-RU"/>
        </w:rPr>
        <w:t xml:space="preserve"> Министерство</w:t>
      </w:r>
      <w:r>
        <w:rPr>
          <w:rFonts w:ascii="Times New Roman" w:eastAsia="Times New Roman" w:hAnsi="Times New Roman" w:cs="Times New Roman"/>
          <w:color w:val="000000" w:themeColor="text1"/>
          <w:sz w:val="28"/>
          <w:szCs w:val="28"/>
          <w:lang w:eastAsia="ru-RU"/>
        </w:rPr>
        <w:t>м</w:t>
      </w:r>
      <w:r w:rsidRPr="00F850C2">
        <w:rPr>
          <w:rFonts w:ascii="Times New Roman" w:eastAsia="Times New Roman" w:hAnsi="Times New Roman" w:cs="Times New Roman"/>
          <w:color w:val="000000" w:themeColor="text1"/>
          <w:sz w:val="28"/>
          <w:szCs w:val="28"/>
          <w:lang w:eastAsia="ru-RU"/>
        </w:rPr>
        <w:t xml:space="preserve"> труда </w:t>
      </w:r>
      <w:r>
        <w:rPr>
          <w:rFonts w:ascii="Times New Roman" w:eastAsia="Times New Roman" w:hAnsi="Times New Roman" w:cs="Times New Roman"/>
          <w:color w:val="000000" w:themeColor="text1"/>
          <w:sz w:val="28"/>
          <w:szCs w:val="28"/>
          <w:lang w:eastAsia="ru-RU"/>
        </w:rPr>
        <w:br/>
      </w:r>
      <w:r w:rsidRPr="00F850C2">
        <w:rPr>
          <w:rFonts w:ascii="Times New Roman" w:eastAsia="Times New Roman" w:hAnsi="Times New Roman" w:cs="Times New Roman"/>
          <w:color w:val="000000" w:themeColor="text1"/>
          <w:sz w:val="28"/>
          <w:szCs w:val="28"/>
          <w:lang w:eastAsia="ru-RU"/>
        </w:rPr>
        <w:t>и социальной защиты Российской Федерации в рамках реализации полномочий, предусмотренных подпункт</w:t>
      </w:r>
      <w:r>
        <w:rPr>
          <w:rFonts w:ascii="Times New Roman" w:eastAsia="Times New Roman" w:hAnsi="Times New Roman" w:cs="Times New Roman"/>
          <w:color w:val="000000" w:themeColor="text1"/>
          <w:sz w:val="28"/>
          <w:szCs w:val="28"/>
          <w:lang w:eastAsia="ru-RU"/>
        </w:rPr>
        <w:t>ом</w:t>
      </w:r>
      <w:r w:rsidRPr="00F850C2">
        <w:rPr>
          <w:rFonts w:ascii="Times New Roman" w:eastAsia="Times New Roman" w:hAnsi="Times New Roman" w:cs="Times New Roman"/>
          <w:color w:val="000000" w:themeColor="text1"/>
          <w:sz w:val="28"/>
          <w:szCs w:val="28"/>
          <w:lang w:eastAsia="ru-RU"/>
        </w:rPr>
        <w:t xml:space="preserve"> "в" пункта 25 Указа Президента Российской Федерации от 2 апреля 2013 г. № 309 "О мерах по реализации отдельных положений Федерального закона "О противодействии коррупции", а также в целях оказания консультативной помощи по </w:t>
      </w:r>
      <w:r w:rsidRPr="00F850C2">
        <w:rPr>
          <w:rFonts w:ascii="Times New Roman" w:hAnsi="Times New Roman" w:cs="Times New Roman"/>
          <w:sz w:val="28"/>
          <w:szCs w:val="28"/>
        </w:rPr>
        <w:t xml:space="preserve">вопросам, связанным с </w:t>
      </w:r>
      <w:r>
        <w:rPr>
          <w:rFonts w:ascii="Times New Roman" w:hAnsi="Times New Roman" w:cs="Times New Roman"/>
          <w:sz w:val="28"/>
          <w:szCs w:val="28"/>
        </w:rPr>
        <w:t xml:space="preserve">возможностью </w:t>
      </w:r>
      <w:r w:rsidRPr="00F850C2">
        <w:rPr>
          <w:rFonts w:ascii="Times New Roman" w:hAnsi="Times New Roman" w:cs="Times New Roman"/>
          <w:sz w:val="28"/>
          <w:szCs w:val="28"/>
        </w:rPr>
        <w:t>распространени</w:t>
      </w:r>
      <w:r>
        <w:rPr>
          <w:rFonts w:ascii="Times New Roman" w:hAnsi="Times New Roman" w:cs="Times New Roman"/>
          <w:sz w:val="28"/>
          <w:szCs w:val="28"/>
        </w:rPr>
        <w:t>я</w:t>
      </w:r>
      <w:r w:rsidRPr="00F850C2">
        <w:rPr>
          <w:rFonts w:ascii="Times New Roman" w:hAnsi="Times New Roman" w:cs="Times New Roman"/>
          <w:sz w:val="28"/>
          <w:szCs w:val="28"/>
        </w:rPr>
        <w:t xml:space="preserve"> запретов, ограничений и требований, установленных в целях противодействия коррупции (далее – антикоррупционные станда</w:t>
      </w:r>
      <w:r>
        <w:rPr>
          <w:rFonts w:ascii="Times New Roman" w:hAnsi="Times New Roman" w:cs="Times New Roman"/>
          <w:sz w:val="28"/>
          <w:szCs w:val="28"/>
        </w:rPr>
        <w:t>рты), на работников отдельных организаций</w:t>
      </w:r>
      <w:r w:rsidRPr="00F850C2">
        <w:rPr>
          <w:rFonts w:ascii="Times New Roman" w:hAnsi="Times New Roman" w:cs="Times New Roman"/>
          <w:sz w:val="28"/>
          <w:szCs w:val="28"/>
        </w:rPr>
        <w:t xml:space="preserve"> субъектов Российской Федерации (далее – региональные подведомственные организации)</w:t>
      </w:r>
      <w:r>
        <w:rPr>
          <w:rFonts w:ascii="Times New Roman" w:hAnsi="Times New Roman" w:cs="Times New Roman"/>
          <w:sz w:val="28"/>
          <w:szCs w:val="28"/>
        </w:rPr>
        <w:t>.</w:t>
      </w:r>
    </w:p>
    <w:p w14:paraId="50962D5E"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Минтруд России на периодической основе поступает информация </w:t>
      </w:r>
      <w:r w:rsidRPr="00F850C2">
        <w:rPr>
          <w:rFonts w:ascii="Times New Roman" w:hAnsi="Times New Roman" w:cs="Times New Roman"/>
          <w:sz w:val="28"/>
          <w:szCs w:val="28"/>
        </w:rPr>
        <w:br/>
        <w:t xml:space="preserve">о реализации в региональных подведомственных организациях практик, которые </w:t>
      </w:r>
      <w:r w:rsidRPr="00F850C2">
        <w:rPr>
          <w:rFonts w:ascii="Times New Roman" w:hAnsi="Times New Roman" w:cs="Times New Roman"/>
          <w:sz w:val="28"/>
          <w:szCs w:val="28"/>
        </w:rPr>
        <w:br/>
        <w:t xml:space="preserve">могут свидетельствовать о нарушении законодательства Российской Федерации. </w:t>
      </w:r>
    </w:p>
    <w:p w14:paraId="2C574D2F" w14:textId="77777777" w:rsidR="00206707" w:rsidRPr="00F850C2" w:rsidRDefault="00206707" w:rsidP="00206707">
      <w:pPr>
        <w:spacing w:after="0" w:line="240" w:lineRule="auto"/>
        <w:ind w:firstLine="720"/>
        <w:jc w:val="both"/>
        <w:rPr>
          <w:rFonts w:ascii="Times New Roman" w:eastAsia="Times New Roman" w:hAnsi="Times New Roman" w:cs="Times New Roman"/>
          <w:color w:val="000000" w:themeColor="text1"/>
          <w:sz w:val="28"/>
          <w:szCs w:val="28"/>
          <w:lang w:eastAsia="ru-RU"/>
        </w:rPr>
      </w:pPr>
      <w:r w:rsidRPr="00F850C2">
        <w:rPr>
          <w:rFonts w:ascii="Times New Roman" w:hAnsi="Times New Roman" w:cs="Times New Roman"/>
          <w:sz w:val="28"/>
          <w:szCs w:val="28"/>
        </w:rPr>
        <w:t xml:space="preserve">В связи с этим полагаем целесообразным принять меры, направленные </w:t>
      </w:r>
      <w:r w:rsidRPr="00F850C2">
        <w:rPr>
          <w:rFonts w:ascii="Times New Roman" w:hAnsi="Times New Roman" w:cs="Times New Roman"/>
          <w:sz w:val="28"/>
          <w:szCs w:val="28"/>
        </w:rPr>
        <w:br/>
        <w:t xml:space="preserve">на исключение нижеуказанных практик, в том числе в ходе реализации органами субъектов Российской Федерации по профилактике коррупционных </w:t>
      </w:r>
      <w:r>
        <w:rPr>
          <w:rFonts w:ascii="Times New Roman" w:hAnsi="Times New Roman" w:cs="Times New Roman"/>
          <w:sz w:val="28"/>
          <w:szCs w:val="28"/>
        </w:rPr>
        <w:br/>
      </w:r>
      <w:r w:rsidRPr="00F850C2">
        <w:rPr>
          <w:rFonts w:ascii="Times New Roman" w:hAnsi="Times New Roman" w:cs="Times New Roman"/>
          <w:sz w:val="28"/>
          <w:szCs w:val="28"/>
        </w:rPr>
        <w:t xml:space="preserve">и иных правонарушений (далее – региональный </w:t>
      </w:r>
      <w:r w:rsidRPr="00F850C2">
        <w:rPr>
          <w:rFonts w:ascii="Times New Roman" w:eastAsia="Times New Roman" w:hAnsi="Times New Roman" w:cs="Times New Roman"/>
          <w:color w:val="000000" w:themeColor="text1"/>
          <w:sz w:val="28"/>
          <w:szCs w:val="28"/>
          <w:lang w:eastAsia="ru-RU"/>
        </w:rPr>
        <w:t xml:space="preserve">антикоррупционный орган) </w:t>
      </w:r>
      <w:r w:rsidRPr="00F850C2">
        <w:rPr>
          <w:rFonts w:ascii="Times New Roman" w:hAnsi="Times New Roman" w:cs="Times New Roman"/>
          <w:sz w:val="28"/>
          <w:szCs w:val="28"/>
        </w:rPr>
        <w:t xml:space="preserve">задач </w:t>
      </w:r>
      <w:r>
        <w:rPr>
          <w:rFonts w:ascii="Times New Roman" w:hAnsi="Times New Roman" w:cs="Times New Roman"/>
          <w:sz w:val="28"/>
          <w:szCs w:val="28"/>
        </w:rPr>
        <w:br/>
      </w:r>
      <w:r w:rsidRPr="00F850C2">
        <w:rPr>
          <w:rFonts w:ascii="Times New Roman" w:hAnsi="Times New Roman" w:cs="Times New Roman"/>
          <w:sz w:val="28"/>
          <w:szCs w:val="28"/>
        </w:rPr>
        <w:t xml:space="preserve">и функций, предусмотренных </w:t>
      </w:r>
      <w:r>
        <w:rPr>
          <w:rFonts w:ascii="Times New Roman" w:hAnsi="Times New Roman" w:cs="Times New Roman"/>
          <w:sz w:val="28"/>
          <w:szCs w:val="28"/>
        </w:rPr>
        <w:t xml:space="preserve">соответственно </w:t>
      </w:r>
      <w:r w:rsidRPr="00F850C2">
        <w:rPr>
          <w:rFonts w:ascii="Times New Roman" w:hAnsi="Times New Roman" w:cs="Times New Roman"/>
          <w:sz w:val="28"/>
          <w:szCs w:val="28"/>
        </w:rPr>
        <w:t>подпунктами "б" и "в" пункта 6</w:t>
      </w:r>
      <w:r>
        <w:rPr>
          <w:rFonts w:ascii="Times New Roman" w:hAnsi="Times New Roman" w:cs="Times New Roman"/>
          <w:sz w:val="28"/>
          <w:szCs w:val="28"/>
        </w:rPr>
        <w:t xml:space="preserve"> </w:t>
      </w:r>
      <w:r>
        <w:rPr>
          <w:rFonts w:ascii="Times New Roman" w:hAnsi="Times New Roman" w:cs="Times New Roman"/>
          <w:sz w:val="28"/>
          <w:szCs w:val="28"/>
        </w:rPr>
        <w:br/>
        <w:t>и</w:t>
      </w:r>
      <w:r w:rsidRPr="00F850C2">
        <w:rPr>
          <w:rFonts w:ascii="Times New Roman" w:hAnsi="Times New Roman" w:cs="Times New Roman"/>
          <w:sz w:val="28"/>
          <w:szCs w:val="28"/>
        </w:rPr>
        <w:t xml:space="preserve"> подпунктами "и" и "о" пункта 7 Типового положения об органе субъекта Российской Федерации по профилактике коррупционных и иных правонарушений, утвержденного Указом Президента Российской Федерации от 15 июля 2015 г. № 364 "О мерах по совершенствованию организации деятельности в области противодействия коррупции". </w:t>
      </w:r>
    </w:p>
    <w:p w14:paraId="2C38DC57"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Следует отметить, что федеральные нормативные правовые акты предусматривают такую категорию организаций, как "организация, созданная (создаваемая) для выполнения задач, поставленных перед федеральным государственным органом". Для отдельных работников таких организаций федеральными законами, в том числе Трудовым кодексом Российской Федерации установлена обязанность соблюдения антикоррупционных стандартов.</w:t>
      </w:r>
    </w:p>
    <w:p w14:paraId="1C69CE66"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 понятие "организация, созданная для выполнения задач, поставленных перед органом исполнительной власти субъекта Российской Федерации" встречается только в вышеназванном Типовом положении.</w:t>
      </w:r>
    </w:p>
    <w:p w14:paraId="221FDBE6" w14:textId="77777777" w:rsidR="00206707" w:rsidRDefault="00206707" w:rsidP="00206707">
      <w:pPr>
        <w:pStyle w:val="Style15"/>
        <w:widowControl/>
        <w:shd w:val="clear" w:color="auto" w:fill="auto"/>
        <w:tabs>
          <w:tab w:val="left" w:pos="1418"/>
        </w:tabs>
        <w:spacing w:line="240" w:lineRule="auto"/>
        <w:ind w:right="20" w:firstLine="709"/>
        <w:jc w:val="both"/>
        <w:rPr>
          <w:rFonts w:ascii="Times New Roman" w:hAnsi="Times New Roman" w:cs="Times New Roman"/>
          <w:sz w:val="28"/>
          <w:szCs w:val="28"/>
        </w:rPr>
      </w:pPr>
      <w:r w:rsidRPr="00F850C2">
        <w:rPr>
          <w:rFonts w:ascii="Times New Roman" w:hAnsi="Times New Roman" w:cs="Times New Roman"/>
          <w:sz w:val="28"/>
          <w:szCs w:val="28"/>
        </w:rPr>
        <w:t xml:space="preserve">Как следствие, </w:t>
      </w:r>
      <w:r>
        <w:rPr>
          <w:rFonts w:ascii="Times New Roman" w:hAnsi="Times New Roman" w:cs="Times New Roman"/>
          <w:sz w:val="28"/>
          <w:szCs w:val="28"/>
        </w:rPr>
        <w:t>организация антикоррупционной работы в отношении региональных подведомственных организаций начинается с определения категории таких организаций. Как правило, к ним относятся организации, отвечающие одной или нескольким из следующих характеристик:</w:t>
      </w:r>
    </w:p>
    <w:p w14:paraId="3B43CCEA"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созданы в организационно-правовой форме государственного учреждения субъекта Российской Федерации или государственного унитарного предприятия субъекта Российской Федерации;</w:t>
      </w:r>
      <w:r w:rsidRPr="005A18EA">
        <w:rPr>
          <w:rStyle w:val="af0"/>
          <w:rFonts w:ascii="Times New Roman" w:hAnsi="Times New Roman" w:cs="Times New Roman"/>
          <w:sz w:val="28"/>
          <w:szCs w:val="28"/>
        </w:rPr>
        <w:t xml:space="preserve"> </w:t>
      </w:r>
    </w:p>
    <w:p w14:paraId="3318F5FD"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находятся в ведении органа исполнительной власти субъекта Российской Федерации;</w:t>
      </w:r>
    </w:p>
    <w:p w14:paraId="5FA1C19A"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учреждены субъектом Российской Федерации;</w:t>
      </w:r>
    </w:p>
    <w:p w14:paraId="5B8D10DA"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более 50 процентов акций (долей) уставного капитала принадлежит субъекту Российской Федерации;</w:t>
      </w:r>
    </w:p>
    <w:p w14:paraId="4DCC6837"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у субъекта Российской Федерации специального права </w:t>
      </w:r>
      <w:r>
        <w:rPr>
          <w:rFonts w:ascii="Times New Roman" w:hAnsi="Times New Roman" w:cs="Times New Roman"/>
          <w:sz w:val="28"/>
          <w:szCs w:val="28"/>
        </w:rPr>
        <w:br/>
        <w:t>на участие в управлении (например, "золотая акция").</w:t>
      </w:r>
      <w:r>
        <w:rPr>
          <w:rStyle w:val="af0"/>
          <w:rFonts w:ascii="Times New Roman" w:hAnsi="Times New Roman" w:cs="Times New Roman"/>
          <w:sz w:val="28"/>
          <w:szCs w:val="28"/>
        </w:rPr>
        <w:footnoteReference w:id="1"/>
      </w:r>
    </w:p>
    <w:p w14:paraId="35C6EAD6" w14:textId="77777777" w:rsidR="00206707" w:rsidRDefault="00206707" w:rsidP="00206707">
      <w:pPr>
        <w:pStyle w:val="Style15"/>
        <w:widowControl/>
        <w:shd w:val="clear" w:color="auto" w:fill="auto"/>
        <w:tabs>
          <w:tab w:val="left" w:pos="141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настоящем Информационном письме под региональными подведомственными организациями понимаются обозначенные выше категории организаций.</w:t>
      </w:r>
    </w:p>
    <w:p w14:paraId="2B2BD9F4"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Также с учетом изложенного важно принимать во внимание, что</w:t>
      </w:r>
      <w:r w:rsidRPr="00F850C2">
        <w:rPr>
          <w:rFonts w:ascii="Times New Roman" w:hAnsi="Times New Roman" w:cs="Times New Roman"/>
          <w:sz w:val="28"/>
          <w:szCs w:val="28"/>
        </w:rPr>
        <w:t xml:space="preserve"> особенности правового статуса работников региональных подведомственных организаций федеральными нормативными правовыми актами в сфере противодействия коррупции не определены.</w:t>
      </w:r>
    </w:p>
    <w:p w14:paraId="4C5520AF" w14:textId="05ECC09F" w:rsidR="00206707" w:rsidRPr="00F850C2" w:rsidRDefault="0058596F" w:rsidP="0020670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w:t>
      </w:r>
      <w:r w:rsidR="00206707" w:rsidRPr="00F850C2">
        <w:rPr>
          <w:rFonts w:ascii="Times New Roman" w:hAnsi="Times New Roman" w:cs="Times New Roman"/>
          <w:sz w:val="28"/>
          <w:szCs w:val="28"/>
        </w:rPr>
        <w:t xml:space="preserve">аконодательство Российской Федерации о противодействии коррупции, </w:t>
      </w:r>
      <w:r>
        <w:rPr>
          <w:rFonts w:ascii="Times New Roman" w:hAnsi="Times New Roman" w:cs="Times New Roman"/>
          <w:sz w:val="28"/>
          <w:szCs w:val="28"/>
        </w:rPr>
        <w:br/>
      </w:r>
      <w:r w:rsidR="00206707" w:rsidRPr="00F850C2">
        <w:rPr>
          <w:rFonts w:ascii="Times New Roman" w:hAnsi="Times New Roman" w:cs="Times New Roman"/>
          <w:sz w:val="28"/>
          <w:szCs w:val="28"/>
        </w:rPr>
        <w:t xml:space="preserve">по общему правилу, не предусматривает обязанность работников региональных подведомственных организаций соблюдать антикоррупционные стандарты, аналогичные </w:t>
      </w:r>
      <w:r w:rsidR="00206707">
        <w:rPr>
          <w:rFonts w:ascii="Times New Roman" w:hAnsi="Times New Roman" w:cs="Times New Roman"/>
          <w:sz w:val="28"/>
          <w:szCs w:val="28"/>
        </w:rPr>
        <w:t>соответствующим стандартам, установленным</w:t>
      </w:r>
      <w:r w:rsidR="00206707" w:rsidRPr="00F850C2">
        <w:rPr>
          <w:rFonts w:ascii="Times New Roman" w:hAnsi="Times New Roman" w:cs="Times New Roman"/>
          <w:sz w:val="28"/>
          <w:szCs w:val="28"/>
        </w:rPr>
        <w:t xml:space="preserve"> для должностных лиц органов публичной власти, за исключением</w:t>
      </w:r>
      <w:r w:rsidR="00206707">
        <w:rPr>
          <w:rFonts w:ascii="Times New Roman" w:hAnsi="Times New Roman" w:cs="Times New Roman"/>
          <w:sz w:val="28"/>
          <w:szCs w:val="28"/>
        </w:rPr>
        <w:t xml:space="preserve">, </w:t>
      </w:r>
      <w:proofErr w:type="gramStart"/>
      <w:r w:rsidR="00206707">
        <w:rPr>
          <w:rFonts w:ascii="Times New Roman" w:hAnsi="Times New Roman" w:cs="Times New Roman"/>
          <w:sz w:val="28"/>
          <w:szCs w:val="28"/>
        </w:rPr>
        <w:t>например</w:t>
      </w:r>
      <w:proofErr w:type="gramEnd"/>
      <w:r w:rsidR="00206707" w:rsidRPr="00F850C2">
        <w:rPr>
          <w:rFonts w:ascii="Times New Roman" w:hAnsi="Times New Roman" w:cs="Times New Roman"/>
          <w:sz w:val="28"/>
          <w:szCs w:val="28"/>
        </w:rPr>
        <w:t>:</w:t>
      </w:r>
    </w:p>
    <w:p w14:paraId="78D3B881" w14:textId="77777777" w:rsidR="00206707" w:rsidRPr="00F850C2" w:rsidRDefault="00206707" w:rsidP="00206707">
      <w:pPr>
        <w:pStyle w:val="Style15"/>
        <w:widowControl/>
        <w:numPr>
          <w:ilvl w:val="0"/>
          <w:numId w:val="1"/>
        </w:numPr>
        <w:shd w:val="clear" w:color="auto" w:fill="auto"/>
        <w:tabs>
          <w:tab w:val="left" w:pos="1134"/>
        </w:tabs>
        <w:spacing w:line="240" w:lineRule="auto"/>
        <w:ind w:left="0"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обязанности руководителя государственного учреждения субъекта Российской Федерации представлять сведения о доходах, об имуществе </w:t>
      </w:r>
      <w:r w:rsidRPr="00F850C2">
        <w:rPr>
          <w:rFonts w:ascii="Times New Roman" w:hAnsi="Times New Roman" w:cs="Times New Roman"/>
          <w:sz w:val="28"/>
          <w:szCs w:val="28"/>
        </w:rPr>
        <w:br/>
        <w:t>и обязательствах имущественного характера</w:t>
      </w:r>
      <w:r>
        <w:rPr>
          <w:rFonts w:ascii="Times New Roman" w:hAnsi="Times New Roman" w:cs="Times New Roman"/>
          <w:sz w:val="28"/>
          <w:szCs w:val="28"/>
        </w:rPr>
        <w:t xml:space="preserve"> (см. часть пятую статьи 275 Трудового кодекса Российской Федерации);</w:t>
      </w:r>
    </w:p>
    <w:p w14:paraId="234CCD83" w14:textId="66A65865" w:rsidR="0058596F" w:rsidRDefault="00206707" w:rsidP="0058596F">
      <w:pPr>
        <w:pStyle w:val="Style15"/>
        <w:widowControl/>
        <w:numPr>
          <w:ilvl w:val="0"/>
          <w:numId w:val="1"/>
        </w:numPr>
        <w:shd w:val="clear" w:color="auto" w:fill="auto"/>
        <w:tabs>
          <w:tab w:val="left" w:pos="1134"/>
        </w:tabs>
        <w:spacing w:line="180" w:lineRule="atLeast"/>
        <w:ind w:left="0" w:right="20" w:firstLine="720"/>
        <w:jc w:val="both"/>
        <w:rPr>
          <w:sz w:val="28"/>
          <w:szCs w:val="28"/>
        </w:rPr>
      </w:pPr>
      <w:r w:rsidRPr="0058596F">
        <w:rPr>
          <w:rFonts w:ascii="Times New Roman" w:hAnsi="Times New Roman" w:cs="Times New Roman"/>
          <w:sz w:val="28"/>
          <w:szCs w:val="28"/>
        </w:rPr>
        <w:t>обязанности руководителя государственного унитарного предприятия субъекта Российской Федерации соблюдать установленные для этой категории лиц запреты (см. пункт 2 статьи 21 Федерального закона от 14 ноября 2002 г. № 161-ФЗ "О государственных и муниципальных унитарных предприятиях");</w:t>
      </w:r>
    </w:p>
    <w:p w14:paraId="384BCDD1" w14:textId="20515E5E" w:rsidR="00206707" w:rsidRPr="0058596F" w:rsidRDefault="00206707" w:rsidP="0058596F">
      <w:pPr>
        <w:pStyle w:val="Style15"/>
        <w:widowControl/>
        <w:numPr>
          <w:ilvl w:val="0"/>
          <w:numId w:val="1"/>
        </w:numPr>
        <w:shd w:val="clear" w:color="auto" w:fill="auto"/>
        <w:tabs>
          <w:tab w:val="left" w:pos="1134"/>
        </w:tabs>
        <w:spacing w:line="180" w:lineRule="atLeast"/>
        <w:ind w:left="0" w:right="20" w:firstLine="720"/>
        <w:jc w:val="both"/>
        <w:rPr>
          <w:rFonts w:ascii="Times New Roman" w:hAnsi="Times New Roman" w:cs="Times New Roman"/>
          <w:sz w:val="28"/>
          <w:szCs w:val="28"/>
        </w:rPr>
      </w:pPr>
      <w:r w:rsidRPr="0058596F">
        <w:rPr>
          <w:rFonts w:ascii="Times New Roman" w:hAnsi="Times New Roman" w:cs="Times New Roman"/>
          <w:sz w:val="28"/>
          <w:szCs w:val="28"/>
        </w:rPr>
        <w:t>обязанности руководителя региональной подведомственной организации, руководителя и работников контрактной службы рассматриваемой организации, контрактного управляющего региональной подведомственной организации, работника, являющего</w:t>
      </w:r>
      <w:r w:rsidR="00C32849" w:rsidRPr="0058596F">
        <w:rPr>
          <w:rFonts w:ascii="Times New Roman" w:hAnsi="Times New Roman" w:cs="Times New Roman"/>
          <w:sz w:val="28"/>
          <w:szCs w:val="28"/>
        </w:rPr>
        <w:t>ся</w:t>
      </w:r>
      <w:r w:rsidRPr="0058596F">
        <w:rPr>
          <w:rFonts w:ascii="Times New Roman" w:hAnsi="Times New Roman" w:cs="Times New Roman"/>
          <w:sz w:val="28"/>
          <w:szCs w:val="28"/>
        </w:rPr>
        <w:t xml:space="preserve"> членом комиссии такой организации по осуществлению закупок товаров, работ, услуг в соответствии с Федеральным законом от 5 апреля 2013 г. № 44-ФЗ "О контрактной системе в сфере закупок товаров, работ, услуг </w:t>
      </w:r>
      <w:r w:rsidRPr="0058596F">
        <w:rPr>
          <w:rFonts w:ascii="Times New Roman" w:hAnsi="Times New Roman" w:cs="Times New Roman"/>
          <w:sz w:val="28"/>
          <w:szCs w:val="28"/>
        </w:rPr>
        <w:br/>
        <w:t xml:space="preserve">для обеспечения государственных и муниципальных нужд" и Федеральным законом </w:t>
      </w:r>
      <w:r w:rsidRPr="0058596F">
        <w:rPr>
          <w:rFonts w:ascii="Times New Roman" w:hAnsi="Times New Roman" w:cs="Times New Roman"/>
          <w:sz w:val="28"/>
          <w:szCs w:val="28"/>
        </w:rPr>
        <w:br/>
        <w:t xml:space="preserve">от 18 июля 2011 г. № 223-ФЗ "О закупках товаров, работ, услуг отдельными видами юридических лиц" (далее – закупки), при осуществлении закупок принимать меры </w:t>
      </w:r>
      <w:r w:rsidRPr="0058596F">
        <w:rPr>
          <w:rFonts w:ascii="Times New Roman" w:hAnsi="Times New Roman" w:cs="Times New Roman"/>
          <w:sz w:val="28"/>
          <w:szCs w:val="28"/>
        </w:rPr>
        <w:br/>
        <w:t xml:space="preserve">по предотвращению и урегулированию конфликта интересов в соответствии </w:t>
      </w:r>
      <w:r w:rsidRPr="0058596F">
        <w:rPr>
          <w:rFonts w:ascii="Times New Roman" w:hAnsi="Times New Roman" w:cs="Times New Roman"/>
          <w:sz w:val="28"/>
          <w:szCs w:val="28"/>
        </w:rPr>
        <w:br/>
        <w:t xml:space="preserve">с Федеральным законом от 25 декабря 2008 г. № 273-ФЗ "О противодействии коррупции" (далее – Федеральный закон "О противодействии коррупции"). Также обязанность принимать меры по предотвращению и урегулированию конфликта интересов распространяется на работников некоммерческих организаций </w:t>
      </w:r>
      <w:r w:rsidRPr="0058596F">
        <w:rPr>
          <w:rFonts w:ascii="Times New Roman" w:hAnsi="Times New Roman" w:cs="Times New Roman"/>
          <w:sz w:val="28"/>
          <w:szCs w:val="28"/>
        </w:rPr>
        <w:br/>
        <w:t xml:space="preserve">в соответствии со статьей 27 Федерального закона от 12 января 1996 г. № 7-ФЗ </w:t>
      </w:r>
      <w:r w:rsidRPr="0058596F">
        <w:rPr>
          <w:rFonts w:ascii="Times New Roman" w:hAnsi="Times New Roman" w:cs="Times New Roman"/>
          <w:sz w:val="28"/>
          <w:szCs w:val="28"/>
        </w:rPr>
        <w:br/>
      </w:r>
      <w:r w:rsidRPr="0058596F">
        <w:rPr>
          <w:rFonts w:ascii="Times New Roman" w:hAnsi="Times New Roman" w:cs="Times New Roman"/>
          <w:sz w:val="28"/>
          <w:szCs w:val="28"/>
        </w:rPr>
        <w:lastRenderedPageBreak/>
        <w:t xml:space="preserve">"О некоммерческих организациях", педагогических работников в соответствии </w:t>
      </w:r>
      <w:r w:rsidRPr="0058596F">
        <w:rPr>
          <w:rFonts w:ascii="Times New Roman" w:hAnsi="Times New Roman" w:cs="Times New Roman"/>
          <w:sz w:val="28"/>
          <w:szCs w:val="28"/>
        </w:rPr>
        <w:br/>
        <w:t>с пунктом 33 статьи 2 Федерального закона</w:t>
      </w:r>
      <w:r w:rsidR="00C32849" w:rsidRPr="0058596F">
        <w:rPr>
          <w:rFonts w:ascii="Times New Roman" w:hAnsi="Times New Roman" w:cs="Times New Roman"/>
          <w:sz w:val="28"/>
          <w:szCs w:val="28"/>
        </w:rPr>
        <w:t xml:space="preserve"> от 29 декабря 2012 г.</w:t>
      </w:r>
      <w:r w:rsidRPr="0058596F">
        <w:rPr>
          <w:rFonts w:ascii="Times New Roman" w:hAnsi="Times New Roman" w:cs="Times New Roman"/>
          <w:sz w:val="28"/>
          <w:szCs w:val="28"/>
        </w:rPr>
        <w:t xml:space="preserve"> № 273-ФЗ </w:t>
      </w:r>
      <w:r w:rsidR="00C32849" w:rsidRPr="0058596F">
        <w:rPr>
          <w:rFonts w:ascii="Times New Roman" w:hAnsi="Times New Roman" w:cs="Times New Roman"/>
          <w:sz w:val="28"/>
          <w:szCs w:val="28"/>
        </w:rPr>
        <w:br/>
      </w:r>
      <w:r w:rsidRPr="0058596F">
        <w:rPr>
          <w:rFonts w:ascii="Times New Roman" w:hAnsi="Times New Roman" w:cs="Times New Roman"/>
          <w:sz w:val="28"/>
          <w:szCs w:val="28"/>
        </w:rPr>
        <w:t xml:space="preserve">"Об образовании в Российской Федерации", медицинских или фармацевтических работников в соответствии со статьей 75 Федерального закона от 21 ноября 2011 г. </w:t>
      </w:r>
      <w:r w:rsidR="00C32849" w:rsidRPr="0058596F">
        <w:rPr>
          <w:rFonts w:ascii="Times New Roman" w:hAnsi="Times New Roman" w:cs="Times New Roman"/>
          <w:sz w:val="28"/>
          <w:szCs w:val="28"/>
        </w:rPr>
        <w:br/>
      </w:r>
      <w:r w:rsidRPr="0058596F">
        <w:rPr>
          <w:rFonts w:ascii="Times New Roman" w:hAnsi="Times New Roman" w:cs="Times New Roman"/>
          <w:sz w:val="28"/>
          <w:szCs w:val="28"/>
        </w:rPr>
        <w:t xml:space="preserve">№ 323-ФЗ "Об основах охраны здоровья граждан в Российской Федерации" и лиц, осуществляющих деятельность в сфере физической культуры и спорта, </w:t>
      </w:r>
      <w:r w:rsidR="00CB4596" w:rsidRPr="0058596F">
        <w:rPr>
          <w:rFonts w:ascii="Times New Roman" w:hAnsi="Times New Roman" w:cs="Times New Roman"/>
          <w:sz w:val="28"/>
          <w:szCs w:val="28"/>
        </w:rPr>
        <w:br/>
      </w:r>
      <w:r w:rsidRPr="0058596F">
        <w:rPr>
          <w:rFonts w:ascii="Times New Roman" w:hAnsi="Times New Roman" w:cs="Times New Roman"/>
          <w:sz w:val="28"/>
          <w:szCs w:val="28"/>
        </w:rPr>
        <w:t>в соответствии со статьей 26</w:t>
      </w:r>
      <w:r w:rsidRPr="0058596F">
        <w:rPr>
          <w:rFonts w:ascii="Times New Roman" w:hAnsi="Times New Roman" w:cs="Times New Roman"/>
          <w:sz w:val="28"/>
          <w:szCs w:val="28"/>
          <w:vertAlign w:val="superscript"/>
        </w:rPr>
        <w:t>2</w:t>
      </w:r>
      <w:r w:rsidRPr="0058596F">
        <w:rPr>
          <w:rFonts w:ascii="Times New Roman" w:hAnsi="Times New Roman" w:cs="Times New Roman"/>
          <w:sz w:val="28"/>
          <w:szCs w:val="28"/>
        </w:rPr>
        <w:t xml:space="preserve"> Федерального закона от 4 декабря 2007 г. № 329-ФЗ </w:t>
      </w:r>
      <w:r w:rsidR="00CB4596" w:rsidRPr="0058596F">
        <w:rPr>
          <w:rFonts w:ascii="Times New Roman" w:hAnsi="Times New Roman" w:cs="Times New Roman"/>
          <w:sz w:val="28"/>
          <w:szCs w:val="28"/>
        </w:rPr>
        <w:br/>
      </w:r>
      <w:r w:rsidRPr="0058596F">
        <w:rPr>
          <w:rFonts w:ascii="Times New Roman" w:hAnsi="Times New Roman" w:cs="Times New Roman"/>
          <w:sz w:val="28"/>
          <w:szCs w:val="28"/>
        </w:rPr>
        <w:t>"О физической культуре и спорте в Российской Федерации".</w:t>
      </w:r>
    </w:p>
    <w:p w14:paraId="4F239A46"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Данные обстоятельства обусловливают институциональные рамки возможностей </w:t>
      </w:r>
      <w:r w:rsidRPr="00F850C2">
        <w:rPr>
          <w:rFonts w:ascii="Times New Roman" w:eastAsia="Times New Roman" w:hAnsi="Times New Roman" w:cs="Times New Roman"/>
          <w:color w:val="000000" w:themeColor="text1"/>
          <w:sz w:val="28"/>
          <w:szCs w:val="28"/>
          <w:lang w:eastAsia="ru-RU"/>
        </w:rPr>
        <w:t xml:space="preserve">региональных антикоррупционных органов и региональных подведомственных организаций </w:t>
      </w:r>
      <w:r w:rsidRPr="00F850C2">
        <w:rPr>
          <w:rFonts w:ascii="Times New Roman" w:hAnsi="Times New Roman" w:cs="Times New Roman"/>
          <w:sz w:val="28"/>
          <w:szCs w:val="28"/>
        </w:rPr>
        <w:t>в части реализации возложенных задач в сфере противодействия коррупции. Кроме того, из этого следует, что права и обязанности работников таких организаций во многом регулируются именно трудовым законодательством Российской Федерации</w:t>
      </w:r>
      <w:r>
        <w:rPr>
          <w:rFonts w:ascii="Times New Roman" w:hAnsi="Times New Roman" w:cs="Times New Roman"/>
          <w:sz w:val="28"/>
          <w:szCs w:val="28"/>
        </w:rPr>
        <w:t>.</w:t>
      </w:r>
    </w:p>
    <w:p w14:paraId="23E256FC"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указанных обстоятельствах обращаем внимание, что право на труд, </w:t>
      </w:r>
      <w:proofErr w:type="gramStart"/>
      <w:r w:rsidRPr="00F850C2">
        <w:rPr>
          <w:rFonts w:ascii="Times New Roman" w:hAnsi="Times New Roman" w:cs="Times New Roman"/>
          <w:sz w:val="28"/>
          <w:szCs w:val="28"/>
        </w:rPr>
        <w:t>равно</w:t>
      </w:r>
      <w:proofErr w:type="gramEnd"/>
      <w:r w:rsidRPr="00F850C2">
        <w:rPr>
          <w:rFonts w:ascii="Times New Roman" w:hAnsi="Times New Roman" w:cs="Times New Roman"/>
          <w:sz w:val="28"/>
          <w:szCs w:val="28"/>
        </w:rPr>
        <w:t xml:space="preserve"> </w:t>
      </w:r>
      <w:r>
        <w:rPr>
          <w:rFonts w:ascii="Times New Roman" w:hAnsi="Times New Roman" w:cs="Times New Roman"/>
          <w:sz w:val="28"/>
          <w:szCs w:val="28"/>
        </w:rPr>
        <w:br/>
      </w:r>
      <w:r w:rsidRPr="00F850C2">
        <w:rPr>
          <w:rFonts w:ascii="Times New Roman" w:hAnsi="Times New Roman" w:cs="Times New Roman"/>
          <w:sz w:val="28"/>
          <w:szCs w:val="28"/>
        </w:rPr>
        <w:t>как и право на осуществление предпринимательской деятельности, гарантированы Конституцией Российской Федерации и в соответствии с частью 3 статьи 55 Конституции Российской Федерации не могут быть ограничены нормативными правовыми актами субъекта Российской Федерации.</w:t>
      </w:r>
    </w:p>
    <w:p w14:paraId="3D2FB612"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Таким образом, важным является недопущение ограничения прав и свобод работников региональных подведомственных организаций и установления </w:t>
      </w:r>
      <w:r w:rsidRPr="00F850C2">
        <w:rPr>
          <w:rFonts w:ascii="Times New Roman" w:hAnsi="Times New Roman" w:cs="Times New Roman"/>
          <w:sz w:val="28"/>
          <w:szCs w:val="28"/>
        </w:rPr>
        <w:br/>
        <w:t xml:space="preserve">для региональных подведомственных организаций и их работников требований, </w:t>
      </w:r>
      <w:r w:rsidRPr="00F850C2">
        <w:rPr>
          <w:rFonts w:ascii="Times New Roman" w:hAnsi="Times New Roman" w:cs="Times New Roman"/>
          <w:sz w:val="28"/>
          <w:szCs w:val="28"/>
        </w:rPr>
        <w:br/>
        <w:t>не предусмотренных законодательством Российской Федерации о противодействии коррупции.</w:t>
      </w:r>
    </w:p>
    <w:p w14:paraId="6A68B70A"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Учитывая изложенное, по мнению Минтруда России, при реализации </w:t>
      </w:r>
      <w:r w:rsidRPr="00F850C2">
        <w:rPr>
          <w:rFonts w:ascii="Times New Roman" w:hAnsi="Times New Roman" w:cs="Times New Roman"/>
          <w:sz w:val="28"/>
          <w:szCs w:val="28"/>
        </w:rPr>
        <w:br/>
        <w:t>в региональных подведомственных организациях положений статьи 13</w:t>
      </w:r>
      <w:r>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 не следует применять следующие практики, устанавливающие необоснованные ограничения в отношении работников таких организаций.</w:t>
      </w:r>
    </w:p>
    <w:p w14:paraId="4E42E70E" w14:textId="459F063A"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1</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Представление сведений о доходах, об имуществе и обязательствах имущественного характера (далее – сведения о доходах).</w:t>
      </w:r>
    </w:p>
    <w:p w14:paraId="77A6D78E"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Трудовой кодекс Российской Федерации и Федеральный закон </w:t>
      </w:r>
      <w:r w:rsidRPr="00F850C2">
        <w:rPr>
          <w:rFonts w:ascii="Times New Roman" w:hAnsi="Times New Roman" w:cs="Times New Roman"/>
          <w:sz w:val="28"/>
          <w:szCs w:val="28"/>
        </w:rPr>
        <w:br/>
        <w:t xml:space="preserve">"О противодействии коррупции" не возлагают обязанность представления сведений о доходах на работников региональных подведомственных организаций </w:t>
      </w:r>
      <w:r w:rsidRPr="00F850C2">
        <w:rPr>
          <w:rFonts w:ascii="Times New Roman" w:hAnsi="Times New Roman" w:cs="Times New Roman"/>
          <w:sz w:val="28"/>
          <w:szCs w:val="28"/>
        </w:rPr>
        <w:br/>
        <w:t>(за исключением руководителя государственного учреждения субъекта Российской Федерации).</w:t>
      </w:r>
    </w:p>
    <w:p w14:paraId="56A849C3" w14:textId="7FDE774D"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Работники, осуществляющие руководство отдельными направлениями деятельности организации (например, художественный руководитель театра, осуществляющий руководство творческой и художественной деятельностью театра, научный руководитель научной организации, обеспечивающий формирование приоритетных направлений и (или) </w:t>
      </w:r>
      <w:r w:rsidRPr="00CC1739">
        <w:rPr>
          <w:rFonts w:ascii="Times New Roman" w:hAnsi="Times New Roman" w:cs="Times New Roman"/>
          <w:sz w:val="28"/>
          <w:szCs w:val="28"/>
        </w:rPr>
        <w:t>тематики</w:t>
      </w:r>
      <w:r w:rsidRPr="00F850C2">
        <w:rPr>
          <w:rFonts w:ascii="Times New Roman" w:hAnsi="Times New Roman" w:cs="Times New Roman"/>
          <w:sz w:val="28"/>
          <w:szCs w:val="28"/>
        </w:rPr>
        <w:t xml:space="preserve"> научных исследований) </w:t>
      </w:r>
      <w:r w:rsidRPr="00F850C2">
        <w:rPr>
          <w:rFonts w:ascii="Times New Roman" w:hAnsi="Times New Roman" w:cs="Times New Roman"/>
          <w:sz w:val="28"/>
          <w:szCs w:val="28"/>
        </w:rPr>
        <w:br/>
        <w:t xml:space="preserve">или отдельными структурными подразделениями организации, в том числе филиалами, представительствами или иными обособленными структурными подразделениями, без возложения на них функций единоличного исполнительного органа организации, </w:t>
      </w:r>
      <w:r>
        <w:rPr>
          <w:rFonts w:ascii="Times New Roman" w:hAnsi="Times New Roman" w:cs="Times New Roman"/>
          <w:sz w:val="28"/>
          <w:szCs w:val="28"/>
        </w:rPr>
        <w:t xml:space="preserve">не относятся к категории руководителя государственного </w:t>
      </w:r>
      <w:r>
        <w:rPr>
          <w:rFonts w:ascii="Times New Roman" w:hAnsi="Times New Roman" w:cs="Times New Roman"/>
          <w:sz w:val="28"/>
          <w:szCs w:val="28"/>
        </w:rPr>
        <w:lastRenderedPageBreak/>
        <w:t xml:space="preserve">учреждения субъекта Российской Федерации и </w:t>
      </w:r>
      <w:r w:rsidRPr="00F850C2">
        <w:rPr>
          <w:rFonts w:ascii="Times New Roman" w:hAnsi="Times New Roman" w:cs="Times New Roman"/>
          <w:sz w:val="28"/>
          <w:szCs w:val="28"/>
        </w:rPr>
        <w:t>не входят в рассматриваемую категорию.</w:t>
      </w:r>
    </w:p>
    <w:p w14:paraId="11229C54"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Таким образом, поскольку представление сведений о доходах напрямую затрагивает права и свободы человека и гражданина, установление такой обязанности </w:t>
      </w:r>
      <w:r>
        <w:rPr>
          <w:rFonts w:ascii="Times New Roman" w:hAnsi="Times New Roman" w:cs="Times New Roman"/>
          <w:sz w:val="28"/>
          <w:szCs w:val="28"/>
        </w:rPr>
        <w:t xml:space="preserve">в отношении лиц, не относящихся к категории руководителя государственного учреждения субъекта Российской Федерации, </w:t>
      </w:r>
      <w:r w:rsidRPr="00F850C2">
        <w:rPr>
          <w:rFonts w:ascii="Times New Roman" w:hAnsi="Times New Roman" w:cs="Times New Roman"/>
          <w:sz w:val="28"/>
          <w:szCs w:val="28"/>
        </w:rPr>
        <w:t>нормативным правовым актом субъекта Российской Федерации, а также локальным актом региональной подведомственной организации не допускается.</w:t>
      </w:r>
    </w:p>
    <w:p w14:paraId="77D3F7DD" w14:textId="00BEAA01"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2</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Запрет на осуществление трудовой деятельности в случае близкого родства или свойства (родители, супруги, дети, братья, сестры, а также братья, сестры, родители, дети супругов и супруги детей).</w:t>
      </w:r>
    </w:p>
    <w:p w14:paraId="19D8BFB7"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Для работников региональных подведомственных организаций федеральными нормативными правовыми актами не предусмотрен названный запрет.</w:t>
      </w:r>
    </w:p>
    <w:p w14:paraId="2B3F8EA6"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 связи с этим в такой организации работники, находящиеся в близком родстве или свойстве, могут осуществлять трудовую деятельность, в том числе в условиях непосредственной подчиненности или подконтрольности.</w:t>
      </w:r>
    </w:p>
    <w:p w14:paraId="40502E80" w14:textId="4FC39AB9"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w:t>
      </w:r>
      <w:r>
        <w:rPr>
          <w:rFonts w:ascii="Times New Roman" w:hAnsi="Times New Roman" w:cs="Times New Roman"/>
          <w:sz w:val="28"/>
          <w:szCs w:val="28"/>
        </w:rPr>
        <w:t xml:space="preserve"> региональной подведомственной организации или, например, </w:t>
      </w:r>
      <w:r w:rsidR="0058596F">
        <w:rPr>
          <w:rFonts w:ascii="Times New Roman" w:hAnsi="Times New Roman" w:cs="Times New Roman"/>
          <w:sz w:val="28"/>
          <w:szCs w:val="28"/>
        </w:rPr>
        <w:br/>
      </w:r>
      <w:r>
        <w:rPr>
          <w:rFonts w:ascii="Times New Roman" w:hAnsi="Times New Roman" w:cs="Times New Roman"/>
          <w:sz w:val="28"/>
          <w:szCs w:val="28"/>
        </w:rPr>
        <w:t>ее учредителю</w:t>
      </w:r>
      <w:r w:rsidRPr="00F850C2">
        <w:rPr>
          <w:rFonts w:ascii="Times New Roman" w:hAnsi="Times New Roman" w:cs="Times New Roman"/>
          <w:sz w:val="28"/>
          <w:szCs w:val="28"/>
        </w:rPr>
        <w:t xml:space="preserve"> целесообразно разработать порядок и механизм реагирования </w:t>
      </w:r>
      <w:r w:rsidRPr="00F850C2">
        <w:rPr>
          <w:rFonts w:ascii="Times New Roman" w:hAnsi="Times New Roman" w:cs="Times New Roman"/>
          <w:sz w:val="28"/>
          <w:szCs w:val="28"/>
        </w:rPr>
        <w:br/>
        <w:t>на факты возникновения личной заинтересованности у работников региональных подведомственных организаций в случае работы в одной организации родственников (свойственников).</w:t>
      </w:r>
      <w:r>
        <w:rPr>
          <w:rFonts w:ascii="Times New Roman" w:hAnsi="Times New Roman" w:cs="Times New Roman"/>
          <w:sz w:val="28"/>
          <w:szCs w:val="28"/>
        </w:rPr>
        <w:t xml:space="preserve"> Такой порядок и механизмы в первую очередь должны способствовать оперативному реагированию регионального антикоррупционного органа на случаи получения</w:t>
      </w:r>
      <w:r w:rsidRPr="00F850C2">
        <w:rPr>
          <w:rFonts w:ascii="Times New Roman" w:hAnsi="Times New Roman" w:cs="Times New Roman"/>
          <w:sz w:val="28"/>
          <w:szCs w:val="28"/>
        </w:rPr>
        <w:t xml:space="preserve"> </w:t>
      </w:r>
      <w:r>
        <w:rPr>
          <w:rFonts w:ascii="Times New Roman" w:hAnsi="Times New Roman" w:cs="Times New Roman"/>
          <w:sz w:val="28"/>
          <w:szCs w:val="28"/>
        </w:rPr>
        <w:t xml:space="preserve">работниками региональных подведомственных организаций неправомерной выгоды в ситуации конфликта интересов. </w:t>
      </w:r>
      <w:r w:rsidRPr="00F850C2">
        <w:rPr>
          <w:rFonts w:ascii="Times New Roman" w:hAnsi="Times New Roman" w:cs="Times New Roman"/>
          <w:sz w:val="28"/>
          <w:szCs w:val="28"/>
        </w:rPr>
        <w:t>При этом указанные порядок и механизмы не должны ограничивать законные права и свободы работников региональной подведомственной организации. Так, будет являться неправомерным установление запрета на трудоустройство соответствующих лиц либо их увольнение, а также совершение иных юридически значимых действий, ограничивающих право на труд.</w:t>
      </w:r>
    </w:p>
    <w:p w14:paraId="5F14C72E"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При разработке подобного порядка важно учитывать необходимость тщательного анализа трудовых отношений между родственниками с позиции подчиненности или подконтрольности, наличия у них полномочий, способствующих реализации личной заинтересованности. </w:t>
      </w:r>
    </w:p>
    <w:p w14:paraId="3B2A1204" w14:textId="2D8C8E0E"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Например, в ситуации, когда такие полномочия отсутствуют, может проводиться периодический контроль трудовых отношений работников-родственников (свойственников) с целью отслеживания возможных изменений </w:t>
      </w:r>
      <w:r w:rsidRPr="00F850C2">
        <w:rPr>
          <w:rFonts w:ascii="Times New Roman" w:hAnsi="Times New Roman" w:cs="Times New Roman"/>
          <w:sz w:val="28"/>
          <w:szCs w:val="28"/>
        </w:rPr>
        <w:br/>
        <w:t>в характере таких отношений. Если соответствующие полномочия имеются, целесообразно рассмотреть возможность изменения процедур принятия решени</w:t>
      </w:r>
      <w:r w:rsidR="00D56522">
        <w:rPr>
          <w:rFonts w:ascii="Times New Roman" w:hAnsi="Times New Roman" w:cs="Times New Roman"/>
          <w:sz w:val="28"/>
          <w:szCs w:val="28"/>
        </w:rPr>
        <w:t>й</w:t>
      </w:r>
      <w:r w:rsidRPr="00F850C2">
        <w:rPr>
          <w:rFonts w:ascii="Times New Roman" w:hAnsi="Times New Roman" w:cs="Times New Roman"/>
          <w:sz w:val="28"/>
          <w:szCs w:val="28"/>
        </w:rPr>
        <w:t>, установления дополнительного контроля (согласования) за принятыми решениями, их оценки и т.д.</w:t>
      </w:r>
    </w:p>
    <w:p w14:paraId="58020948"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При этом реализуемые в региональной подведомственной организации меры по предотвращению и урегулированию конфликта интересов в соответствии </w:t>
      </w:r>
      <w:r>
        <w:rPr>
          <w:rFonts w:ascii="Times New Roman" w:hAnsi="Times New Roman" w:cs="Times New Roman"/>
          <w:sz w:val="28"/>
          <w:szCs w:val="28"/>
        </w:rPr>
        <w:br/>
      </w:r>
      <w:r w:rsidRPr="00F850C2">
        <w:rPr>
          <w:rFonts w:ascii="Times New Roman" w:hAnsi="Times New Roman" w:cs="Times New Roman"/>
          <w:sz w:val="28"/>
          <w:szCs w:val="28"/>
        </w:rPr>
        <w:t>с пунктом 5 части 2 статьи 13</w:t>
      </w:r>
      <w:r w:rsidRPr="006147A6">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 не должны подменять собой запрет на работу близких родственников (свойственников). Урегулирование конфликта интересов посредством увольнения </w:t>
      </w:r>
      <w:r w:rsidRPr="00F850C2">
        <w:rPr>
          <w:rFonts w:ascii="Times New Roman" w:hAnsi="Times New Roman" w:cs="Times New Roman"/>
          <w:sz w:val="28"/>
          <w:szCs w:val="28"/>
        </w:rPr>
        <w:lastRenderedPageBreak/>
        <w:t xml:space="preserve">работника ограничит его конституционное право на труд. В указанных обстоятельствах, если законодательством Российской Федерации не установлен запрет на работу близких родственников (свойственников), увольнение не может рассматриваться как адекватная и соразмерная мера по урегулированию конфликта интересов. </w:t>
      </w:r>
    </w:p>
    <w:p w14:paraId="612AE339"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Региональному антикоррупционному органу необходимо оперативно реагировать на поступившие сообщения в части работы родственников в одной региональной подведомственной организации, надлежащим образом их оценивать. Дополнительно анализировать ситуации, при которых в подведомственной организации на управленческих должностях работают родственники, уделять такими ситуациям повышенное внимание, не ограничивая при этом ни организацию, </w:t>
      </w:r>
      <w:r>
        <w:rPr>
          <w:rFonts w:ascii="Times New Roman" w:hAnsi="Times New Roman" w:cs="Times New Roman"/>
          <w:sz w:val="28"/>
          <w:szCs w:val="28"/>
        </w:rPr>
        <w:br/>
      </w:r>
      <w:r w:rsidRPr="00F850C2">
        <w:rPr>
          <w:rFonts w:ascii="Times New Roman" w:hAnsi="Times New Roman" w:cs="Times New Roman"/>
          <w:sz w:val="28"/>
          <w:szCs w:val="28"/>
        </w:rPr>
        <w:t xml:space="preserve">ни ее работников. Наиболее часто коррупционные риски проявляются </w:t>
      </w:r>
      <w:r>
        <w:rPr>
          <w:rFonts w:ascii="Times New Roman" w:hAnsi="Times New Roman" w:cs="Times New Roman"/>
          <w:sz w:val="28"/>
          <w:szCs w:val="28"/>
        </w:rPr>
        <w:br/>
      </w:r>
      <w:r w:rsidRPr="00F850C2">
        <w:rPr>
          <w:rFonts w:ascii="Times New Roman" w:hAnsi="Times New Roman" w:cs="Times New Roman"/>
          <w:sz w:val="28"/>
          <w:szCs w:val="28"/>
        </w:rPr>
        <w:t xml:space="preserve">при распределении внутри региональной подведомственной организации привилегий и благ (повышенные заработные платы, дополнительные надбавки, премии, назначение без соответствующего образования, стажа работы, "льготный" режим труда и отдыха и т.п.). </w:t>
      </w:r>
    </w:p>
    <w:p w14:paraId="455BFA44" w14:textId="77777777" w:rsidR="00206707" w:rsidRPr="006147A6"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Кроме того, необходимо учитывать, что отдельным сферам свойственно образование трудовых (профессиональных) династий. Данное явление имеет, </w:t>
      </w:r>
      <w:r>
        <w:rPr>
          <w:rFonts w:ascii="Times New Roman" w:hAnsi="Times New Roman" w:cs="Times New Roman"/>
          <w:sz w:val="28"/>
          <w:szCs w:val="28"/>
        </w:rPr>
        <w:br/>
      </w:r>
      <w:r w:rsidRPr="00F850C2">
        <w:rPr>
          <w:rFonts w:ascii="Times New Roman" w:hAnsi="Times New Roman" w:cs="Times New Roman"/>
          <w:sz w:val="28"/>
          <w:szCs w:val="28"/>
        </w:rPr>
        <w:t xml:space="preserve">в частности, и положительные последствия. </w:t>
      </w:r>
    </w:p>
    <w:p w14:paraId="749CE681"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Также отмечаем, что дополнительное регулирование, связанное </w:t>
      </w:r>
      <w:r>
        <w:rPr>
          <w:rFonts w:ascii="Times New Roman" w:hAnsi="Times New Roman" w:cs="Times New Roman"/>
          <w:sz w:val="28"/>
          <w:szCs w:val="28"/>
        </w:rPr>
        <w:br/>
      </w:r>
      <w:r w:rsidRPr="00F850C2">
        <w:rPr>
          <w:rFonts w:ascii="Times New Roman" w:hAnsi="Times New Roman" w:cs="Times New Roman"/>
          <w:sz w:val="28"/>
          <w:szCs w:val="28"/>
        </w:rPr>
        <w:t xml:space="preserve">с предотвращением и урегулированием конфликта интересов в региональных подведомственных организациях, должно учитывать, что работники таких организаций </w:t>
      </w:r>
      <w:r>
        <w:rPr>
          <w:rFonts w:ascii="Times New Roman" w:hAnsi="Times New Roman" w:cs="Times New Roman"/>
          <w:sz w:val="28"/>
          <w:szCs w:val="28"/>
        </w:rPr>
        <w:t xml:space="preserve">прямо </w:t>
      </w:r>
      <w:r w:rsidRPr="00F850C2">
        <w:rPr>
          <w:rFonts w:ascii="Times New Roman" w:hAnsi="Times New Roman" w:cs="Times New Roman"/>
          <w:sz w:val="28"/>
          <w:szCs w:val="28"/>
        </w:rPr>
        <w:t xml:space="preserve">не поименованы в части 3 статьи 10 Федерального закона </w:t>
      </w:r>
      <w:r>
        <w:rPr>
          <w:rFonts w:ascii="Times New Roman" w:hAnsi="Times New Roman" w:cs="Times New Roman"/>
          <w:sz w:val="28"/>
          <w:szCs w:val="28"/>
        </w:rPr>
        <w:br/>
      </w:r>
      <w:r w:rsidRPr="00F850C2">
        <w:rPr>
          <w:rFonts w:ascii="Times New Roman" w:hAnsi="Times New Roman" w:cs="Times New Roman"/>
          <w:sz w:val="28"/>
          <w:szCs w:val="28"/>
        </w:rPr>
        <w:t xml:space="preserve">"О противодействии коррупции". </w:t>
      </w:r>
    </w:p>
    <w:p w14:paraId="4243E0F8"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любом случае </w:t>
      </w:r>
      <w:r>
        <w:rPr>
          <w:rFonts w:ascii="Times New Roman" w:hAnsi="Times New Roman" w:cs="Times New Roman"/>
          <w:sz w:val="28"/>
          <w:szCs w:val="28"/>
        </w:rPr>
        <w:t xml:space="preserve">принимаемые </w:t>
      </w:r>
      <w:r w:rsidRPr="00F850C2">
        <w:rPr>
          <w:rFonts w:ascii="Times New Roman" w:hAnsi="Times New Roman" w:cs="Times New Roman"/>
          <w:sz w:val="28"/>
          <w:szCs w:val="28"/>
        </w:rPr>
        <w:t>решения о дополнительном регулировании, связанно</w:t>
      </w:r>
      <w:r>
        <w:rPr>
          <w:rFonts w:ascii="Times New Roman" w:hAnsi="Times New Roman" w:cs="Times New Roman"/>
          <w:sz w:val="28"/>
          <w:szCs w:val="28"/>
        </w:rPr>
        <w:t>м</w:t>
      </w:r>
      <w:r w:rsidRPr="00F850C2">
        <w:rPr>
          <w:rFonts w:ascii="Times New Roman" w:hAnsi="Times New Roman" w:cs="Times New Roman"/>
          <w:sz w:val="28"/>
          <w:szCs w:val="28"/>
        </w:rPr>
        <w:t xml:space="preserve"> с предотвращением и урегулированием конфликта интересов </w:t>
      </w:r>
      <w:r>
        <w:rPr>
          <w:rFonts w:ascii="Times New Roman" w:hAnsi="Times New Roman" w:cs="Times New Roman"/>
          <w:sz w:val="28"/>
          <w:szCs w:val="28"/>
        </w:rPr>
        <w:br/>
      </w:r>
      <w:r w:rsidRPr="00F850C2">
        <w:rPr>
          <w:rFonts w:ascii="Times New Roman" w:hAnsi="Times New Roman" w:cs="Times New Roman"/>
          <w:sz w:val="28"/>
          <w:szCs w:val="28"/>
        </w:rPr>
        <w:t>в региональных подведомственных организациях, не должн</w:t>
      </w:r>
      <w:r>
        <w:rPr>
          <w:rFonts w:ascii="Times New Roman" w:hAnsi="Times New Roman" w:cs="Times New Roman"/>
          <w:sz w:val="28"/>
          <w:szCs w:val="28"/>
        </w:rPr>
        <w:t>ы</w:t>
      </w:r>
      <w:r w:rsidRPr="00F850C2">
        <w:rPr>
          <w:rFonts w:ascii="Times New Roman" w:hAnsi="Times New Roman" w:cs="Times New Roman"/>
          <w:sz w:val="28"/>
          <w:szCs w:val="28"/>
        </w:rPr>
        <w:t xml:space="preserve"> приводить </w:t>
      </w:r>
      <w:r>
        <w:rPr>
          <w:rFonts w:ascii="Times New Roman" w:hAnsi="Times New Roman" w:cs="Times New Roman"/>
          <w:sz w:val="28"/>
          <w:szCs w:val="28"/>
        </w:rPr>
        <w:br/>
      </w:r>
      <w:r w:rsidRPr="00F850C2">
        <w:rPr>
          <w:rFonts w:ascii="Times New Roman" w:hAnsi="Times New Roman" w:cs="Times New Roman"/>
          <w:sz w:val="28"/>
          <w:szCs w:val="28"/>
        </w:rPr>
        <w:t xml:space="preserve">к ограничению гарантированного Конституцией Российской Федерации права </w:t>
      </w:r>
      <w:r>
        <w:rPr>
          <w:rFonts w:ascii="Times New Roman" w:hAnsi="Times New Roman" w:cs="Times New Roman"/>
          <w:sz w:val="28"/>
          <w:szCs w:val="28"/>
        </w:rPr>
        <w:br/>
      </w:r>
      <w:r w:rsidRPr="00F850C2">
        <w:rPr>
          <w:rFonts w:ascii="Times New Roman" w:hAnsi="Times New Roman" w:cs="Times New Roman"/>
          <w:sz w:val="28"/>
          <w:szCs w:val="28"/>
        </w:rPr>
        <w:t>на труд и к возникновению дискриминации.</w:t>
      </w:r>
    </w:p>
    <w:p w14:paraId="411A588B" w14:textId="04327094"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3</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Запрет на осуществление предпринимательской деятельности работниками региональных подведомственных организаций, а также на их участие в управлении коммерческими или некоммерческими организациями.</w:t>
      </w:r>
    </w:p>
    <w:p w14:paraId="2AC3AD28"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Федеральными нормативными правовыми актами названный запрет </w:t>
      </w:r>
      <w:r w:rsidRPr="00F850C2">
        <w:rPr>
          <w:rFonts w:ascii="Times New Roman" w:hAnsi="Times New Roman" w:cs="Times New Roman"/>
          <w:sz w:val="28"/>
          <w:szCs w:val="28"/>
        </w:rPr>
        <w:br/>
      </w:r>
      <w:r>
        <w:rPr>
          <w:rFonts w:ascii="Times New Roman" w:hAnsi="Times New Roman" w:cs="Times New Roman"/>
          <w:sz w:val="28"/>
          <w:szCs w:val="28"/>
        </w:rPr>
        <w:t xml:space="preserve">в отношении работников региональных подведомственных организаций </w:t>
      </w:r>
      <w:r>
        <w:rPr>
          <w:rFonts w:ascii="Times New Roman" w:hAnsi="Times New Roman" w:cs="Times New Roman"/>
          <w:sz w:val="28"/>
          <w:szCs w:val="28"/>
        </w:rPr>
        <w:br/>
      </w:r>
      <w:r w:rsidRPr="00F850C2">
        <w:rPr>
          <w:rFonts w:ascii="Times New Roman" w:hAnsi="Times New Roman" w:cs="Times New Roman"/>
          <w:sz w:val="28"/>
          <w:szCs w:val="28"/>
        </w:rPr>
        <w:t xml:space="preserve">не установлен за исключением лиц, указанных в статье 21 Федерального закона </w:t>
      </w:r>
      <w:r w:rsidRPr="00F850C2">
        <w:rPr>
          <w:rFonts w:ascii="Times New Roman" w:hAnsi="Times New Roman" w:cs="Times New Roman"/>
          <w:sz w:val="28"/>
          <w:szCs w:val="28"/>
        </w:rPr>
        <w:br/>
        <w:t xml:space="preserve">от 14 ноября 2002 г. № 161-ФЗ "О государственных и муниципальных унитарных предприятиях". </w:t>
      </w:r>
    </w:p>
    <w:p w14:paraId="2FD69726" w14:textId="77777777" w:rsidR="00206707"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Нормативными правовыми актами субъекта Российской Федерации </w:t>
      </w:r>
      <w:r>
        <w:rPr>
          <w:rFonts w:ascii="Times New Roman" w:hAnsi="Times New Roman" w:cs="Times New Roman"/>
          <w:sz w:val="28"/>
          <w:szCs w:val="28"/>
        </w:rPr>
        <w:br/>
      </w:r>
      <w:r w:rsidRPr="00F850C2">
        <w:rPr>
          <w:rFonts w:ascii="Times New Roman" w:hAnsi="Times New Roman" w:cs="Times New Roman"/>
          <w:sz w:val="28"/>
          <w:szCs w:val="28"/>
        </w:rPr>
        <w:t>и локальными актами региональной подведомственной организации устанавливать данный запрет не допускается.</w:t>
      </w:r>
    </w:p>
    <w:p w14:paraId="56714872" w14:textId="1E139D66" w:rsidR="00206707"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w:t>
      </w:r>
      <w:r>
        <w:rPr>
          <w:rFonts w:ascii="Times New Roman" w:hAnsi="Times New Roman" w:cs="Times New Roman"/>
          <w:sz w:val="28"/>
          <w:szCs w:val="28"/>
        </w:rPr>
        <w:t xml:space="preserve"> региональной подведомственной организации или, например, </w:t>
      </w:r>
      <w:r w:rsidR="0058596F">
        <w:rPr>
          <w:rFonts w:ascii="Times New Roman" w:hAnsi="Times New Roman" w:cs="Times New Roman"/>
          <w:sz w:val="28"/>
          <w:szCs w:val="28"/>
        </w:rPr>
        <w:br/>
      </w:r>
      <w:r>
        <w:rPr>
          <w:rFonts w:ascii="Times New Roman" w:hAnsi="Times New Roman" w:cs="Times New Roman"/>
          <w:sz w:val="28"/>
          <w:szCs w:val="28"/>
        </w:rPr>
        <w:t>ее учредителю</w:t>
      </w:r>
      <w:r w:rsidRPr="00F850C2">
        <w:rPr>
          <w:rFonts w:ascii="Times New Roman" w:hAnsi="Times New Roman" w:cs="Times New Roman"/>
          <w:sz w:val="28"/>
          <w:szCs w:val="28"/>
        </w:rPr>
        <w:t xml:space="preserve"> целесообразно разработать порядок и механизм реагирования </w:t>
      </w:r>
      <w:r w:rsidRPr="00F850C2">
        <w:rPr>
          <w:rFonts w:ascii="Times New Roman" w:hAnsi="Times New Roman" w:cs="Times New Roman"/>
          <w:sz w:val="28"/>
          <w:szCs w:val="28"/>
        </w:rPr>
        <w:br/>
        <w:t xml:space="preserve">на факты возникновения личной заинтересованности у работников региональных подведомственных организаций в случае </w:t>
      </w:r>
      <w:r>
        <w:rPr>
          <w:rFonts w:ascii="Times New Roman" w:hAnsi="Times New Roman" w:cs="Times New Roman"/>
          <w:sz w:val="28"/>
          <w:szCs w:val="28"/>
        </w:rPr>
        <w:t xml:space="preserve">осуществления ими предпринимательской деятельности или участия в управлении организациями, осуществляющими свою </w:t>
      </w:r>
      <w:r>
        <w:rPr>
          <w:rFonts w:ascii="Times New Roman" w:hAnsi="Times New Roman" w:cs="Times New Roman"/>
          <w:sz w:val="28"/>
          <w:szCs w:val="28"/>
        </w:rPr>
        <w:lastRenderedPageBreak/>
        <w:t xml:space="preserve">деятельность в одной сфере с региональной подведомственной организацией, </w:t>
      </w:r>
      <w:r>
        <w:rPr>
          <w:rFonts w:ascii="Times New Roman" w:hAnsi="Times New Roman" w:cs="Times New Roman"/>
          <w:sz w:val="28"/>
          <w:szCs w:val="28"/>
        </w:rPr>
        <w:br/>
        <w:t>в которую трудоустроен работник.</w:t>
      </w:r>
    </w:p>
    <w:p w14:paraId="52F52DBB"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Pr>
          <w:rFonts w:ascii="Times New Roman" w:hAnsi="Times New Roman" w:cs="Times New Roman"/>
          <w:sz w:val="28"/>
          <w:szCs w:val="28"/>
        </w:rPr>
        <w:t>Такой порядок и механизмы в первую очередь должны способствовать оперативному реагированию регионального антикоррупционного органа на случаи получения</w:t>
      </w:r>
      <w:r w:rsidRPr="00F850C2">
        <w:rPr>
          <w:rFonts w:ascii="Times New Roman" w:hAnsi="Times New Roman" w:cs="Times New Roman"/>
          <w:sz w:val="28"/>
          <w:szCs w:val="28"/>
        </w:rPr>
        <w:t xml:space="preserve"> </w:t>
      </w:r>
      <w:r>
        <w:rPr>
          <w:rFonts w:ascii="Times New Roman" w:hAnsi="Times New Roman" w:cs="Times New Roman"/>
          <w:sz w:val="28"/>
          <w:szCs w:val="28"/>
        </w:rPr>
        <w:t xml:space="preserve">работниками региональных подведомственных организаций неправомерной выгоды в ситуации конфликта интересов. </w:t>
      </w:r>
      <w:r w:rsidRPr="00F850C2">
        <w:rPr>
          <w:rFonts w:ascii="Times New Roman" w:hAnsi="Times New Roman" w:cs="Times New Roman"/>
          <w:sz w:val="28"/>
          <w:szCs w:val="28"/>
        </w:rPr>
        <w:t>При этом указанные порядок и механизмы не должны ограничивать законные права и свободы работников региональной подведомственной организации. Так, будет являться неправомерным установление запрета на</w:t>
      </w:r>
      <w:r>
        <w:rPr>
          <w:rFonts w:ascii="Times New Roman" w:hAnsi="Times New Roman" w:cs="Times New Roman"/>
          <w:sz w:val="28"/>
          <w:szCs w:val="28"/>
        </w:rPr>
        <w:t xml:space="preserve"> осуществление предпринимательской деятельности работниками региональных подведомственных организаций.</w:t>
      </w:r>
    </w:p>
    <w:p w14:paraId="22E8437D" w14:textId="1E15934E"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i/>
          <w:sz w:val="28"/>
          <w:szCs w:val="28"/>
        </w:rPr>
        <w:t>4</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Запрет на получение подарков.</w:t>
      </w:r>
    </w:p>
    <w:p w14:paraId="4371E31C"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Статьей 575 Гражданского кодекса Российской Федерации предусмотрены случаи, при которых не допускается дарение, за исключением обычных подарков, стоимость которых не превышает трех тысяч рублей.</w:t>
      </w:r>
    </w:p>
    <w:p w14:paraId="032274B4"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Данной статьей не установлен запрет на получение работникам региональных подведомственных организаций в связи с исполнением должностных обязанностей вознаграждения от физических и юридических лиц (за исключением указанных </w:t>
      </w:r>
      <w:r w:rsidRPr="00F850C2">
        <w:rPr>
          <w:rFonts w:ascii="Times New Roman" w:hAnsi="Times New Roman" w:cs="Times New Roman"/>
          <w:sz w:val="28"/>
          <w:szCs w:val="28"/>
        </w:rPr>
        <w:br/>
        <w:t xml:space="preserve">в данной статье случаев). </w:t>
      </w:r>
    </w:p>
    <w:p w14:paraId="5BE3D476"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Нормативными правовыми актами субъекта Российской Федерации </w:t>
      </w:r>
      <w:r>
        <w:rPr>
          <w:rFonts w:ascii="Times New Roman" w:hAnsi="Times New Roman" w:cs="Times New Roman"/>
          <w:sz w:val="28"/>
          <w:szCs w:val="28"/>
        </w:rPr>
        <w:br/>
      </w:r>
      <w:r w:rsidRPr="00F850C2">
        <w:rPr>
          <w:rFonts w:ascii="Times New Roman" w:hAnsi="Times New Roman" w:cs="Times New Roman"/>
          <w:sz w:val="28"/>
          <w:szCs w:val="28"/>
        </w:rPr>
        <w:t>и локальными актами региональной подведомственной организации устанавливать данный запрет не допускается.</w:t>
      </w:r>
    </w:p>
    <w:p w14:paraId="4E5AA01D"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 в рамках реализации положений статьи 13</w:t>
      </w:r>
      <w:r w:rsidRPr="00F850C2">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 могут быть установлены единые по</w:t>
      </w:r>
      <w:r>
        <w:rPr>
          <w:rFonts w:ascii="Times New Roman" w:hAnsi="Times New Roman" w:cs="Times New Roman"/>
          <w:sz w:val="28"/>
          <w:szCs w:val="28"/>
        </w:rPr>
        <w:t>дходы</w:t>
      </w:r>
      <w:r w:rsidRPr="00F850C2">
        <w:rPr>
          <w:rFonts w:ascii="Times New Roman" w:hAnsi="Times New Roman" w:cs="Times New Roman"/>
          <w:sz w:val="28"/>
          <w:szCs w:val="28"/>
        </w:rPr>
        <w:t xml:space="preserve"> </w:t>
      </w:r>
      <w:r>
        <w:rPr>
          <w:rFonts w:ascii="Times New Roman" w:hAnsi="Times New Roman" w:cs="Times New Roman"/>
          <w:sz w:val="28"/>
          <w:szCs w:val="28"/>
        </w:rPr>
        <w:br/>
      </w:r>
      <w:r w:rsidRPr="00F850C2">
        <w:rPr>
          <w:rFonts w:ascii="Times New Roman" w:hAnsi="Times New Roman" w:cs="Times New Roman"/>
          <w:sz w:val="28"/>
          <w:szCs w:val="28"/>
        </w:rPr>
        <w:t xml:space="preserve">в отношении приобретения подарков региональными подведомственными организациями </w:t>
      </w:r>
      <w:r>
        <w:rPr>
          <w:rFonts w:ascii="Times New Roman" w:hAnsi="Times New Roman" w:cs="Times New Roman"/>
          <w:sz w:val="28"/>
          <w:szCs w:val="28"/>
        </w:rPr>
        <w:t>и</w:t>
      </w:r>
      <w:r w:rsidRPr="00F850C2">
        <w:rPr>
          <w:rFonts w:ascii="Times New Roman" w:hAnsi="Times New Roman" w:cs="Times New Roman"/>
          <w:sz w:val="28"/>
          <w:szCs w:val="28"/>
        </w:rPr>
        <w:t xml:space="preserve"> в части дарения региональными подведомственными организациями подарков.</w:t>
      </w:r>
    </w:p>
    <w:p w14:paraId="05BD62F0" w14:textId="3CC0D5A4"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5</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Увольнение работника региональной подведомственной организации в связи с утратой доверия.</w:t>
      </w:r>
    </w:p>
    <w:p w14:paraId="4D8941F7" w14:textId="0240585B"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5951AD">
        <w:rPr>
          <w:rFonts w:ascii="Times New Roman" w:hAnsi="Times New Roman" w:cs="Times New Roman"/>
          <w:sz w:val="28"/>
          <w:szCs w:val="28"/>
        </w:rPr>
        <w:t xml:space="preserve">Увольнение работника в связи с утратой доверия возможно исключительно </w:t>
      </w:r>
      <w:r w:rsidRPr="005951AD">
        <w:rPr>
          <w:rFonts w:ascii="Times New Roman" w:hAnsi="Times New Roman" w:cs="Times New Roman"/>
          <w:sz w:val="28"/>
          <w:szCs w:val="28"/>
        </w:rPr>
        <w:br/>
        <w:t>за действия, указанные в пункте 7</w:t>
      </w:r>
      <w:r w:rsidRPr="005951AD">
        <w:rPr>
          <w:rFonts w:ascii="Times New Roman" w:hAnsi="Times New Roman" w:cs="Times New Roman"/>
          <w:sz w:val="28"/>
          <w:szCs w:val="28"/>
          <w:vertAlign w:val="superscript"/>
        </w:rPr>
        <w:t>1</w:t>
      </w:r>
      <w:r w:rsidRPr="005951AD">
        <w:rPr>
          <w:rFonts w:ascii="Times New Roman" w:hAnsi="Times New Roman" w:cs="Times New Roman"/>
          <w:sz w:val="28"/>
          <w:szCs w:val="28"/>
        </w:rPr>
        <w:t xml:space="preserve"> части первой статьи 81 Трудового кодекса Российской Федерации, и при условии, что соответствующий антикоррупционный стандарт установлен Трудовым кодексом Российской Федерации, другим федеральным законом, нормативным правовым актом Президента Российской Федерации или Правительства Российской Федерации, если указанные действия дают основание для утраты доверия к работнику со стороны работодателя</w:t>
      </w:r>
      <w:r w:rsidR="005951AD" w:rsidRPr="00CC1739">
        <w:rPr>
          <w:rFonts w:ascii="Times New Roman" w:hAnsi="Times New Roman" w:cs="Times New Roman"/>
          <w:sz w:val="28"/>
          <w:szCs w:val="28"/>
        </w:rPr>
        <w:t>.</w:t>
      </w:r>
      <w:r w:rsidRPr="005951AD">
        <w:rPr>
          <w:rFonts w:ascii="Times New Roman" w:hAnsi="Times New Roman" w:cs="Times New Roman"/>
          <w:sz w:val="28"/>
          <w:szCs w:val="28"/>
        </w:rPr>
        <w:t xml:space="preserve"> </w:t>
      </w:r>
    </w:p>
    <w:p w14:paraId="25B48416" w14:textId="1FACDE98"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связи с этим данное основание не может применяться в ситуациях, </w:t>
      </w:r>
      <w:r w:rsidR="00D56522">
        <w:rPr>
          <w:rFonts w:ascii="Times New Roman" w:hAnsi="Times New Roman" w:cs="Times New Roman"/>
          <w:sz w:val="28"/>
          <w:szCs w:val="28"/>
        </w:rPr>
        <w:br/>
      </w:r>
      <w:r w:rsidRPr="00F850C2">
        <w:rPr>
          <w:rFonts w:ascii="Times New Roman" w:hAnsi="Times New Roman" w:cs="Times New Roman"/>
          <w:sz w:val="28"/>
          <w:szCs w:val="28"/>
        </w:rPr>
        <w:t>когда антикоррупционный стандарт устанавливается нормативным правовым актом субъекта Российской Федерации или локальным нормативным актом региональной подведомственной организации.</w:t>
      </w:r>
    </w:p>
    <w:p w14:paraId="193C144A" w14:textId="77777777" w:rsidR="00206707" w:rsidRPr="00F850C2" w:rsidRDefault="00206707" w:rsidP="00206707">
      <w:pPr>
        <w:pStyle w:val="Style15"/>
        <w:widowControl/>
        <w:shd w:val="clear" w:color="auto" w:fill="auto"/>
        <w:tabs>
          <w:tab w:val="left" w:pos="1418"/>
        </w:tabs>
        <w:spacing w:line="240" w:lineRule="auto"/>
        <w:ind w:right="23"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Например, руководитель государственного учреждения субъекта Российской Федерации по общему правилу не может быть уволен в связи с утратой доверия </w:t>
      </w:r>
      <w:r w:rsidRPr="00F850C2">
        <w:rPr>
          <w:rFonts w:ascii="Times New Roman" w:hAnsi="Times New Roman" w:cs="Times New Roman"/>
          <w:sz w:val="28"/>
          <w:szCs w:val="28"/>
        </w:rPr>
        <w:br/>
        <w:t xml:space="preserve">за непринятие им мер по предотвращению или урегулированию конфликта интересов, стороной которого он является (за исключением случаев, прямо предусмотренных федеральными нормативными правовыми актами, например, </w:t>
      </w:r>
      <w:r w:rsidRPr="00F850C2">
        <w:rPr>
          <w:rFonts w:ascii="Times New Roman" w:hAnsi="Times New Roman" w:cs="Times New Roman"/>
          <w:sz w:val="28"/>
          <w:szCs w:val="28"/>
        </w:rPr>
        <w:br/>
      </w:r>
      <w:r w:rsidRPr="00F850C2">
        <w:rPr>
          <w:rFonts w:ascii="Times New Roman" w:hAnsi="Times New Roman" w:cs="Times New Roman"/>
          <w:sz w:val="28"/>
          <w:szCs w:val="28"/>
        </w:rPr>
        <w:lastRenderedPageBreak/>
        <w:t>в случае непринятия мер по предотвращению или урегулированию конфликта интересов в сфере закупок).</w:t>
      </w:r>
    </w:p>
    <w:p w14:paraId="30E31B9F"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Также руководитель региональной подведомственной организации не может быть уволен в связи с утратой доверия в случае непринятия в такой организации мер по предупреждению коррупции в соответствии со статьей 13</w:t>
      </w:r>
      <w:r w:rsidRPr="00F850C2">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w:t>
      </w:r>
    </w:p>
    <w:p w14:paraId="13A77A35" w14:textId="77777777" w:rsidR="00206707"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Таким образом, применяемы</w:t>
      </w:r>
      <w:r>
        <w:rPr>
          <w:rFonts w:ascii="Times New Roman" w:hAnsi="Times New Roman" w:cs="Times New Roman"/>
          <w:sz w:val="28"/>
          <w:szCs w:val="28"/>
        </w:rPr>
        <w:t>е</w:t>
      </w:r>
      <w:r w:rsidRPr="00F850C2">
        <w:rPr>
          <w:rFonts w:ascii="Times New Roman" w:hAnsi="Times New Roman" w:cs="Times New Roman"/>
          <w:sz w:val="28"/>
          <w:szCs w:val="28"/>
        </w:rPr>
        <w:t xml:space="preserve"> в региональных подведомственных организациях меры по предупреждению коррупции требуют выверенного подхода. Указанные меры, с одной стороны, не должны препятствовать нормальному функционированию таких организаций, а с другой стороны, должны учитывать значимость сфер, </w:t>
      </w:r>
      <w:r>
        <w:rPr>
          <w:rFonts w:ascii="Times New Roman" w:hAnsi="Times New Roman" w:cs="Times New Roman"/>
          <w:sz w:val="28"/>
          <w:szCs w:val="28"/>
        </w:rPr>
        <w:br/>
      </w:r>
      <w:r w:rsidRPr="00F850C2">
        <w:rPr>
          <w:rFonts w:ascii="Times New Roman" w:hAnsi="Times New Roman" w:cs="Times New Roman"/>
          <w:sz w:val="28"/>
          <w:szCs w:val="28"/>
        </w:rPr>
        <w:t xml:space="preserve">в которых осуществляют деятельность региональные подведомственные организации, оперирование ими денежными средствами бюджетов бюджетной системы Российской Федерации, наличие коррупционных рисков, наступление которых несет риски </w:t>
      </w:r>
      <w:proofErr w:type="spellStart"/>
      <w:r w:rsidRPr="00F850C2">
        <w:rPr>
          <w:rFonts w:ascii="Times New Roman" w:hAnsi="Times New Roman" w:cs="Times New Roman"/>
          <w:sz w:val="28"/>
          <w:szCs w:val="28"/>
        </w:rPr>
        <w:t>недостижения</w:t>
      </w:r>
      <w:proofErr w:type="spellEnd"/>
      <w:r w:rsidRPr="00F850C2">
        <w:rPr>
          <w:rFonts w:ascii="Times New Roman" w:hAnsi="Times New Roman" w:cs="Times New Roman"/>
          <w:sz w:val="28"/>
          <w:szCs w:val="28"/>
        </w:rPr>
        <w:t xml:space="preserve"> социально значимых целей.</w:t>
      </w:r>
    </w:p>
    <w:p w14:paraId="1B07F5C2" w14:textId="77777777" w:rsidR="00206707" w:rsidRDefault="00206707" w:rsidP="0020670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Дополнительно</w:t>
      </w:r>
      <w:r w:rsidRPr="00F850C2">
        <w:rPr>
          <w:rFonts w:ascii="Times New Roman" w:hAnsi="Times New Roman" w:cs="Times New Roman"/>
          <w:sz w:val="28"/>
          <w:szCs w:val="28"/>
        </w:rPr>
        <w:t xml:space="preserve"> предлагаем направить настоящее письмо для учета в работе </w:t>
      </w:r>
      <w:r>
        <w:rPr>
          <w:rFonts w:ascii="Times New Roman" w:hAnsi="Times New Roman" w:cs="Times New Roman"/>
          <w:sz w:val="28"/>
          <w:szCs w:val="28"/>
        </w:rPr>
        <w:br/>
      </w:r>
      <w:r w:rsidRPr="00F850C2">
        <w:rPr>
          <w:rFonts w:ascii="Times New Roman" w:hAnsi="Times New Roman" w:cs="Times New Roman"/>
          <w:sz w:val="28"/>
          <w:szCs w:val="28"/>
        </w:rPr>
        <w:t>в органы местного самоуправления.</w:t>
      </w:r>
    </w:p>
    <w:p w14:paraId="1B6BD74A" w14:textId="77777777" w:rsidR="00206707" w:rsidRPr="00353793" w:rsidRDefault="00206707" w:rsidP="00206707">
      <w:pPr>
        <w:spacing w:after="0" w:line="240" w:lineRule="auto"/>
        <w:jc w:val="both"/>
        <w:rPr>
          <w:rFonts w:ascii="Times New Roman" w:eastAsia="Times New Roman" w:hAnsi="Times New Roman" w:cs="Times New Roman"/>
          <w:color w:val="000000" w:themeColor="text1"/>
          <w:sz w:val="28"/>
          <w:szCs w:val="28"/>
          <w:lang w:eastAsia="ru-RU"/>
        </w:rPr>
      </w:pPr>
    </w:p>
    <w:p w14:paraId="132EF41F" w14:textId="77777777" w:rsidR="00206707" w:rsidRPr="00353793" w:rsidRDefault="00206707" w:rsidP="00F13852">
      <w:pPr>
        <w:spacing w:after="160" w:line="259" w:lineRule="auto"/>
        <w:jc w:val="center"/>
        <w:rPr>
          <w:rFonts w:ascii="Times New Roman" w:eastAsia="Calibri" w:hAnsi="Times New Roman" w:cs="Times New Roman"/>
          <w:sz w:val="28"/>
          <w:szCs w:val="28"/>
        </w:rPr>
      </w:pPr>
    </w:p>
    <w:p w14:paraId="4CCF0A92" w14:textId="77777777" w:rsidR="00206707" w:rsidRPr="00FF3D32" w:rsidRDefault="00206707" w:rsidP="00206707">
      <w:pPr>
        <w:spacing w:after="0" w:line="240" w:lineRule="auto"/>
        <w:rPr>
          <w:rFonts w:ascii="Times New Roman" w:eastAsia="Times New Roman" w:hAnsi="Times New Roman" w:cs="Times New Roman"/>
          <w:sz w:val="20"/>
          <w:szCs w:val="20"/>
          <w:lang w:eastAsia="ru-RU"/>
        </w:rPr>
      </w:pPr>
    </w:p>
    <w:p w14:paraId="61E7E4FC" w14:textId="77777777" w:rsidR="006667D7" w:rsidRDefault="006667D7" w:rsidP="00EE2DC3">
      <w:pPr>
        <w:spacing w:after="0" w:line="240" w:lineRule="auto"/>
        <w:rPr>
          <w:rFonts w:ascii="Times New Roman" w:eastAsia="Times New Roman" w:hAnsi="Times New Roman" w:cs="Times New Roman"/>
          <w:bCs/>
          <w:sz w:val="28"/>
          <w:szCs w:val="28"/>
        </w:rPr>
      </w:pPr>
    </w:p>
    <w:p w14:paraId="28F771F4" w14:textId="77777777" w:rsidR="00176AF9" w:rsidRDefault="00176AF9" w:rsidP="005F7330">
      <w:pPr>
        <w:spacing w:after="0" w:line="240" w:lineRule="auto"/>
        <w:rPr>
          <w:rFonts w:ascii="Times New Roman" w:eastAsia="Times New Roman" w:hAnsi="Times New Roman" w:cs="Times New Roman"/>
          <w:bCs/>
          <w:sz w:val="28"/>
          <w:szCs w:val="28"/>
        </w:rPr>
      </w:pPr>
    </w:p>
    <w:p w14:paraId="1094D9F0" w14:textId="77777777" w:rsidR="006667D7" w:rsidRPr="006667D7" w:rsidRDefault="006667D7" w:rsidP="006667D7">
      <w:pPr>
        <w:spacing w:after="160" w:line="259" w:lineRule="auto"/>
        <w:jc w:val="center"/>
        <w:rPr>
          <w:rFonts w:ascii="Times New Roman" w:eastAsia="Calibri" w:hAnsi="Times New Roman" w:cs="Times New Roman"/>
        </w:rPr>
      </w:pPr>
    </w:p>
    <w:p w14:paraId="18488DB6" w14:textId="3B2B4E80" w:rsidR="006667D7" w:rsidRPr="00973300" w:rsidRDefault="006667D7" w:rsidP="00176AF9">
      <w:pPr>
        <w:spacing w:after="160" w:line="259" w:lineRule="auto"/>
        <w:jc w:val="center"/>
        <w:rPr>
          <w:rFonts w:ascii="Times New Roman" w:eastAsia="Times New Roman" w:hAnsi="Times New Roman" w:cs="Times New Roman"/>
          <w:bCs/>
          <w:sz w:val="28"/>
          <w:szCs w:val="28"/>
        </w:rPr>
      </w:pPr>
    </w:p>
    <w:sectPr w:rsidR="006667D7" w:rsidRPr="00973300" w:rsidSect="00960E0C">
      <w:headerReference w:type="default" r:id="rId8"/>
      <w:pgSz w:w="11906" w:h="16838" w:code="9"/>
      <w:pgMar w:top="1134" w:right="567" w:bottom="993" w:left="1134" w:header="454"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3EF17" w14:textId="77777777" w:rsidR="00CA2E1D" w:rsidRDefault="00CA2E1D" w:rsidP="00466B1C">
      <w:pPr>
        <w:spacing w:after="0" w:line="240" w:lineRule="auto"/>
      </w:pPr>
      <w:r>
        <w:separator/>
      </w:r>
    </w:p>
  </w:endnote>
  <w:endnote w:type="continuationSeparator" w:id="0">
    <w:p w14:paraId="00D8EEFA" w14:textId="77777777" w:rsidR="00CA2E1D" w:rsidRDefault="00CA2E1D"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B86BD" w14:textId="77777777" w:rsidR="00CA2E1D" w:rsidRDefault="00CA2E1D" w:rsidP="00466B1C">
      <w:pPr>
        <w:spacing w:after="0" w:line="240" w:lineRule="auto"/>
      </w:pPr>
      <w:r>
        <w:separator/>
      </w:r>
    </w:p>
  </w:footnote>
  <w:footnote w:type="continuationSeparator" w:id="0">
    <w:p w14:paraId="5C38D2D1" w14:textId="77777777" w:rsidR="00CA2E1D" w:rsidRDefault="00CA2E1D" w:rsidP="00466B1C">
      <w:pPr>
        <w:spacing w:after="0" w:line="240" w:lineRule="auto"/>
      </w:pPr>
      <w:r>
        <w:continuationSeparator/>
      </w:r>
    </w:p>
  </w:footnote>
  <w:footnote w:id="1">
    <w:p w14:paraId="3DD54E58" w14:textId="77777777" w:rsidR="00206707" w:rsidRDefault="00206707" w:rsidP="00206707">
      <w:pPr>
        <w:pStyle w:val="Style2"/>
        <w:shd w:val="clear" w:color="auto" w:fill="auto"/>
        <w:spacing w:line="240" w:lineRule="auto"/>
        <w:ind w:firstLine="720"/>
        <w:rPr>
          <w:rFonts w:ascii="Times New Roman" w:hAnsi="Times New Roman" w:cs="Times New Roman"/>
        </w:rPr>
      </w:pPr>
      <w:r>
        <w:rPr>
          <w:rStyle w:val="af0"/>
          <w:rFonts w:ascii="Times New Roman" w:hAnsi="Times New Roman" w:cs="Times New Roman"/>
          <w:sz w:val="18"/>
        </w:rPr>
        <w:footnoteRef/>
      </w:r>
      <w:r>
        <w:rPr>
          <w:rFonts w:ascii="Times New Roman" w:hAnsi="Times New Roman" w:cs="Times New Roman"/>
          <w:sz w:val="18"/>
        </w:rPr>
        <w:t xml:space="preserve"> Региональными подведомственными организациями могут быть не только государственные учреждения субъекта Российской Федерации или государственные унитарные предприятия субъекта Российской Федерации, но и, например, автономные некоммерческие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215343601"/>
      <w:docPartObj>
        <w:docPartGallery w:val="Page Numbers (Top of Page)"/>
        <w:docPartUnique/>
      </w:docPartObj>
    </w:sdtPr>
    <w:sdtEndPr/>
    <w:sdtContent>
      <w:p w14:paraId="04866BBA" w14:textId="77777777" w:rsidR="00466B1C" w:rsidRPr="005C2CD1" w:rsidRDefault="00466B1C">
        <w:pPr>
          <w:pStyle w:val="a6"/>
          <w:jc w:val="center"/>
          <w:rPr>
            <w:rFonts w:ascii="Times New Roman" w:hAnsi="Times New Roman" w:cs="Times New Roman"/>
            <w:sz w:val="28"/>
            <w:szCs w:val="28"/>
          </w:rPr>
        </w:pPr>
        <w:r w:rsidRPr="005C2CD1">
          <w:rPr>
            <w:rFonts w:ascii="Times New Roman" w:hAnsi="Times New Roman" w:cs="Times New Roman"/>
            <w:sz w:val="28"/>
            <w:szCs w:val="28"/>
          </w:rPr>
          <w:fldChar w:fldCharType="begin"/>
        </w:r>
        <w:r w:rsidRPr="005C2CD1">
          <w:rPr>
            <w:rFonts w:ascii="Times New Roman" w:hAnsi="Times New Roman" w:cs="Times New Roman"/>
            <w:sz w:val="28"/>
            <w:szCs w:val="28"/>
          </w:rPr>
          <w:instrText>PAGE   \* MERGEFORMAT</w:instrText>
        </w:r>
        <w:r w:rsidRPr="005C2CD1">
          <w:rPr>
            <w:rFonts w:ascii="Times New Roman" w:hAnsi="Times New Roman" w:cs="Times New Roman"/>
            <w:sz w:val="28"/>
            <w:szCs w:val="28"/>
          </w:rPr>
          <w:fldChar w:fldCharType="separate"/>
        </w:r>
        <w:r w:rsidR="00774EE7">
          <w:rPr>
            <w:rFonts w:ascii="Times New Roman" w:hAnsi="Times New Roman" w:cs="Times New Roman"/>
            <w:noProof/>
            <w:sz w:val="28"/>
            <w:szCs w:val="28"/>
          </w:rPr>
          <w:t>7</w:t>
        </w:r>
        <w:r w:rsidRPr="005C2CD1">
          <w:rPr>
            <w:rFonts w:ascii="Times New Roman" w:hAnsi="Times New Roman" w:cs="Times New Roman"/>
            <w:sz w:val="28"/>
            <w:szCs w:val="28"/>
          </w:rPr>
          <w:fldChar w:fldCharType="end"/>
        </w:r>
      </w:p>
    </w:sdtContent>
  </w:sdt>
  <w:p w14:paraId="33DF80CF" w14:textId="77777777" w:rsidR="00466B1C" w:rsidRPr="005C2CD1" w:rsidRDefault="00466B1C">
    <w:pPr>
      <w:pStyle w:val="a6"/>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07E4C"/>
    <w:multiLevelType w:val="hybridMultilevel"/>
    <w:tmpl w:val="7508246A"/>
    <w:lvl w:ilvl="0" w:tplc="2C844C16">
      <w:start w:val="9"/>
      <w:numFmt w:val="russianLower"/>
      <w:lvlText w:val="%1)"/>
      <w:lvlJc w:val="left"/>
      <w:pPr>
        <w:ind w:left="14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1660C"/>
    <w:multiLevelType w:val="multilevel"/>
    <w:tmpl w:val="E72E922A"/>
    <w:lvl w:ilvl="0">
      <w:start w:val="1"/>
      <w:numFmt w:val="decimal"/>
      <w:lvlText w:val="%1."/>
      <w:lvlJc w:val="left"/>
      <w:pPr>
        <w:ind w:left="360" w:hanging="360"/>
      </w:pPr>
      <w:rPr>
        <w:color w:val="000000"/>
        <w:spacing w:val="0"/>
        <w:position w:val="0"/>
        <w:sz w:val="28"/>
        <w:szCs w:val="26"/>
        <w:u w:val="none"/>
        <w:lang w:val="ru-RU" w:eastAsia="ru-RU" w:bidi="ru-RU"/>
      </w:rPr>
    </w:lvl>
    <w:lvl w:ilvl="1">
      <w:start w:val="1"/>
      <w:numFmt w:val="russianLower"/>
      <w:lvlText w:val="%2)"/>
      <w:lvlJc w:val="left"/>
      <w:pPr>
        <w:ind w:left="792" w:hanging="432"/>
      </w:pPr>
      <w:rPr>
        <w:color w:val="000000"/>
        <w:spacing w:val="0"/>
        <w:position w:val="0"/>
        <w:sz w:val="28"/>
        <w:szCs w:val="26"/>
        <w:u w:val="none"/>
        <w:lang w:val="ru-RU" w:eastAsia="ru-RU" w:bidi="ru-RU"/>
      </w:rPr>
    </w:lvl>
    <w:lvl w:ilvl="2">
      <w:start w:val="1"/>
      <w:numFmt w:val="decimal"/>
      <w:lvlText w:val="%3."/>
      <w:lvlJc w:val="left"/>
      <w:pPr>
        <w:ind w:left="1224" w:hanging="504"/>
      </w:pPr>
      <w:rPr>
        <w:color w:val="000000"/>
        <w:spacing w:val="0"/>
        <w:position w:val="0"/>
        <w:sz w:val="28"/>
        <w:szCs w:val="26"/>
        <w:u w:val="none"/>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E85665"/>
    <w:multiLevelType w:val="hybridMultilevel"/>
    <w:tmpl w:val="2F2C265E"/>
    <w:lvl w:ilvl="0" w:tplc="6008AC16">
      <w:start w:val="1"/>
      <w:numFmt w:val="russianLower"/>
      <w:lvlText w:val="%1)"/>
      <w:lvlJc w:val="left"/>
      <w:pPr>
        <w:ind w:left="1418" w:hanging="360"/>
      </w:pPr>
    </w:lvl>
    <w:lvl w:ilvl="1" w:tplc="615A10F8">
      <w:start w:val="1"/>
      <w:numFmt w:val="bullet"/>
      <w:lvlText w:val="o"/>
      <w:lvlJc w:val="left"/>
      <w:pPr>
        <w:ind w:left="2138" w:hanging="360"/>
      </w:pPr>
      <w:rPr>
        <w:rFonts w:ascii="Courier New" w:eastAsia="Courier New" w:hAnsi="Courier New" w:cs="Courier New" w:hint="default"/>
      </w:rPr>
    </w:lvl>
    <w:lvl w:ilvl="2" w:tplc="4AC0F5F6">
      <w:start w:val="1"/>
      <w:numFmt w:val="bullet"/>
      <w:lvlText w:val="§"/>
      <w:lvlJc w:val="left"/>
      <w:pPr>
        <w:ind w:left="2858" w:hanging="360"/>
      </w:pPr>
      <w:rPr>
        <w:rFonts w:ascii="Wingdings" w:eastAsia="Wingdings" w:hAnsi="Wingdings" w:cs="Wingdings" w:hint="default"/>
      </w:rPr>
    </w:lvl>
    <w:lvl w:ilvl="3" w:tplc="80D04B74">
      <w:start w:val="1"/>
      <w:numFmt w:val="bullet"/>
      <w:lvlText w:val="·"/>
      <w:lvlJc w:val="left"/>
      <w:pPr>
        <w:ind w:left="3578" w:hanging="360"/>
      </w:pPr>
      <w:rPr>
        <w:rFonts w:ascii="Symbol" w:eastAsia="Symbol" w:hAnsi="Symbol" w:cs="Symbol" w:hint="default"/>
      </w:rPr>
    </w:lvl>
    <w:lvl w:ilvl="4" w:tplc="1AC68536">
      <w:start w:val="1"/>
      <w:numFmt w:val="bullet"/>
      <w:lvlText w:val="o"/>
      <w:lvlJc w:val="left"/>
      <w:pPr>
        <w:ind w:left="4298" w:hanging="360"/>
      </w:pPr>
      <w:rPr>
        <w:rFonts w:ascii="Courier New" w:eastAsia="Courier New" w:hAnsi="Courier New" w:cs="Courier New" w:hint="default"/>
      </w:rPr>
    </w:lvl>
    <w:lvl w:ilvl="5" w:tplc="E2124C12">
      <w:start w:val="1"/>
      <w:numFmt w:val="bullet"/>
      <w:lvlText w:val="§"/>
      <w:lvlJc w:val="left"/>
      <w:pPr>
        <w:ind w:left="5018" w:hanging="360"/>
      </w:pPr>
      <w:rPr>
        <w:rFonts w:ascii="Wingdings" w:eastAsia="Wingdings" w:hAnsi="Wingdings" w:cs="Wingdings" w:hint="default"/>
      </w:rPr>
    </w:lvl>
    <w:lvl w:ilvl="6" w:tplc="C0808EF8">
      <w:start w:val="1"/>
      <w:numFmt w:val="bullet"/>
      <w:lvlText w:val="·"/>
      <w:lvlJc w:val="left"/>
      <w:pPr>
        <w:ind w:left="5738" w:hanging="360"/>
      </w:pPr>
      <w:rPr>
        <w:rFonts w:ascii="Symbol" w:eastAsia="Symbol" w:hAnsi="Symbol" w:cs="Symbol" w:hint="default"/>
      </w:rPr>
    </w:lvl>
    <w:lvl w:ilvl="7" w:tplc="3AC61BD6">
      <w:start w:val="1"/>
      <w:numFmt w:val="bullet"/>
      <w:lvlText w:val="o"/>
      <w:lvlJc w:val="left"/>
      <w:pPr>
        <w:ind w:left="6458" w:hanging="360"/>
      </w:pPr>
      <w:rPr>
        <w:rFonts w:ascii="Courier New" w:eastAsia="Courier New" w:hAnsi="Courier New" w:cs="Courier New" w:hint="default"/>
      </w:rPr>
    </w:lvl>
    <w:lvl w:ilvl="8" w:tplc="5E3A41CA">
      <w:start w:val="1"/>
      <w:numFmt w:val="bullet"/>
      <w:lvlText w:val="§"/>
      <w:lvlJc w:val="left"/>
      <w:pPr>
        <w:ind w:left="7178" w:hanging="360"/>
      </w:pPr>
      <w:rPr>
        <w:rFonts w:ascii="Wingdings" w:eastAsia="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6E2B"/>
    <w:rsid w:val="00011B1A"/>
    <w:rsid w:val="00012619"/>
    <w:rsid w:val="00013D8F"/>
    <w:rsid w:val="000232E6"/>
    <w:rsid w:val="00023F81"/>
    <w:rsid w:val="00036C1F"/>
    <w:rsid w:val="00045EEF"/>
    <w:rsid w:val="00056FAE"/>
    <w:rsid w:val="00064AC7"/>
    <w:rsid w:val="000708BB"/>
    <w:rsid w:val="000742B5"/>
    <w:rsid w:val="00075A6D"/>
    <w:rsid w:val="00093711"/>
    <w:rsid w:val="00094C89"/>
    <w:rsid w:val="00097541"/>
    <w:rsid w:val="000A630F"/>
    <w:rsid w:val="000B28C2"/>
    <w:rsid w:val="000C16ED"/>
    <w:rsid w:val="000C383D"/>
    <w:rsid w:val="000C6392"/>
    <w:rsid w:val="000D15A8"/>
    <w:rsid w:val="000E46B4"/>
    <w:rsid w:val="000F242D"/>
    <w:rsid w:val="000F37C9"/>
    <w:rsid w:val="000F3C7E"/>
    <w:rsid w:val="001041A9"/>
    <w:rsid w:val="00104812"/>
    <w:rsid w:val="00105BA4"/>
    <w:rsid w:val="001119BD"/>
    <w:rsid w:val="001137AF"/>
    <w:rsid w:val="001167F5"/>
    <w:rsid w:val="00125A6C"/>
    <w:rsid w:val="00126DFD"/>
    <w:rsid w:val="00127E0E"/>
    <w:rsid w:val="00137C3B"/>
    <w:rsid w:val="001511BB"/>
    <w:rsid w:val="00153048"/>
    <w:rsid w:val="001572D5"/>
    <w:rsid w:val="00160417"/>
    <w:rsid w:val="00167170"/>
    <w:rsid w:val="00171A7C"/>
    <w:rsid w:val="0017206D"/>
    <w:rsid w:val="00176AF9"/>
    <w:rsid w:val="0018383C"/>
    <w:rsid w:val="0018600B"/>
    <w:rsid w:val="001943E4"/>
    <w:rsid w:val="001C2A3A"/>
    <w:rsid w:val="001C5C3F"/>
    <w:rsid w:val="001D258A"/>
    <w:rsid w:val="001D777D"/>
    <w:rsid w:val="001F23B8"/>
    <w:rsid w:val="001F738B"/>
    <w:rsid w:val="0020375D"/>
    <w:rsid w:val="00206707"/>
    <w:rsid w:val="002100E9"/>
    <w:rsid w:val="002334B6"/>
    <w:rsid w:val="002371BB"/>
    <w:rsid w:val="002535F3"/>
    <w:rsid w:val="0027284E"/>
    <w:rsid w:val="0028330B"/>
    <w:rsid w:val="00292CD8"/>
    <w:rsid w:val="002B039C"/>
    <w:rsid w:val="002C0050"/>
    <w:rsid w:val="002C3D4B"/>
    <w:rsid w:val="002C583B"/>
    <w:rsid w:val="002D0D23"/>
    <w:rsid w:val="002D2132"/>
    <w:rsid w:val="002D48EC"/>
    <w:rsid w:val="002E1837"/>
    <w:rsid w:val="002E5967"/>
    <w:rsid w:val="002E68F4"/>
    <w:rsid w:val="002F0001"/>
    <w:rsid w:val="002F7D8D"/>
    <w:rsid w:val="00300649"/>
    <w:rsid w:val="00301280"/>
    <w:rsid w:val="00306880"/>
    <w:rsid w:val="00307676"/>
    <w:rsid w:val="0031155F"/>
    <w:rsid w:val="003208EC"/>
    <w:rsid w:val="00320CDC"/>
    <w:rsid w:val="00327C32"/>
    <w:rsid w:val="00332A80"/>
    <w:rsid w:val="00342356"/>
    <w:rsid w:val="0035416F"/>
    <w:rsid w:val="003600CB"/>
    <w:rsid w:val="00365DDA"/>
    <w:rsid w:val="00371334"/>
    <w:rsid w:val="00373800"/>
    <w:rsid w:val="0038231F"/>
    <w:rsid w:val="003913CD"/>
    <w:rsid w:val="003B0766"/>
    <w:rsid w:val="003B5FB3"/>
    <w:rsid w:val="003F05B3"/>
    <w:rsid w:val="00401A1B"/>
    <w:rsid w:val="004071E0"/>
    <w:rsid w:val="00411927"/>
    <w:rsid w:val="004153A6"/>
    <w:rsid w:val="0041542F"/>
    <w:rsid w:val="004347B1"/>
    <w:rsid w:val="004352D0"/>
    <w:rsid w:val="00441F0D"/>
    <w:rsid w:val="00443812"/>
    <w:rsid w:val="00457C52"/>
    <w:rsid w:val="004617E1"/>
    <w:rsid w:val="00466B1C"/>
    <w:rsid w:val="00470C77"/>
    <w:rsid w:val="0048501C"/>
    <w:rsid w:val="004B2FD2"/>
    <w:rsid w:val="004D0529"/>
    <w:rsid w:val="004D108C"/>
    <w:rsid w:val="004E6E4E"/>
    <w:rsid w:val="004F7ED5"/>
    <w:rsid w:val="00506165"/>
    <w:rsid w:val="00521B71"/>
    <w:rsid w:val="00522D1F"/>
    <w:rsid w:val="0052662D"/>
    <w:rsid w:val="00537B0A"/>
    <w:rsid w:val="00544019"/>
    <w:rsid w:val="00547FAD"/>
    <w:rsid w:val="00556AE2"/>
    <w:rsid w:val="0058486E"/>
    <w:rsid w:val="0058596F"/>
    <w:rsid w:val="0059061F"/>
    <w:rsid w:val="005951AD"/>
    <w:rsid w:val="005951D5"/>
    <w:rsid w:val="005A06C4"/>
    <w:rsid w:val="005A66B0"/>
    <w:rsid w:val="005B44A2"/>
    <w:rsid w:val="005C2CD1"/>
    <w:rsid w:val="005E4A48"/>
    <w:rsid w:val="005F0864"/>
    <w:rsid w:val="005F6607"/>
    <w:rsid w:val="005F7330"/>
    <w:rsid w:val="005F7569"/>
    <w:rsid w:val="00614CE9"/>
    <w:rsid w:val="00620E2C"/>
    <w:rsid w:val="00623DE9"/>
    <w:rsid w:val="0062430C"/>
    <w:rsid w:val="00625EBE"/>
    <w:rsid w:val="00626321"/>
    <w:rsid w:val="00630F73"/>
    <w:rsid w:val="006320F5"/>
    <w:rsid w:val="00636F28"/>
    <w:rsid w:val="00637A1D"/>
    <w:rsid w:val="00647156"/>
    <w:rsid w:val="00652230"/>
    <w:rsid w:val="00653957"/>
    <w:rsid w:val="00657E9B"/>
    <w:rsid w:val="00660010"/>
    <w:rsid w:val="006667D7"/>
    <w:rsid w:val="00684ECB"/>
    <w:rsid w:val="00690AA1"/>
    <w:rsid w:val="00690C8C"/>
    <w:rsid w:val="00695D0E"/>
    <w:rsid w:val="006A644C"/>
    <w:rsid w:val="006A6B2B"/>
    <w:rsid w:val="006A796E"/>
    <w:rsid w:val="006B55FB"/>
    <w:rsid w:val="006B569F"/>
    <w:rsid w:val="006C0C44"/>
    <w:rsid w:val="006C1E9E"/>
    <w:rsid w:val="006C37AF"/>
    <w:rsid w:val="006C5F47"/>
    <w:rsid w:val="006D3854"/>
    <w:rsid w:val="006E17AF"/>
    <w:rsid w:val="006E6E11"/>
    <w:rsid w:val="006F6FD4"/>
    <w:rsid w:val="00701E44"/>
    <w:rsid w:val="007106ED"/>
    <w:rsid w:val="00710B68"/>
    <w:rsid w:val="00722B56"/>
    <w:rsid w:val="00732F91"/>
    <w:rsid w:val="00733443"/>
    <w:rsid w:val="007343BF"/>
    <w:rsid w:val="00743648"/>
    <w:rsid w:val="00762F6E"/>
    <w:rsid w:val="00772735"/>
    <w:rsid w:val="00774EE7"/>
    <w:rsid w:val="00781E36"/>
    <w:rsid w:val="00785091"/>
    <w:rsid w:val="00791D39"/>
    <w:rsid w:val="007954BC"/>
    <w:rsid w:val="00796C22"/>
    <w:rsid w:val="007A0961"/>
    <w:rsid w:val="007A5E17"/>
    <w:rsid w:val="007A77B2"/>
    <w:rsid w:val="007C5569"/>
    <w:rsid w:val="007D0B73"/>
    <w:rsid w:val="007D7C88"/>
    <w:rsid w:val="007E36C9"/>
    <w:rsid w:val="007F12D9"/>
    <w:rsid w:val="008132B2"/>
    <w:rsid w:val="008252DC"/>
    <w:rsid w:val="0082721B"/>
    <w:rsid w:val="00845286"/>
    <w:rsid w:val="008548AE"/>
    <w:rsid w:val="00856F73"/>
    <w:rsid w:val="00861150"/>
    <w:rsid w:val="00892DA5"/>
    <w:rsid w:val="008938A8"/>
    <w:rsid w:val="008A1867"/>
    <w:rsid w:val="008A377D"/>
    <w:rsid w:val="008B14B6"/>
    <w:rsid w:val="008C2F96"/>
    <w:rsid w:val="008D59DF"/>
    <w:rsid w:val="008E4601"/>
    <w:rsid w:val="008F49F4"/>
    <w:rsid w:val="008F6DCD"/>
    <w:rsid w:val="00900031"/>
    <w:rsid w:val="00903D48"/>
    <w:rsid w:val="00904FB4"/>
    <w:rsid w:val="009068E4"/>
    <w:rsid w:val="009158A0"/>
    <w:rsid w:val="00917BA2"/>
    <w:rsid w:val="00922DBB"/>
    <w:rsid w:val="00923403"/>
    <w:rsid w:val="00926FFF"/>
    <w:rsid w:val="0093014F"/>
    <w:rsid w:val="00931ADD"/>
    <w:rsid w:val="00935FF0"/>
    <w:rsid w:val="00941142"/>
    <w:rsid w:val="009420BF"/>
    <w:rsid w:val="00957956"/>
    <w:rsid w:val="00960E0C"/>
    <w:rsid w:val="009748EA"/>
    <w:rsid w:val="00984107"/>
    <w:rsid w:val="00984D7C"/>
    <w:rsid w:val="0099320B"/>
    <w:rsid w:val="009B508C"/>
    <w:rsid w:val="009C0855"/>
    <w:rsid w:val="009D2886"/>
    <w:rsid w:val="009D62B4"/>
    <w:rsid w:val="009E5DF4"/>
    <w:rsid w:val="009E7F2D"/>
    <w:rsid w:val="009F6EC2"/>
    <w:rsid w:val="00A05CB3"/>
    <w:rsid w:val="00A076E2"/>
    <w:rsid w:val="00A246E1"/>
    <w:rsid w:val="00A25C13"/>
    <w:rsid w:val="00A30DB0"/>
    <w:rsid w:val="00A33D50"/>
    <w:rsid w:val="00A509F7"/>
    <w:rsid w:val="00A52929"/>
    <w:rsid w:val="00A85B10"/>
    <w:rsid w:val="00A86149"/>
    <w:rsid w:val="00A90064"/>
    <w:rsid w:val="00A959F9"/>
    <w:rsid w:val="00AA462E"/>
    <w:rsid w:val="00AB31F0"/>
    <w:rsid w:val="00AB558A"/>
    <w:rsid w:val="00AC194A"/>
    <w:rsid w:val="00AC315D"/>
    <w:rsid w:val="00AD01B2"/>
    <w:rsid w:val="00AD1560"/>
    <w:rsid w:val="00AD1CA4"/>
    <w:rsid w:val="00AD3BD0"/>
    <w:rsid w:val="00AD72D3"/>
    <w:rsid w:val="00B01D7C"/>
    <w:rsid w:val="00B04923"/>
    <w:rsid w:val="00B22FE7"/>
    <w:rsid w:val="00B66F19"/>
    <w:rsid w:val="00B7294C"/>
    <w:rsid w:val="00B74311"/>
    <w:rsid w:val="00B80371"/>
    <w:rsid w:val="00B80CED"/>
    <w:rsid w:val="00B857AA"/>
    <w:rsid w:val="00B966C6"/>
    <w:rsid w:val="00B96F00"/>
    <w:rsid w:val="00BA4810"/>
    <w:rsid w:val="00BB4D26"/>
    <w:rsid w:val="00BB5DB1"/>
    <w:rsid w:val="00BC7BD9"/>
    <w:rsid w:val="00BE284B"/>
    <w:rsid w:val="00BE62FB"/>
    <w:rsid w:val="00BF3AA6"/>
    <w:rsid w:val="00BF3C49"/>
    <w:rsid w:val="00BF68E2"/>
    <w:rsid w:val="00C06BD6"/>
    <w:rsid w:val="00C135FA"/>
    <w:rsid w:val="00C20C00"/>
    <w:rsid w:val="00C24A8D"/>
    <w:rsid w:val="00C24B04"/>
    <w:rsid w:val="00C32662"/>
    <w:rsid w:val="00C32849"/>
    <w:rsid w:val="00C36F5A"/>
    <w:rsid w:val="00C61E08"/>
    <w:rsid w:val="00C7332B"/>
    <w:rsid w:val="00C85744"/>
    <w:rsid w:val="00C95FFF"/>
    <w:rsid w:val="00CA0DEB"/>
    <w:rsid w:val="00CA2E1D"/>
    <w:rsid w:val="00CB4596"/>
    <w:rsid w:val="00CC1739"/>
    <w:rsid w:val="00CC3903"/>
    <w:rsid w:val="00CE6885"/>
    <w:rsid w:val="00D01CD7"/>
    <w:rsid w:val="00D110BA"/>
    <w:rsid w:val="00D171BE"/>
    <w:rsid w:val="00D2397F"/>
    <w:rsid w:val="00D26095"/>
    <w:rsid w:val="00D26881"/>
    <w:rsid w:val="00D30D4D"/>
    <w:rsid w:val="00D41CC8"/>
    <w:rsid w:val="00D448B7"/>
    <w:rsid w:val="00D4511B"/>
    <w:rsid w:val="00D45B1C"/>
    <w:rsid w:val="00D56522"/>
    <w:rsid w:val="00D6420C"/>
    <w:rsid w:val="00D72A09"/>
    <w:rsid w:val="00D73392"/>
    <w:rsid w:val="00D83A8E"/>
    <w:rsid w:val="00D90372"/>
    <w:rsid w:val="00D94857"/>
    <w:rsid w:val="00DA2A1B"/>
    <w:rsid w:val="00DA5D52"/>
    <w:rsid w:val="00DB1B47"/>
    <w:rsid w:val="00DC3106"/>
    <w:rsid w:val="00DD20D4"/>
    <w:rsid w:val="00DE6066"/>
    <w:rsid w:val="00DF77A7"/>
    <w:rsid w:val="00E03BCF"/>
    <w:rsid w:val="00E1084B"/>
    <w:rsid w:val="00E1563B"/>
    <w:rsid w:val="00E258CD"/>
    <w:rsid w:val="00E34828"/>
    <w:rsid w:val="00E452FA"/>
    <w:rsid w:val="00E51199"/>
    <w:rsid w:val="00E55B08"/>
    <w:rsid w:val="00E624C3"/>
    <w:rsid w:val="00E73667"/>
    <w:rsid w:val="00E81198"/>
    <w:rsid w:val="00E81AC2"/>
    <w:rsid w:val="00E83FBE"/>
    <w:rsid w:val="00E85FEE"/>
    <w:rsid w:val="00E923B8"/>
    <w:rsid w:val="00E94BC9"/>
    <w:rsid w:val="00EC0EC2"/>
    <w:rsid w:val="00EC2513"/>
    <w:rsid w:val="00ED54FF"/>
    <w:rsid w:val="00EE2DC3"/>
    <w:rsid w:val="00EE3E7A"/>
    <w:rsid w:val="00EF214F"/>
    <w:rsid w:val="00EF4A6F"/>
    <w:rsid w:val="00F07F29"/>
    <w:rsid w:val="00F137CB"/>
    <w:rsid w:val="00F13852"/>
    <w:rsid w:val="00F16916"/>
    <w:rsid w:val="00F17B5D"/>
    <w:rsid w:val="00F221C7"/>
    <w:rsid w:val="00F30AB0"/>
    <w:rsid w:val="00F35B96"/>
    <w:rsid w:val="00F54D24"/>
    <w:rsid w:val="00F64C84"/>
    <w:rsid w:val="00F66B2B"/>
    <w:rsid w:val="00F67310"/>
    <w:rsid w:val="00F75A78"/>
    <w:rsid w:val="00F858CE"/>
    <w:rsid w:val="00F97EBA"/>
    <w:rsid w:val="00FB018E"/>
    <w:rsid w:val="00FB54F3"/>
    <w:rsid w:val="00FC2418"/>
    <w:rsid w:val="00FC26EA"/>
    <w:rsid w:val="00FC383E"/>
    <w:rsid w:val="00FD4B99"/>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FA2F"/>
  <w15:docId w15:val="{4DB1283B-6D8E-4A1F-B1DB-76B3820F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C2CD1"/>
    <w:rPr>
      <w:color w:val="0000FF" w:themeColor="hyperlink"/>
      <w:u w:val="single"/>
    </w:rPr>
  </w:style>
  <w:style w:type="character" w:styleId="ab">
    <w:name w:val="FollowedHyperlink"/>
    <w:basedOn w:val="a0"/>
    <w:uiPriority w:val="99"/>
    <w:semiHidden/>
    <w:unhideWhenUsed/>
    <w:rsid w:val="009420BF"/>
    <w:rPr>
      <w:color w:val="800080" w:themeColor="followedHyperlink"/>
      <w:u w:val="single"/>
    </w:rPr>
  </w:style>
  <w:style w:type="paragraph" w:styleId="ac">
    <w:name w:val="Normal (Web)"/>
    <w:basedOn w:val="a"/>
    <w:uiPriority w:val="99"/>
    <w:unhideWhenUsed/>
    <w:rsid w:val="002E59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3600CB"/>
    <w:pPr>
      <w:widowControl w:val="0"/>
      <w:spacing w:after="0" w:line="240" w:lineRule="auto"/>
    </w:pPr>
    <w:rPr>
      <w:rFonts w:ascii="Times New Roman" w:eastAsia="Times New Roman" w:hAnsi="Times New Roman" w:cs="Times New Roman"/>
      <w:sz w:val="24"/>
      <w:szCs w:val="24"/>
      <w:lang w:eastAsia="ru-RU" w:bidi="ru-RU"/>
    </w:rPr>
  </w:style>
  <w:style w:type="character" w:customStyle="1" w:styleId="CharStyle3">
    <w:name w:val="Char Style 3"/>
    <w:basedOn w:val="a0"/>
    <w:link w:val="Style2"/>
    <w:rsid w:val="003600CB"/>
    <w:rPr>
      <w:sz w:val="17"/>
      <w:szCs w:val="17"/>
      <w:shd w:val="clear" w:color="auto" w:fill="FFFFFF"/>
    </w:rPr>
  </w:style>
  <w:style w:type="character" w:customStyle="1" w:styleId="CharStyle16">
    <w:name w:val="Char Style 16"/>
    <w:basedOn w:val="a0"/>
    <w:link w:val="Style15"/>
    <w:rsid w:val="003600CB"/>
    <w:rPr>
      <w:sz w:val="26"/>
      <w:szCs w:val="26"/>
      <w:shd w:val="clear" w:color="auto" w:fill="FFFFFF"/>
    </w:rPr>
  </w:style>
  <w:style w:type="paragraph" w:customStyle="1" w:styleId="Style2">
    <w:name w:val="Style 2"/>
    <w:basedOn w:val="a"/>
    <w:link w:val="CharStyle3"/>
    <w:rsid w:val="003600CB"/>
    <w:pPr>
      <w:widowControl w:val="0"/>
      <w:shd w:val="clear" w:color="auto" w:fill="FFFFFF"/>
      <w:spacing w:after="0" w:line="206" w:lineRule="exact"/>
      <w:jc w:val="both"/>
    </w:pPr>
    <w:rPr>
      <w:sz w:val="17"/>
      <w:szCs w:val="17"/>
    </w:rPr>
  </w:style>
  <w:style w:type="paragraph" w:customStyle="1" w:styleId="Style15">
    <w:name w:val="Style 15"/>
    <w:basedOn w:val="a"/>
    <w:link w:val="CharStyle16"/>
    <w:rsid w:val="003600CB"/>
    <w:pPr>
      <w:widowControl w:val="0"/>
      <w:shd w:val="clear" w:color="auto" w:fill="FFFFFF"/>
      <w:spacing w:after="0" w:line="324" w:lineRule="exact"/>
      <w:ind w:hanging="420"/>
    </w:pPr>
    <w:rPr>
      <w:sz w:val="26"/>
      <w:szCs w:val="26"/>
    </w:rPr>
  </w:style>
  <w:style w:type="paragraph" w:styleId="ae">
    <w:name w:val="footnote text"/>
    <w:basedOn w:val="a"/>
    <w:link w:val="af"/>
    <w:uiPriority w:val="99"/>
    <w:unhideWhenUsed/>
    <w:rsid w:val="003600CB"/>
    <w:pPr>
      <w:widowControl w:val="0"/>
      <w:spacing w:after="40" w:line="240" w:lineRule="auto"/>
    </w:pPr>
    <w:rPr>
      <w:rFonts w:ascii="Times New Roman" w:eastAsia="Times New Roman" w:hAnsi="Times New Roman" w:cs="Times New Roman"/>
      <w:color w:val="000000"/>
      <w:sz w:val="18"/>
      <w:szCs w:val="24"/>
      <w:lang w:eastAsia="ru-RU" w:bidi="ru-RU"/>
    </w:rPr>
  </w:style>
  <w:style w:type="character" w:customStyle="1" w:styleId="af">
    <w:name w:val="Текст сноски Знак"/>
    <w:basedOn w:val="a0"/>
    <w:link w:val="ae"/>
    <w:uiPriority w:val="99"/>
    <w:rsid w:val="003600CB"/>
    <w:rPr>
      <w:rFonts w:ascii="Times New Roman" w:eastAsia="Times New Roman" w:hAnsi="Times New Roman" w:cs="Times New Roman"/>
      <w:color w:val="000000"/>
      <w:sz w:val="18"/>
      <w:szCs w:val="24"/>
      <w:lang w:eastAsia="ru-RU" w:bidi="ru-RU"/>
    </w:rPr>
  </w:style>
  <w:style w:type="character" w:styleId="af0">
    <w:name w:val="footnote reference"/>
    <w:basedOn w:val="a0"/>
    <w:uiPriority w:val="99"/>
    <w:unhideWhenUsed/>
    <w:rsid w:val="003600CB"/>
    <w:rPr>
      <w:vertAlign w:val="superscript"/>
    </w:rPr>
  </w:style>
  <w:style w:type="character" w:styleId="af1">
    <w:name w:val="annotation reference"/>
    <w:basedOn w:val="a0"/>
    <w:uiPriority w:val="99"/>
    <w:semiHidden/>
    <w:unhideWhenUsed/>
    <w:rsid w:val="00093711"/>
    <w:rPr>
      <w:sz w:val="16"/>
      <w:szCs w:val="16"/>
    </w:rPr>
  </w:style>
  <w:style w:type="paragraph" w:styleId="af2">
    <w:name w:val="annotation text"/>
    <w:basedOn w:val="a"/>
    <w:link w:val="af3"/>
    <w:uiPriority w:val="99"/>
    <w:semiHidden/>
    <w:unhideWhenUsed/>
    <w:rsid w:val="00093711"/>
    <w:pPr>
      <w:spacing w:line="240" w:lineRule="auto"/>
    </w:pPr>
    <w:rPr>
      <w:sz w:val="20"/>
      <w:szCs w:val="20"/>
    </w:rPr>
  </w:style>
  <w:style w:type="character" w:customStyle="1" w:styleId="af3">
    <w:name w:val="Текст примечания Знак"/>
    <w:basedOn w:val="a0"/>
    <w:link w:val="af2"/>
    <w:uiPriority w:val="99"/>
    <w:semiHidden/>
    <w:rsid w:val="00093711"/>
    <w:rPr>
      <w:sz w:val="20"/>
      <w:szCs w:val="20"/>
    </w:rPr>
  </w:style>
  <w:style w:type="paragraph" w:styleId="af4">
    <w:name w:val="annotation subject"/>
    <w:basedOn w:val="af2"/>
    <w:next w:val="af2"/>
    <w:link w:val="af5"/>
    <w:uiPriority w:val="99"/>
    <w:semiHidden/>
    <w:unhideWhenUsed/>
    <w:rsid w:val="00093711"/>
    <w:rPr>
      <w:b/>
      <w:bCs/>
    </w:rPr>
  </w:style>
  <w:style w:type="character" w:customStyle="1" w:styleId="af5">
    <w:name w:val="Тема примечания Знак"/>
    <w:basedOn w:val="af3"/>
    <w:link w:val="af4"/>
    <w:uiPriority w:val="99"/>
    <w:semiHidden/>
    <w:rsid w:val="000937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84446">
      <w:bodyDiv w:val="1"/>
      <w:marLeft w:val="0"/>
      <w:marRight w:val="0"/>
      <w:marTop w:val="0"/>
      <w:marBottom w:val="0"/>
      <w:divBdr>
        <w:top w:val="none" w:sz="0" w:space="0" w:color="auto"/>
        <w:left w:val="none" w:sz="0" w:space="0" w:color="auto"/>
        <w:bottom w:val="none" w:sz="0" w:space="0" w:color="auto"/>
        <w:right w:val="none" w:sz="0" w:space="0" w:color="auto"/>
      </w:divBdr>
    </w:div>
    <w:div w:id="1461534612">
      <w:bodyDiv w:val="1"/>
      <w:marLeft w:val="0"/>
      <w:marRight w:val="0"/>
      <w:marTop w:val="0"/>
      <w:marBottom w:val="0"/>
      <w:divBdr>
        <w:top w:val="none" w:sz="0" w:space="0" w:color="auto"/>
        <w:left w:val="none" w:sz="0" w:space="0" w:color="auto"/>
        <w:bottom w:val="none" w:sz="0" w:space="0" w:color="auto"/>
        <w:right w:val="none" w:sz="0" w:space="0" w:color="auto"/>
      </w:divBdr>
    </w:div>
    <w:div w:id="15912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8269D-8EE4-4EB2-9C24-5A67241C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2720</Words>
  <Characters>15505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ЭОС</dc:creator>
  <cp:keywords/>
  <dc:description/>
  <cp:lastModifiedBy>Орлова Галина Михайловна</cp:lastModifiedBy>
  <cp:revision>2</cp:revision>
  <cp:lastPrinted>2024-06-10T14:23:00Z</cp:lastPrinted>
  <dcterms:created xsi:type="dcterms:W3CDTF">2026-02-27T10:20:00Z</dcterms:created>
  <dcterms:modified xsi:type="dcterms:W3CDTF">2026-02-27T10:20:00Z</dcterms:modified>
  <cp:category>Файлы документов</cp:category>
</cp:coreProperties>
</file>