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мая 2025 г. N 82432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25 апреля 2025 г. N 256н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ПРОФИЛАКТИЧЕСКИХ МЕДИЦИНСКИХ ОСМОТРОВ ОБУЧАЮЩИХСЯ</w:t>
      </w:r>
    </w:p>
    <w:p>
      <w:pPr>
        <w:pStyle w:val="2"/>
        <w:jc w:val="center"/>
      </w:pPr>
      <w:r>
        <w:rPr>
          <w:sz w:val="24"/>
        </w:rPr>
        <w:t xml:space="preserve">В ОБЩЕОБРАЗОВАТЕЛЬНЫХ ОРГАНИЗАЦИЯХ И ПРОФЕССИОНАЛЬНЫХ</w:t>
      </w:r>
    </w:p>
    <w:p>
      <w:pPr>
        <w:pStyle w:val="2"/>
        <w:jc w:val="center"/>
      </w:pPr>
      <w:r>
        <w:rPr>
          <w:sz w:val="24"/>
        </w:rPr>
        <w:t xml:space="preserve">ОБРАЗОВАТЕЛЬНЫХ ОРГАНИЗАЦИЯХ, А ТАКЖЕ 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 ВЫСШЕГО ОБРАЗОВАНИЯ В ЦЕЛЯХ РАННЕГО</w:t>
      </w:r>
    </w:p>
    <w:p>
      <w:pPr>
        <w:pStyle w:val="2"/>
        <w:jc w:val="center"/>
      </w:pPr>
      <w:r>
        <w:rPr>
          <w:sz w:val="24"/>
        </w:rPr>
        <w:t xml:space="preserve">ВЫЯВЛЕНИЯ НЕЗАКОННОГО ПОТРЕБЛЕНИЯ НАРКОТИЧЕСКИХ</w:t>
      </w:r>
    </w:p>
    <w:p>
      <w:pPr>
        <w:pStyle w:val="2"/>
        <w:jc w:val="center"/>
      </w:pPr>
      <w:r>
        <w:rPr>
          <w:sz w:val="24"/>
        </w:rPr>
        <w:t xml:space="preserve">СРЕДСТВ И ПСИХОТРОПНЫХ ВЕЩЕСТВ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3" w:tooltip="Федеральный закон от 08.01.1998 N 3-ФЗ (ред. от 27.10.2025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пунктом 4 статьи 53.4</w:t>
        </w:r>
      </w:hyperlink>
      <w:r>
        <w:rPr>
          <w:sz w:val="24"/>
        </w:rPr>
        <w:t xml:space="preserve"> Федерального закона от 8 января 1998 г. N 3-ФЗ "О наркотических средствах и психотропных веществах" и </w:t>
      </w:r>
      <w:hyperlink w:history="0" r:id="rId4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5" w:tooltip="Приказ Минздрава России от 06.10.2014 N 581н (ред. от 19.11.2020) &quot;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&quot; (Зарегистрировано в Минюсте России 24.12.2014 N 3534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6 октября 2014 г. N 581н 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 (зарегистрирован Министерством юстиции Российской Федерации 24 декабря 2014 г., регистрационный N 35345);</w:t>
      </w:r>
    </w:p>
    <w:p>
      <w:pPr>
        <w:pStyle w:val="0"/>
        <w:spacing w:before="240" w:lineRule="auto"/>
        <w:ind w:firstLine="540"/>
        <w:jc w:val="both"/>
      </w:pPr>
      <w:hyperlink w:history="0" r:id="rId6" w:tooltip="Приказ Минздрава России от 23.03.2020 N 213н &quot;О внесении изменений в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ый приказом Министерства здравоохранения Российской Федерации от 6 октября 2014 г. N 581н&quot; (Зарегистрировано в Минюсте России 3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23 марта 2020 г. N 213н "О внесении изменений в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утвержденный приказом Министерства здравоохранения Российской Федерации от 6 октября 2014 г. N 581н" (зарегистрирован Министерством юстиции Российской Федерации 30 апреля 2020 г., регистрационный N 58258);</w:t>
      </w:r>
    </w:p>
    <w:p>
      <w:pPr>
        <w:pStyle w:val="0"/>
        <w:spacing w:before="240" w:lineRule="auto"/>
        <w:ind w:firstLine="540"/>
        <w:jc w:val="both"/>
      </w:pPr>
      <w:hyperlink w:history="0" r:id="rId7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&quot; (Зарегистрировано в Минюсте России 07.12.2020 N 61289)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изменений, которые вносятся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представителям, утвержденных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25 апреля 2025 г. N 256н</w:t>
      </w:r>
    </w:p>
    <w:p>
      <w:pPr>
        <w:pStyle w:val="0"/>
        <w:jc w:val="center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ПРОФИЛАКТИЧЕСКИХ МЕДИЦИНСКИХ ОСМОТРОВ ОБУЧАЮЩИХСЯ</w:t>
      </w:r>
    </w:p>
    <w:p>
      <w:pPr>
        <w:pStyle w:val="2"/>
        <w:jc w:val="center"/>
      </w:pPr>
      <w:r>
        <w:rPr>
          <w:sz w:val="24"/>
        </w:rPr>
        <w:t xml:space="preserve">В ОБЩЕОБРАЗОВАТЕЛЬНЫХ ОРГАНИЗАЦИЯХ И ПРОФЕССИОНАЛЬНЫХ</w:t>
      </w:r>
    </w:p>
    <w:p>
      <w:pPr>
        <w:pStyle w:val="2"/>
        <w:jc w:val="center"/>
      </w:pPr>
      <w:r>
        <w:rPr>
          <w:sz w:val="24"/>
        </w:rPr>
        <w:t xml:space="preserve">ОБРАЗОВАТЕЛЬНЫХ ОРГАНИЗАЦИЯХ, А ТАКЖЕ 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 ВЫСШЕГО ОБРАЗОВАНИЯ В ЦЕЛЯХ РАННЕГО</w:t>
      </w:r>
    </w:p>
    <w:p>
      <w:pPr>
        <w:pStyle w:val="2"/>
        <w:jc w:val="center"/>
      </w:pPr>
      <w:r>
        <w:rPr>
          <w:sz w:val="24"/>
        </w:rPr>
        <w:t xml:space="preserve">ВЫЯВЛЕНИЯ НЕЗАКОННОГО ПОТРЕБЛЕНИЯ НАРКОТИЧЕСКИХ</w:t>
      </w:r>
    </w:p>
    <w:p>
      <w:pPr>
        <w:pStyle w:val="2"/>
        <w:jc w:val="center"/>
      </w:pPr>
      <w:r>
        <w:rPr>
          <w:sz w:val="24"/>
        </w:rPr>
        <w:t xml:space="preserve">СРЕДСТВ И ПСИХОТРОПНЫХ ВЕЩЕСТВ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&lt;1&gt; (далее соответственно - образовательные организации, профилактический медицинский осмотр)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Профилактические медицинские осмотры проводятся в отношении обучающихся, достигших возраста тринадцати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Исполнительные органы субъектов Российской Федерации в сфере охраны здоровья на основании итогового акта результатов социально-психологического тестирования, составленного и полученного из исполнительных органов субъектов Российской Федерации в сфере образования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устанавливаемым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порядком проведения социально-психологического тестирования обучающихся в образовательных организациях высшего образования, устанавливаемым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&lt;2&gt;, составляют список образовательных организаций субъектов Российской Федерации, участвующих в проведении профилактических медицинских осмотров, с учетом распределения образовательных организаций исходя из численности обучающихся, имеющих риск потребления наркотических средств и психотропных веществ.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9" w:tooltip="Федеральный закон от 08.01.1998 N 3-ФЗ (ред. от 27.10.2025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Пункт 3 статьи 53.4</w:t>
        </w:r>
      </w:hyperlink>
      <w:r>
        <w:rPr>
          <w:sz w:val="24"/>
        </w:rPr>
        <w:t xml:space="preserve"> Федерального закона от 8 января 1998 г. N 3-ФЗ "О наркотических средствах и психотропных веществах" (далее - Федеральный закон N 3-ФЗ).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Список образовательных организаций, участвующих в проведении профилактических медицинских осмотров, не позднее чем за один месяц до начала календарного года направляется исполнительным органом субъекта Российской Федерации в сфере охраны здоровья в исполнительный орган субъекта Российской Федерации в сфере образования.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Профилактические медицинские осмотры проводятся медицинскими организациями, имеющими лицензию на осуществление медицинской деятельности, включающую работы (услуги) по психиатрии-наркологии, клинической лабораторной диагностике и (или) лабораторной диагностике (далее - медицинская организация).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Образовательная организация совместно с представителем (представителями) медицинской организации проводит собрание обучающихся и родителей или иных законных представителей, на котором информирует их о целях и порядке проведения профилактических медицинских осмотров, о возможности пройти профилактический медицинский осмотр в иные даты, чем установленные в соответствии с </w:t>
      </w:r>
      <w:hyperlink w:history="0" w:anchor="P62" w:tooltip="9. Медицинская организация после получения от руководителя (уполномоченного должностного лица) образовательной организации поименного списка составляет календарный план проведения профилактических медицинских осмотров с указанием дат и мест их проведения (далее - календарный план)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Порядка, в иной медицинской организации, соответствующей требованиям, указанным в </w:t>
      </w:r>
      <w:hyperlink w:history="0" w:anchor="P55" w:tooltip="5. Профилактические медицинские осмотры проводятся медицинскими организациями, имеющими лицензию на осуществление медицинской деятельности, включающую работы (услуги) по психиатрии-наркологии, клинической лабораторной диагностике и (или) лабораторной диагностике (далее - медицинская организация)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а также о возможных последствиях отказа от прохождения профилактического медицинского осмотра, в том числе о вероятности развития наркомании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0" w:tooltip="Федеральный закон от 08.01.1998 N 3-ФЗ (ред. от 27.10.2025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Абзац четырнадцатый статьи 1</w:t>
        </w:r>
      </w:hyperlink>
      <w:r>
        <w:rPr>
          <w:sz w:val="24"/>
        </w:rPr>
        <w:t xml:space="preserve"> Федерального закона N 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Профилактические медицинские осмотры проводятся врачом-психиатром-наркологом на основании поименных списков обучающихся, подлежащих профилактическому медицинскому осмотру (далее - поименные списки).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Поименные списки составляются и утверждаются руководителем (уполномоченным должностным лицом) образовательной организации, участвующей в проведении профилактических медицинских осмотров, после получения в письменной форме согласия обучающегося, достигшего возраста пятнадцати лет, либо одного из родителей или иного законного представителя обучающегося, не достигшего возраста пятнадцати лет, на включение обучающегося в поименный список и не позднее чем за пятнадцать дней до начала календарного года направляются в медицинскую организацию.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Медицинская организация после получения от руководителя (уполномоченного должностного лица) образовательной организации поименного списка составляет календарный план проведения профилактических медицинских осмотров с указанием дат и мест их проведения (далее - календарный план).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Календарный план согласовывается медицинской организацией с руководителем (уполномоченным должностным лицом) образовательной организации,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профилактических медицинских осмотров.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Профилактические медицинские осмотры проводятся при наличии информированного добровольного согласия на медицинское вмешательство, данного с соблюдением требований, установленных </w:t>
      </w:r>
      <w:hyperlink w:history="0" r:id="rId1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Обучающийся, достигший возраста пятнадцати лет, либо один из родителей или иной законный представитель обучающегося, не достигшего возраста пятнадцати лет, вправе отказаться от проведения профилактического медицинского осмотра в соответствии с </w:t>
      </w:r>
      <w:hyperlink w:history="0" r:id="rId1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3 статьи 20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Профилактические медицинские осмотры проводятся в четыре этапа: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 этап - осмотр врачом-психиатром-наркологом, включающий сбор анамнеза и сведений о принимаемых по назначению врача наркотических и психотропных лекарственных препаратах для медицинского применения, а также профилактическую информационно-разъяснительную беседу с обучающимся по вопросам незаконного потребления наркотических средств и психотропных веществ;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 этап - предварительные химико-токсикологические исследования (далее - предварительные ХТИ), направленные на выявление в образце биологического материала (мочи) обучающегося наркотических средств, психотропных веществ и их метаболитов;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III этап - подтверждающие химико-токсикологические исследования (далее - подтверждающие ХТИ), направленные на идентификацию в образце биологического материала (мочи) обучающегося наркотических средств, психотропных веществ и их метаболитов;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IV этап - разъяснение результатов проведенного профилактического медицинского осмотра в соответствии с </w:t>
      </w:r>
      <w:hyperlink w:history="0" w:anchor="P77" w:tooltip="19. По завершении профилактического медицинского осмотра врач-психиатр-нарколог разъясняет результаты проведенного профилактического медицинского осмотра в отношении обучающегося, не достигшего возраста, установленного частью 2 статьи 54 Федерального закона N 323-ФЗ, его законному представителю, а в отношении обучающегося, достигшего указанного возраста, но не приобретшего дееспособность в полном объеме, этому обучающемуся, а также до достижения этим обучающимся совершеннолетия его законному представителю.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Предварительные ХТИ в обязательном порядке проводятся на следующие химические вещества, включая их производные, метаболиты и аналоги: опиаты, метадон, каннабиноиды, фенилалкиламины (амфетамин, метамфетамин), синтетические катиноны, кокаин, бензодиазепины, барбитураты.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Предварительные ХТИ проводятся иммунохимическими методами, исключающими визуальную оценку результатов предварительных ХТИ, с применением анализаторов, обеспечивающих регистрацию и количественную оценку результатов предварительных ХТИ путем сравнения полученного результата с калибровочной кривой.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При получении отрицательных результатов предварительных ХТИ профилактический медицинский осмотр считается завершенным, за исключением случая, указанного в </w:t>
      </w:r>
      <w:hyperlink w:history="0" w:anchor="P75" w:tooltip="Подтверждающие ХТИ проводятся вне зависимости от результатов предварительных ХТИ в случае выявления врачом-психиатром-наркологом, проводящим профилактический медицинский осмотр, клинических признаков опьянения, определенных в соответствии с пунктом 18 части 2 статьи 14 Федерального закона N 323-ФЗ.">
        <w:r>
          <w:rPr>
            <w:sz w:val="24"/>
            <w:color w:val="0000ff"/>
          </w:rPr>
          <w:t xml:space="preserve">абзаце втором пункта 17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выявления в ходе предварительных ХТИ в образце биологического материала (мочи) обучающегося наркотических средств, и (или) психотропных веществ, и (или) их метаболитов проводятся подтверждающие ХТИ данного образца биологического материала (мочи) обучающегося методом хроматомасс-спектрометрии.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Подтверждающие ХТИ проводятся вне зависимости от результатов предварительных ХТИ в случае выявления врачом-психиатром-наркологом, проводящим профилактический медицинский осмотр, клинических признаков опьянения, определенных в соответствии с </w:t>
      </w:r>
      <w:hyperlink w:history="0" r:id="rId1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пунктом 18 части 2 статьи 14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 получении отрицательных результатов подтверждающих ХТИ профилактический медицинский осмотр считается завершенным.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По завершении профилактического медицинского осмотра врач-психиатр-нарколог разъясняет результаты проведенного профилактического медицинского осмотра в отношении обучающегося, не достигшего возраста, установленного </w:t>
      </w:r>
      <w:hyperlink w:history="0" r:id="rId1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2 статьи 54</w:t>
        </w:r>
      </w:hyperlink>
      <w:r>
        <w:rPr>
          <w:sz w:val="24"/>
        </w:rPr>
        <w:t xml:space="preserve"> Федерального закона N 323-ФЗ, его законному представителю, а в отношении обучающегося, достигшего указанного возраста, но не приобретшего дееспособность в полном объеме, этому обучающемуся, а также до достижения этим обучающимся совершеннолетия его законному представителю.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При получении положительных результатов подтверждающих ХТИ врач-психиатр-нарколог направляет обучающегося в специализированную медицинскую организацию или ее структурное подразделение, оказывающую (оказывающее) наркологическую помощь (при наличии информированного добровольного согласия на медицинское вмешательство в письменной форме обучающегося, достигшего возраста, установленного </w:t>
      </w:r>
      <w:hyperlink w:history="0" r:id="rId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2 статьи 54</w:t>
        </w:r>
      </w:hyperlink>
      <w:r>
        <w:rPr>
          <w:sz w:val="24"/>
        </w:rPr>
        <w:t xml:space="preserve"> Федерального закона N 323-ФЗ, либо информированного добровольного согласия на медицинское вмешательство в письменной форме одного из родителей или иного законного представителя обучающегося, не достигшего указанного возраста), в порядке, установленном в соответствии с </w:t>
      </w:r>
      <w:hyperlink w:history="0" r:id="rId16" w:tooltip="Федеральный закон от 08.01.1998 N 3-ФЗ (ред. от 27.10.2025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пунктом 5 статьи 53.4</w:t>
        </w:r>
      </w:hyperlink>
      <w:r>
        <w:rPr>
          <w:sz w:val="24"/>
        </w:rPr>
        <w:t xml:space="preserve"> Федерального закона N 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Сведения о результатах профилактического медицинского осмотра вносятся в медицинскую документацию медицинской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cons-obraz.lenreg.ru/cgi/online.cgi?req=doc&amp;base=LAW&amp;n=517475&amp;date=14.05.2026&amp;dst=274&amp;field=134" TargetMode = "External"/><Relationship Id="rId4" Type="http://schemas.openxmlformats.org/officeDocument/2006/relationships/hyperlink" Target="https://cons-obraz.lenreg.ru/cgi/online.cgi?req=doc&amp;base=LAW&amp;n=513229&amp;date=14.05.2026&amp;dst=167&amp;field=134" TargetMode = "External"/><Relationship Id="rId5" Type="http://schemas.openxmlformats.org/officeDocument/2006/relationships/hyperlink" Target="https://cons-obraz.lenreg.ru/cgi/online.cgi?req=doc&amp;base=LAW&amp;n=370074&amp;date=14.05.2026" TargetMode = "External"/><Relationship Id="rId6" Type="http://schemas.openxmlformats.org/officeDocument/2006/relationships/hyperlink" Target="https://cons-obraz.lenreg.ru/cgi/online.cgi?req=doc&amp;base=LAW&amp;n=351952&amp;date=14.05.2026" TargetMode = "External"/><Relationship Id="rId7" Type="http://schemas.openxmlformats.org/officeDocument/2006/relationships/hyperlink" Target="https://cons-obraz.lenreg.ru/cgi/online.cgi?req=doc&amp;base=LAW&amp;n=416139&amp;date=14.05.2026&amp;dst=100014&amp;field=134" TargetMode = "External"/><Relationship Id="rId8" Type="http://schemas.openxmlformats.org/officeDocument/2006/relationships/hyperlink" Target="https://cons-obraz.lenreg.ru/cgi/online.cgi?req=doc&amp;base=LAW&amp;n=502244&amp;date=14.05.2026&amp;dst=100009&amp;field=134" TargetMode = "External"/><Relationship Id="rId9" Type="http://schemas.openxmlformats.org/officeDocument/2006/relationships/hyperlink" Target="https://cons-obraz.lenreg.ru/cgi/online.cgi?req=doc&amp;base=LAW&amp;n=517475&amp;date=14.05.2026&amp;dst=416&amp;field=134" TargetMode = "External"/><Relationship Id="rId10" Type="http://schemas.openxmlformats.org/officeDocument/2006/relationships/hyperlink" Target="https://cons-obraz.lenreg.ru/cgi/online.cgi?req=doc&amp;base=LAW&amp;n=517475&amp;date=14.05.2026&amp;dst=100024&amp;field=134" TargetMode = "External"/><Relationship Id="rId11" Type="http://schemas.openxmlformats.org/officeDocument/2006/relationships/hyperlink" Target="https://cons-obraz.lenreg.ru/cgi/online.cgi?req=doc&amp;base=LAW&amp;n=523556&amp;date=14.05.2026&amp;dst=100252&amp;field=134" TargetMode = "External"/><Relationship Id="rId12" Type="http://schemas.openxmlformats.org/officeDocument/2006/relationships/hyperlink" Target="https://cons-obraz.lenreg.ru/cgi/online.cgi?req=doc&amp;base=LAW&amp;n=523556&amp;date=14.05.2026&amp;dst=100257&amp;field=134" TargetMode = "External"/><Relationship Id="rId13" Type="http://schemas.openxmlformats.org/officeDocument/2006/relationships/hyperlink" Target="https://cons-obraz.lenreg.ru/cgi/online.cgi?req=doc&amp;base=LAW&amp;n=523556&amp;date=14.05.2026&amp;dst=101137&amp;field=134" TargetMode = "External"/><Relationship Id="rId14" Type="http://schemas.openxmlformats.org/officeDocument/2006/relationships/hyperlink" Target="https://cons-obraz.lenreg.ru/cgi/online.cgi?req=doc&amp;base=LAW&amp;n=523556&amp;date=14.05.2026&amp;dst=101166&amp;field=134" TargetMode = "External"/><Relationship Id="rId15" Type="http://schemas.openxmlformats.org/officeDocument/2006/relationships/hyperlink" Target="https://cons-obraz.lenreg.ru/cgi/online.cgi?req=doc&amp;base=LAW&amp;n=523556&amp;date=14.05.2026&amp;dst=101166&amp;field=134" TargetMode = "External"/><Relationship Id="rId16" Type="http://schemas.openxmlformats.org/officeDocument/2006/relationships/hyperlink" Target="https://cons-obraz.lenreg.ru/cgi/online.cgi?req=doc&amp;base=LAW&amp;n=517475&amp;date=14.05.2026&amp;dst=417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25.04.2025 N 256н
"Об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
(Зарегистрировано в Минюсте России 30.05.2025 N 82432)</dc:title>
  <dcterms:created xsi:type="dcterms:W3CDTF">2026-05-14T15:44:08Z</dcterms:created>
</cp:coreProperties>
</file>