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22" w:rsidRDefault="00FD4A93">
      <w:pPr>
        <w:pStyle w:val="ConsPlusNormal"/>
        <w:jc w:val="right"/>
      </w:pPr>
      <w:r>
        <w:t>Утверждена</w:t>
      </w:r>
    </w:p>
    <w:p w:rsidR="00F81022" w:rsidRDefault="00FD4A93">
      <w:pPr>
        <w:pStyle w:val="ConsPlusNormal"/>
        <w:jc w:val="right"/>
      </w:pPr>
      <w:r>
        <w:t>приказом Федеральной службы</w:t>
      </w:r>
    </w:p>
    <w:p w:rsidR="00F81022" w:rsidRDefault="00FD4A93">
      <w:pPr>
        <w:pStyle w:val="ConsPlusNormal"/>
        <w:jc w:val="right"/>
      </w:pPr>
      <w:r>
        <w:t>по надзору в сфере образования и науки</w:t>
      </w:r>
    </w:p>
    <w:p w:rsidR="00F81022" w:rsidRDefault="00FD4A93">
      <w:pPr>
        <w:pStyle w:val="ConsPlusNormal"/>
        <w:jc w:val="right"/>
      </w:pPr>
      <w:r>
        <w:t>от 24.04.2024 N 913</w:t>
      </w:r>
    </w:p>
    <w:p w:rsidR="00F81022" w:rsidRDefault="00F81022">
      <w:pPr>
        <w:pStyle w:val="ConsPlusNormal"/>
        <w:spacing w:after="1"/>
      </w:pPr>
    </w:p>
    <w:p w:rsidR="00F81022" w:rsidRDefault="00F81022">
      <w:pPr>
        <w:pStyle w:val="ConsPlusNormal"/>
        <w:ind w:firstLine="540"/>
        <w:jc w:val="both"/>
      </w:pPr>
    </w:p>
    <w:p w:rsidR="00F81022" w:rsidRDefault="00FD4A93">
      <w:pPr>
        <w:pStyle w:val="ConsPlusNormal"/>
        <w:jc w:val="right"/>
      </w:pPr>
      <w:r>
        <w:t>Форма</w:t>
      </w:r>
    </w:p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81022" w:rsidTr="001741FB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D4A93">
            <w:pPr>
              <w:pStyle w:val="ConsPlusNormal"/>
              <w:jc w:val="center"/>
            </w:pPr>
            <w:bookmarkStart w:id="0" w:name="P63"/>
            <w:bookmarkEnd w:id="0"/>
            <w:r>
              <w:t>Заявление</w:t>
            </w:r>
          </w:p>
          <w:p w:rsidR="00F81022" w:rsidRDefault="00FD4A93">
            <w:pPr>
              <w:pStyle w:val="ConsPlusNormal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753"/>
      </w:tblGrid>
      <w:tr w:rsidR="00F81022" w:rsidTr="001741FB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  <w:bookmarkStart w:id="1" w:name="P66"/>
            <w:bookmarkEnd w:id="1"/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1741FB" w:rsidP="001741FB">
            <w:pPr>
              <w:pStyle w:val="ConsPlusNormal"/>
              <w:jc w:val="right"/>
            </w:pPr>
            <w:r w:rsidRPr="001741FB">
              <w:t>Комитет общего и профессионального образования Ленинградской области</w:t>
            </w:r>
          </w:p>
        </w:tc>
      </w:tr>
      <w:tr w:rsidR="00F81022" w:rsidTr="001741FB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  <w:jc w:val="center"/>
            </w:pPr>
          </w:p>
        </w:tc>
      </w:tr>
      <w:tr w:rsidR="00F81022" w:rsidTr="001741FB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2" w:name="P76"/>
            <w:bookmarkEnd w:id="2"/>
            <w:r>
              <w:t>Сведения о заявителе</w:t>
            </w: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3" w:name="P91"/>
            <w:bookmarkEnd w:id="3"/>
            <w:r>
              <w:t>Сведения о филиале</w:t>
            </w: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2217"/>
      </w:tblGrid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FD4A93">
            <w:pPr>
              <w:pStyle w:val="ConsPlusNormal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4" w:name="P104"/>
            <w:bookmarkEnd w:id="4"/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FD4A9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FD4A9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5" w:name="P124"/>
            <w:bookmarkEnd w:id="5"/>
            <w:r>
              <w:lastRenderedPageBreak/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FD4A9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6" w:name="P130"/>
            <w:bookmarkEnd w:id="6"/>
            <w:r>
              <w:t>2.</w:t>
            </w: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 w:val="restart"/>
            <w:vAlign w:val="center"/>
          </w:tcPr>
          <w:p w:rsidR="00F81022" w:rsidRDefault="00FD4A93">
            <w:pPr>
              <w:pStyle w:val="ConsPlusNormal"/>
              <w:jc w:val="center"/>
            </w:pPr>
            <w:bookmarkStart w:id="7" w:name="P132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5846" w:type="dxa"/>
            <w:gridSpan w:val="8"/>
          </w:tcPr>
          <w:p w:rsidR="00F81022" w:rsidRDefault="00FD4A93">
            <w:pPr>
              <w:pStyle w:val="ConsPlusNormal"/>
              <w:jc w:val="center"/>
            </w:pPr>
            <w:bookmarkStart w:id="8" w:name="P133"/>
            <w:bookmarkEnd w:id="8"/>
            <w:r>
              <w:t>Количество обучающихся по формам обучения, чел.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F81022" w:rsidRDefault="00FD4A93">
            <w:pPr>
              <w:pStyle w:val="ConsPlusNormal"/>
              <w:jc w:val="center"/>
            </w:pPr>
            <w:r>
              <w:t>Заочная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9" w:name="P141"/>
            <w:bookmarkEnd w:id="9"/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 xml:space="preserve">Сведения о </w:t>
            </w:r>
            <w:proofErr w:type="gramStart"/>
            <w:r>
              <w:t>заявлении</w:t>
            </w:r>
            <w:proofErr w:type="gramEnd"/>
            <w: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400" w:tooltip="&lt;1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5052" w:type="dxa"/>
            <w:gridSpan w:val="7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052" w:type="dxa"/>
            <w:gridSpan w:val="7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bookmarkStart w:id="10" w:name="P145"/>
            <w:bookmarkEnd w:id="10"/>
            <w:r>
              <w:t>4.</w:t>
            </w: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1" w:name="P147"/>
            <w:bookmarkEnd w:id="11"/>
            <w:r>
              <w:t>4.1.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12" w:name="P150"/>
            <w:bookmarkEnd w:id="12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3" w:name="P154"/>
            <w:bookmarkEnd w:id="13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14" w:name="P162"/>
            <w:bookmarkEnd w:id="14"/>
            <w: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FD4A93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5" w:name="P166"/>
            <w:bookmarkEnd w:id="15"/>
            <w:r>
              <w:t>4.5.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FD4A93">
            <w:pPr>
              <w:pStyle w:val="ConsPlusNormal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 xml:space="preserve">Наименование учебных предметов, учебных курсов (в том числе внеурочной деятельности), </w:t>
            </w:r>
            <w:r>
              <w:t>учебных модулей</w:t>
            </w:r>
          </w:p>
        </w:tc>
        <w:tc>
          <w:tcPr>
            <w:tcW w:w="1214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F81022" w:rsidRDefault="00FD4A93">
            <w:pPr>
              <w:pStyle w:val="ConsPlusNormal"/>
              <w:jc w:val="center"/>
            </w:pPr>
            <w:r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ученой степени и </w:t>
            </w:r>
            <w:r>
              <w:lastRenderedPageBreak/>
              <w:t>звания)</w:t>
            </w:r>
          </w:p>
        </w:tc>
        <w:tc>
          <w:tcPr>
            <w:tcW w:w="2675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lastRenderedPageBreak/>
              <w:t>Сведения о повышении квалификации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21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2377" w:type="dxa"/>
            <w:gridSpan w:val="5"/>
          </w:tcPr>
          <w:p w:rsidR="00F81022" w:rsidRDefault="00F81022">
            <w:pPr>
              <w:pStyle w:val="ConsPlusNormal"/>
            </w:pPr>
          </w:p>
        </w:tc>
        <w:tc>
          <w:tcPr>
            <w:tcW w:w="2675" w:type="dxa"/>
            <w:gridSpan w:val="2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6" w:name="P178"/>
            <w:bookmarkEnd w:id="16"/>
            <w:r>
              <w:t>4.6.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FD4A93">
            <w:pPr>
              <w:pStyle w:val="ConsPlusNormal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401" w:tooltip="&lt;2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&lt;2&gt;</w:t>
              </w:r>
            </w:hyperlink>
            <w:r>
              <w:t>, по каждому учебному предмету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763" w:type="dxa"/>
          </w:tcPr>
          <w:p w:rsidR="00F81022" w:rsidRDefault="00FD4A93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3129" w:type="dxa"/>
            <w:gridSpan w:val="3"/>
            <w:vAlign w:val="bottom"/>
          </w:tcPr>
          <w:p w:rsidR="00F81022" w:rsidRDefault="00FD4A93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763" w:type="dxa"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788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640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3129" w:type="dxa"/>
            <w:gridSpan w:val="3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</w:pPr>
            <w:bookmarkStart w:id="17" w:name="P192"/>
            <w:bookmarkEnd w:id="17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доступ к </w:t>
            </w:r>
            <w:proofErr w:type="gramStart"/>
            <w:r>
              <w:t>электронному</w:t>
            </w:r>
            <w:proofErr w:type="gramEnd"/>
            <w:r>
              <w:t xml:space="preserve"> портфолио обучающихся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02" w:tooltip="&lt;3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&lt;3&gt;</w:t>
              </w:r>
            </w:hyperlink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8" w:name="P208"/>
            <w:bookmarkEnd w:id="18"/>
            <w:r>
              <w:t>5.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FD4A93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19" w:name="P210"/>
            <w:bookmarkEnd w:id="19"/>
            <w:r>
              <w:t xml:space="preserve">Код и наименование основной профессиональной </w:t>
            </w:r>
            <w:r>
              <w:lastRenderedPageBreak/>
              <w:t>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20" w:name="P211"/>
            <w:bookmarkEnd w:id="20"/>
            <w:r>
              <w:lastRenderedPageBreak/>
              <w:t>Уровень образовани</w:t>
            </w:r>
            <w:r>
              <w:lastRenderedPageBreak/>
              <w:t>я</w:t>
            </w:r>
          </w:p>
        </w:tc>
        <w:tc>
          <w:tcPr>
            <w:tcW w:w="5052" w:type="dxa"/>
            <w:gridSpan w:val="7"/>
          </w:tcPr>
          <w:p w:rsidR="00F81022" w:rsidRDefault="00FD4A93">
            <w:pPr>
              <w:pStyle w:val="ConsPlusNormal"/>
              <w:jc w:val="center"/>
            </w:pPr>
            <w:bookmarkStart w:id="21" w:name="P212"/>
            <w:bookmarkEnd w:id="21"/>
            <w:r>
              <w:lastRenderedPageBreak/>
              <w:t>Количество обучающихся по формам обучения, чел.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F81022" w:rsidRDefault="00FD4A93">
            <w:pPr>
              <w:pStyle w:val="ConsPlusNormal"/>
              <w:jc w:val="center"/>
            </w:pPr>
            <w:r>
              <w:t>Заочная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bookmarkStart w:id="22" w:name="P221"/>
            <w:bookmarkEnd w:id="22"/>
            <w:r>
              <w:t>6.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FD4A93">
            <w:pPr>
              <w:pStyle w:val="ConsPlusNormal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</w:pPr>
            <w:bookmarkStart w:id="23" w:name="P223"/>
            <w:bookmarkEnd w:id="23"/>
            <w:r>
              <w:t>6.1.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</w:pPr>
            <w:bookmarkStart w:id="24" w:name="P226"/>
            <w:bookmarkEnd w:id="24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25" w:name="P230"/>
            <w:bookmarkEnd w:id="25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26" w:name="P238"/>
            <w:bookmarkEnd w:id="26"/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FD4A93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27" w:name="P242"/>
            <w:bookmarkEnd w:id="27"/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28" w:name="P246"/>
            <w:bookmarkEnd w:id="28"/>
            <w:r>
              <w:t>6.6.</w:t>
            </w: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 xml:space="preserve">Сведения о педагогических работниках, обеспечивающих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391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2217" w:type="dxa"/>
          </w:tcPr>
          <w:p w:rsidR="00F81022" w:rsidRDefault="00FD4A93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bookmarkStart w:id="29" w:name="P262"/>
            <w:bookmarkEnd w:id="29"/>
            <w:r>
              <w:t>6.7.</w:t>
            </w:r>
          </w:p>
        </w:tc>
        <w:tc>
          <w:tcPr>
            <w:tcW w:w="5840" w:type="dxa"/>
            <w:gridSpan w:val="10"/>
          </w:tcPr>
          <w:p w:rsidR="00F81022" w:rsidRDefault="00FD4A93">
            <w:pPr>
              <w:pStyle w:val="ConsPlusNormal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</w:pPr>
            <w:bookmarkStart w:id="30" w:name="P265"/>
            <w:bookmarkEnd w:id="30"/>
            <w: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</w:t>
            </w:r>
            <w:r>
              <w:lastRenderedPageBreak/>
              <w:t>наличие электронной образовательной среды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договор </w:t>
            </w:r>
            <w:r>
              <w:t>об обеспечении доступа к информационно-телекоммуникационной сети "Интернет"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локальный нормативный правовой акт об электронной </w:t>
            </w:r>
            <w:r>
              <w:lastRenderedPageBreak/>
              <w:t>информационно-образовательной среде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цифровой (электронной) библиотеке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bookmarkStart w:id="31" w:name="P285"/>
            <w:bookmarkEnd w:id="31"/>
            <w:r>
              <w:t>7.</w:t>
            </w: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32" w:name="P287"/>
            <w:bookmarkEnd w:id="32"/>
            <w:r>
              <w:t>7.1.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</w:pPr>
            <w:bookmarkStart w:id="33" w:name="P290"/>
            <w:bookmarkEnd w:id="33"/>
            <w: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</w:pPr>
            <w:bookmarkStart w:id="34" w:name="P294"/>
            <w:bookmarkEnd w:id="34"/>
            <w:r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 xml:space="preserve">Сведения об утвержденном </w:t>
            </w:r>
            <w:r>
              <w:lastRenderedPageBreak/>
              <w:t xml:space="preserve">самостоятельно образовательном стандарте </w:t>
            </w:r>
            <w:hyperlink w:anchor="P403" w:tooltip="&lt;4&gt; Часть 10 статьи 1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35" w:name="P298"/>
            <w:bookmarkEnd w:id="35"/>
            <w:r>
              <w:lastRenderedPageBreak/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FD4A93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FD4A93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36" w:name="P306"/>
            <w:bookmarkEnd w:id="36"/>
            <w:r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FD4A93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37" w:name="P310"/>
            <w:bookmarkEnd w:id="37"/>
            <w: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1741FB">
        <w:tc>
          <w:tcPr>
            <w:tcW w:w="510" w:type="dxa"/>
            <w:vMerge w:val="restart"/>
          </w:tcPr>
          <w:p w:rsidR="00F81022" w:rsidRDefault="00FD4A93">
            <w:pPr>
              <w:pStyle w:val="ConsPlusNormal"/>
              <w:jc w:val="center"/>
            </w:pPr>
            <w:bookmarkStart w:id="38" w:name="P314"/>
            <w:bookmarkEnd w:id="38"/>
            <w:r>
              <w:t>7.7.</w:t>
            </w:r>
          </w:p>
        </w:tc>
        <w:tc>
          <w:tcPr>
            <w:tcW w:w="9758" w:type="dxa"/>
            <w:gridSpan w:val="14"/>
          </w:tcPr>
          <w:p w:rsidR="00F81022" w:rsidRDefault="00FD4A93">
            <w:pPr>
              <w:pStyle w:val="ConsPlusNormal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Наименование курсов, дисциплин (модулей), практики, иных видов учебной деятельно</w:t>
            </w:r>
            <w:r>
              <w:t>сти</w:t>
            </w:r>
          </w:p>
        </w:tc>
        <w:tc>
          <w:tcPr>
            <w:tcW w:w="1304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 xml:space="preserve">Сведения о наличии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ученой степени и звания)</w:t>
            </w:r>
          </w:p>
        </w:tc>
        <w:tc>
          <w:tcPr>
            <w:tcW w:w="851" w:type="dxa"/>
            <w:gridSpan w:val="2"/>
            <w:vMerge w:val="restart"/>
          </w:tcPr>
          <w:p w:rsidR="00F81022" w:rsidRDefault="00FD4A93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3918" w:type="dxa"/>
            <w:gridSpan w:val="4"/>
          </w:tcPr>
          <w:p w:rsidR="00F81022" w:rsidRDefault="00FD4A93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D4A93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2217" w:type="dxa"/>
          </w:tcPr>
          <w:p w:rsidR="00F81022" w:rsidRDefault="00FD4A93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F81022" w:rsidTr="001741FB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c>
          <w:tcPr>
            <w:tcW w:w="510" w:type="dxa"/>
          </w:tcPr>
          <w:p w:rsidR="00F81022" w:rsidRDefault="00FD4A93">
            <w:pPr>
              <w:pStyle w:val="ConsPlusNormal"/>
              <w:jc w:val="center"/>
            </w:pPr>
            <w:bookmarkStart w:id="39" w:name="P331"/>
            <w:bookmarkEnd w:id="39"/>
            <w:r>
              <w:t>7.8.</w:t>
            </w:r>
          </w:p>
        </w:tc>
        <w:tc>
          <w:tcPr>
            <w:tcW w:w="5840" w:type="dxa"/>
            <w:gridSpan w:val="10"/>
          </w:tcPr>
          <w:p w:rsidR="00F81022" w:rsidRDefault="00FD4A93">
            <w:pPr>
              <w:pStyle w:val="ConsPlusNormal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40" w:name="P334"/>
            <w:bookmarkEnd w:id="40"/>
            <w: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</w:t>
            </w:r>
            <w:r>
              <w:lastRenderedPageBreak/>
              <w:t>сред</w:t>
            </w:r>
            <w:r>
              <w:t>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электронной библиотечной системе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41" w:name="P352"/>
            <w:bookmarkEnd w:id="41"/>
            <w: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42" w:name="P359"/>
            <w:bookmarkEnd w:id="42"/>
            <w: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</w:t>
            </w:r>
            <w:r>
              <w:lastRenderedPageBreak/>
              <w:t>сведений, составляющих государственную тайну)</w:t>
            </w: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bookmarkStart w:id="43" w:name="P363"/>
            <w:bookmarkEnd w:id="43"/>
            <w:r>
              <w:lastRenderedPageBreak/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FD4A93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404" w:tooltip="&lt;5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1741FB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D4A93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F81022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022" w:rsidRDefault="00FD4A93">
            <w:pPr>
              <w:pStyle w:val="ConsPlusNormal"/>
            </w:pPr>
            <w:r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839"/>
        <w:gridCol w:w="1644"/>
      </w:tblGrid>
      <w:tr w:rsidR="00F81022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F81022" w:rsidRDefault="00FD4A93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ind w:firstLine="540"/>
        <w:jc w:val="both"/>
      </w:pPr>
    </w:p>
    <w:p w:rsidR="00F81022" w:rsidRPr="001741FB" w:rsidRDefault="00FD4A93">
      <w:pPr>
        <w:pStyle w:val="ConsPlusNormal"/>
        <w:ind w:firstLine="540"/>
        <w:jc w:val="both"/>
        <w:rPr>
          <w:sz w:val="16"/>
          <w:szCs w:val="16"/>
        </w:rPr>
      </w:pPr>
      <w:r w:rsidRPr="001741FB">
        <w:rPr>
          <w:sz w:val="16"/>
          <w:szCs w:val="16"/>
        </w:rPr>
        <w:t>--------------------------------</w:t>
      </w:r>
    </w:p>
    <w:p w:rsidR="00F81022" w:rsidRPr="001741FB" w:rsidRDefault="00FD4A93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4" w:name="P400"/>
      <w:bookmarkEnd w:id="44"/>
      <w:r w:rsidRPr="001741FB">
        <w:rPr>
          <w:sz w:val="16"/>
          <w:szCs w:val="16"/>
        </w:rPr>
        <w:t xml:space="preserve">&lt;1&gt; </w:t>
      </w:r>
      <w:hyperlink r:id="rId5" w:tooltip="Федеральный закон от 29.12.2012 N 273-ФЗ (ред. от 25.04.2026) &quot;Об образовании в Российской Федерации&quot; {КонсультантПлюс}">
        <w:r w:rsidRPr="001741FB">
          <w:rPr>
            <w:color w:val="0000FF"/>
            <w:sz w:val="16"/>
            <w:szCs w:val="16"/>
          </w:rPr>
          <w:t>Часть 4 статьи 91</w:t>
        </w:r>
      </w:hyperlink>
      <w:r w:rsidRPr="001741FB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F81022" w:rsidRPr="001741FB" w:rsidRDefault="00FD4A93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5" w:name="P401"/>
      <w:bookmarkEnd w:id="45"/>
      <w:proofErr w:type="gramStart"/>
      <w:r w:rsidRPr="001741FB">
        <w:rPr>
          <w:sz w:val="16"/>
          <w:szCs w:val="16"/>
        </w:rPr>
        <w:lastRenderedPageBreak/>
        <w:t xml:space="preserve">&lt;2&gt; Федеральный </w:t>
      </w:r>
      <w:hyperlink r:id="rId6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 w:rsidRPr="001741FB">
          <w:rPr>
            <w:color w:val="0000FF"/>
            <w:sz w:val="16"/>
            <w:szCs w:val="16"/>
          </w:rPr>
          <w:t>перечень</w:t>
        </w:r>
      </w:hyperlink>
      <w:r w:rsidRPr="001741FB">
        <w:rPr>
          <w:sz w:val="16"/>
          <w:szCs w:val="16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</w:t>
      </w:r>
      <w:r w:rsidRPr="001741FB">
        <w:rPr>
          <w:sz w:val="16"/>
          <w:szCs w:val="16"/>
        </w:rPr>
        <w:t>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</w:t>
      </w:r>
      <w:r w:rsidRPr="001741FB">
        <w:rPr>
          <w:sz w:val="16"/>
          <w:szCs w:val="16"/>
        </w:rPr>
        <w:t>риказом Министерства просвещения Российской Федерации от 27</w:t>
      </w:r>
      <w:proofErr w:type="gramEnd"/>
      <w:r w:rsidRPr="001741FB">
        <w:rPr>
          <w:sz w:val="16"/>
          <w:szCs w:val="16"/>
        </w:rPr>
        <w:t xml:space="preserve"> октября 2025 г. N 768 (зарегистрирован Министерством юстиции Российской Федерации 27 ноября 2025 г., регистрационный N 84312).</w:t>
      </w:r>
    </w:p>
    <w:p w:rsidR="00F81022" w:rsidRPr="001741FB" w:rsidRDefault="00FD4A93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6" w:name="P402"/>
      <w:bookmarkEnd w:id="46"/>
      <w:proofErr w:type="gramStart"/>
      <w:r w:rsidRPr="001741FB">
        <w:rPr>
          <w:sz w:val="16"/>
          <w:szCs w:val="16"/>
        </w:rPr>
        <w:t xml:space="preserve">&lt;3&gt; </w:t>
      </w:r>
      <w:hyperlink r:id="rId7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 w:rsidRPr="001741FB">
          <w:rPr>
            <w:color w:val="0000FF"/>
            <w:sz w:val="16"/>
            <w:szCs w:val="16"/>
          </w:rPr>
          <w:t>Постановление</w:t>
        </w:r>
      </w:hyperlink>
      <w:r w:rsidRPr="001741FB">
        <w:rPr>
          <w:sz w:val="16"/>
          <w:szCs w:val="16"/>
        </w:rP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</w:t>
      </w:r>
      <w:r w:rsidRPr="001741FB">
        <w:rPr>
          <w:sz w:val="16"/>
          <w:szCs w:val="16"/>
        </w:rP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  <w:proofErr w:type="gramEnd"/>
    </w:p>
    <w:p w:rsidR="00F81022" w:rsidRPr="001741FB" w:rsidRDefault="00FD4A93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7" w:name="P403"/>
      <w:bookmarkEnd w:id="47"/>
      <w:r w:rsidRPr="001741FB">
        <w:rPr>
          <w:sz w:val="16"/>
          <w:szCs w:val="16"/>
        </w:rPr>
        <w:t xml:space="preserve">&lt;4&gt; </w:t>
      </w:r>
      <w:hyperlink r:id="rId8" w:tooltip="Федеральный закон от 29.12.2012 N 273-ФЗ (ред. от 25.04.2026) &quot;Об образовании в Российской Федерации&quot; {КонсультантПлюс}">
        <w:r w:rsidRPr="001741FB">
          <w:rPr>
            <w:color w:val="0000FF"/>
            <w:sz w:val="16"/>
            <w:szCs w:val="16"/>
          </w:rPr>
          <w:t xml:space="preserve">Часть 10 статьи </w:t>
        </w:r>
        <w:r w:rsidRPr="001741FB">
          <w:rPr>
            <w:color w:val="0000FF"/>
            <w:sz w:val="16"/>
            <w:szCs w:val="16"/>
          </w:rPr>
          <w:t>11</w:t>
        </w:r>
      </w:hyperlink>
      <w:r w:rsidRPr="001741FB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F81022" w:rsidRPr="001741FB" w:rsidRDefault="00FD4A93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8" w:name="P404"/>
      <w:bookmarkEnd w:id="48"/>
      <w:proofErr w:type="gramStart"/>
      <w:r w:rsidRPr="001741FB">
        <w:rPr>
          <w:sz w:val="16"/>
          <w:szCs w:val="16"/>
        </w:rPr>
        <w:t xml:space="preserve">&lt;5&gt; </w:t>
      </w:r>
      <w:hyperlink r:id="rId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 w:rsidRPr="001741FB">
          <w:rPr>
            <w:color w:val="0000FF"/>
            <w:sz w:val="16"/>
            <w:szCs w:val="16"/>
          </w:rPr>
          <w:t>Постановление</w:t>
        </w:r>
      </w:hyperlink>
      <w:r w:rsidRPr="001741FB">
        <w:rPr>
          <w:sz w:val="16"/>
          <w:szCs w:val="16"/>
        </w:rPr>
        <w:t xml:space="preserve"> Правительства Российской Ф</w:t>
      </w:r>
      <w:r w:rsidRPr="001741FB">
        <w:rPr>
          <w:sz w:val="16"/>
          <w:szCs w:val="16"/>
        </w:rPr>
        <w:t xml:space="preserve">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</w:t>
      </w:r>
      <w:r w:rsidRPr="001741FB">
        <w:rPr>
          <w:sz w:val="16"/>
          <w:szCs w:val="16"/>
        </w:rPr>
        <w:t>о признании утратившим силу постановления Правительства Российской Федерации от 24 мая 2013 г. N 438".</w:t>
      </w:r>
      <w:proofErr w:type="gramEnd"/>
    </w:p>
    <w:p w:rsidR="00F81022" w:rsidRPr="001741FB" w:rsidRDefault="00F81022">
      <w:pPr>
        <w:pStyle w:val="ConsPlusNormal"/>
        <w:jc w:val="both"/>
        <w:rPr>
          <w:sz w:val="16"/>
          <w:szCs w:val="16"/>
        </w:rPr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  <w:bookmarkStart w:id="49" w:name="_GoBack"/>
      <w:bookmarkEnd w:id="49"/>
    </w:p>
    <w:sectPr w:rsidR="00F81022" w:rsidSect="001741FB">
      <w:pgSz w:w="11906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22"/>
    <w:rsid w:val="001741FB"/>
    <w:rsid w:val="005E4AF2"/>
    <w:rsid w:val="00F81022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obraz.lenreg.ru/cgi/online.cgi?req=doc&amp;base=LAW&amp;n=532901&amp;date=19.05.2026&amp;dst=77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-obraz.lenreg.ru/cgi/online.cgi?req=doc&amp;base=LAW&amp;n=457940&amp;date=19.05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LAW&amp;n=533256&amp;date=19.05.2026&amp;dst=100015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s-obraz.lenreg.ru/cgi/online.cgi?req=doc&amp;base=LAW&amp;n=532901&amp;date=19.05.2026&amp;dst=1221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s-obraz.lenreg.ru/cgi/online.cgi?req=doc&amp;base=LAW&amp;n=444428&amp;date=19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</vt:lpstr>
    </vt:vector>
  </TitlesOfParts>
  <Company>КонсультантПлюс Версия 4025.00.50</Company>
  <LinksUpToDate>false</LinksUpToDate>
  <CharactersWithSpaces>15991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dc:creator>Дружинина Марина Геннадьевна</dc:creator>
  <cp:lastModifiedBy>Дружинина Марина Геннадьевна</cp:lastModifiedBy>
  <cp:revision>3</cp:revision>
  <dcterms:created xsi:type="dcterms:W3CDTF">2026-05-19T12:25:00Z</dcterms:created>
  <dcterms:modified xsi:type="dcterms:W3CDTF">2026-05-19T12:38:00Z</dcterms:modified>
</cp:coreProperties>
</file>