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199" w:rsidRDefault="007A10B4">
      <w:pPr>
        <w:pStyle w:val="ConsPlusTitle"/>
        <w:jc w:val="center"/>
        <w:outlineLvl w:val="0"/>
      </w:pPr>
      <w:r>
        <w:t>ПРАВИТЕЛЬСТВО ЛЕНИНГРАДСКОЙ ОБЛАСТИ</w:t>
      </w:r>
    </w:p>
    <w:p w:rsidR="007F1199" w:rsidRDefault="007F1199">
      <w:pPr>
        <w:pStyle w:val="ConsPlusTitle"/>
      </w:pPr>
    </w:p>
    <w:p w:rsidR="007F1199" w:rsidRDefault="007A10B4">
      <w:pPr>
        <w:pStyle w:val="ConsPlusTitle"/>
        <w:jc w:val="center"/>
      </w:pPr>
      <w:r>
        <w:t>ПОСТАНОВЛЕНИЕ</w:t>
      </w:r>
    </w:p>
    <w:p w:rsidR="007F1199" w:rsidRDefault="007A10B4">
      <w:pPr>
        <w:pStyle w:val="ConsPlusTitle"/>
        <w:jc w:val="center"/>
      </w:pPr>
      <w:r>
        <w:t>от 13 августа 2024 г. N 549</w:t>
      </w:r>
    </w:p>
    <w:p w:rsidR="007F1199" w:rsidRDefault="007F1199">
      <w:pPr>
        <w:pStyle w:val="ConsPlusTitle"/>
      </w:pPr>
    </w:p>
    <w:p w:rsidR="007F1199" w:rsidRDefault="007A10B4">
      <w:pPr>
        <w:pStyle w:val="ConsPlusTitle"/>
        <w:jc w:val="center"/>
      </w:pPr>
      <w:r>
        <w:t>ОБ УТВЕРЖДЕНИИ ПОРЯДКА ПРЕДОСТАВЛЕНИЯ ГРАНТОВ В ФОРМЕ</w:t>
      </w:r>
    </w:p>
    <w:p w:rsidR="007F1199" w:rsidRDefault="007A10B4">
      <w:pPr>
        <w:pStyle w:val="ConsPlusTitle"/>
        <w:jc w:val="center"/>
      </w:pPr>
      <w:r>
        <w:t>СУБСИДИЙ ИЗ ОБЛАСТНОГО БЮДЖЕТА ЛЕНИНГРАДСКОЙ ОБЛАСТИ</w:t>
      </w:r>
    </w:p>
    <w:p w:rsidR="007F1199" w:rsidRDefault="007A10B4">
      <w:pPr>
        <w:pStyle w:val="ConsPlusTitle"/>
        <w:jc w:val="center"/>
      </w:pPr>
      <w:r>
        <w:t>НА ТЕХНИЧЕСКОЕ ОСНАЩЕНИЕ ПРОФИЛЬНЫХ ПРЕДПРОФЕССИОНАЛЬНЫХ</w:t>
      </w:r>
    </w:p>
    <w:p w:rsidR="007F1199" w:rsidRDefault="007A10B4">
      <w:pPr>
        <w:pStyle w:val="ConsPlusTitle"/>
        <w:jc w:val="center"/>
      </w:pPr>
      <w:r>
        <w:t>КЛАССОВ В ОБЩЕОБРАЗОВАТЕЛЬНЫХ ОРГАНИЗАЦИЯХ ЛЕНИНГРАДСКОЙ</w:t>
      </w:r>
    </w:p>
    <w:p w:rsidR="007F1199" w:rsidRDefault="007A10B4">
      <w:pPr>
        <w:pStyle w:val="ConsPlusTitle"/>
        <w:jc w:val="center"/>
      </w:pPr>
      <w:r>
        <w:t>ОБЛАСТИ ПО ИТОГАМ ИНТЕГРИРОВАННОЙ ОЦЕНКИ ДЕЯТЕЛЬНОСТИ</w:t>
      </w:r>
    </w:p>
    <w:p w:rsidR="007F1199" w:rsidRDefault="007A10B4">
      <w:pPr>
        <w:pStyle w:val="ConsPlusTitle"/>
        <w:jc w:val="center"/>
      </w:pPr>
      <w:r>
        <w:t>ОБЩЕОБРАЗОВАТЕЛЬНЫХ ОРГАНИЗАЦИЙ ЛЕНИНГРАДСКОЙ ОБЛАСТИ</w:t>
      </w:r>
    </w:p>
    <w:p w:rsidR="007F1199" w:rsidRDefault="007A10B4">
      <w:pPr>
        <w:pStyle w:val="ConsPlusTitle"/>
        <w:jc w:val="center"/>
      </w:pPr>
      <w:r>
        <w:t>В РАМКАХ ГОСУДАРСТВЕННОЙ ПРОГРАММЫ ЛЕНИНГРАДСКОЙ ОБЛАСТИ</w:t>
      </w:r>
    </w:p>
    <w:p w:rsidR="007F1199" w:rsidRDefault="007A10B4">
      <w:pPr>
        <w:pStyle w:val="ConsPlusTitle"/>
        <w:jc w:val="center"/>
      </w:pPr>
      <w:r>
        <w:t>"СОВРЕМЕННОЕ ОБРАЗОВАНИЕ ЛЕНИНГРАД</w:t>
      </w:r>
      <w:r>
        <w:t>СКОЙ ОБЛАСТИ"</w:t>
      </w:r>
    </w:p>
    <w:p w:rsidR="007F1199" w:rsidRDefault="007F11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F11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1199" w:rsidRDefault="007F11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1199" w:rsidRDefault="007F11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1199" w:rsidRDefault="007A10B4">
            <w:pPr>
              <w:pStyle w:val="ConsPlusNormal"/>
              <w:jc w:val="center"/>
            </w:pPr>
            <w:r>
              <w:rPr>
                <w:color w:val="392C69"/>
              </w:rPr>
              <w:t>Список изменяющих документов</w:t>
            </w:r>
          </w:p>
          <w:p w:rsidR="007F1199" w:rsidRDefault="007A10B4">
            <w:pPr>
              <w:pStyle w:val="ConsPlusNormal"/>
              <w:jc w:val="center"/>
            </w:pPr>
            <w:r>
              <w:rPr>
                <w:color w:val="392C69"/>
              </w:rPr>
              <w:t>(в ред. Постановлений Правительства Ленинградской области</w:t>
            </w:r>
          </w:p>
          <w:p w:rsidR="007F1199" w:rsidRDefault="007A10B4">
            <w:pPr>
              <w:pStyle w:val="ConsPlusNormal"/>
              <w:jc w:val="center"/>
            </w:pPr>
            <w:r>
              <w:rPr>
                <w:color w:val="392C69"/>
              </w:rPr>
              <w:t xml:space="preserve">от 08.08.2025 </w:t>
            </w:r>
            <w:hyperlink r:id="rId4"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697</w:t>
              </w:r>
            </w:hyperlink>
            <w:r>
              <w:rPr>
                <w:color w:val="392C69"/>
              </w:rPr>
              <w:t xml:space="preserve">, от 29.12.2025 </w:t>
            </w:r>
            <w:hyperlink r:id="rId5" w:tooltip="Постановление Правительства Ленинградской области от 29.12.2025 N 1104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w:r>
                <w:rPr>
                  <w:color w:val="0000FF"/>
                </w:rPr>
                <w:t>N 1104</w:t>
              </w:r>
            </w:hyperlink>
            <w:r>
              <w:rPr>
                <w:color w:val="392C69"/>
              </w:rPr>
              <w:t xml:space="preserve">, от 20.02.2026 </w:t>
            </w:r>
            <w:hyperlink r:id="rId6" w:tooltip="Постановление Правительства Ленинградской области от 20.02.2026 N 149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149</w:t>
              </w:r>
            </w:hyperlink>
            <w:r>
              <w:rPr>
                <w:color w:val="392C69"/>
              </w:rPr>
              <w:t>,</w:t>
            </w:r>
          </w:p>
          <w:p w:rsidR="007F1199" w:rsidRDefault="007A10B4">
            <w:pPr>
              <w:pStyle w:val="ConsPlusNormal"/>
              <w:jc w:val="center"/>
            </w:pPr>
            <w:r>
              <w:rPr>
                <w:color w:val="392C69"/>
              </w:rPr>
              <w:t xml:space="preserve">от 25.08.2026 </w:t>
            </w:r>
            <w:hyperlink r:id="rId7"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1199" w:rsidRDefault="007F1199">
            <w:pPr>
              <w:pStyle w:val="ConsPlusNormal"/>
            </w:pPr>
          </w:p>
        </w:tc>
      </w:tr>
    </w:tbl>
    <w:p w:rsidR="007F1199" w:rsidRDefault="007F1199">
      <w:pPr>
        <w:pStyle w:val="ConsPlusNormal"/>
      </w:pPr>
    </w:p>
    <w:p w:rsidR="007F1199" w:rsidRDefault="007A10B4">
      <w:pPr>
        <w:pStyle w:val="ConsPlusNormal"/>
        <w:ind w:firstLine="540"/>
        <w:jc w:val="both"/>
      </w:pPr>
      <w:r>
        <w:t xml:space="preserve">В соответствии с </w:t>
      </w:r>
      <w:hyperlink r:id="rId8" w:tooltip="&quot;Бюджетный кодекс Российской Федерации&quot; от 31.07.1998 N 145-ФЗ (ред. от 26.06.2026) (с изм. и доп., вступ. в силу с 01.09.2026) {КонсультантПлюс}">
        <w:r>
          <w:rPr>
            <w:color w:val="0000FF"/>
          </w:rPr>
          <w:t>пунктом 4 статьи 78.1</w:t>
        </w:r>
      </w:hyperlink>
      <w:r>
        <w:t xml:space="preserve"> Бюджетного кодекса Российской Федерации, </w:t>
      </w:r>
      <w:hyperlink r:id="rId9" w:tooltip="Постановление Правительства РФ от 25.10.2023 N 1782 (ред. от 01.09.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
        <w:r>
          <w:rPr>
            <w:color w:val="0000FF"/>
          </w:rPr>
          <w:t>постановлением</w:t>
        </w:r>
      </w:hyperlink>
      <w:r>
        <w:t xml:space="preserve"> Правительства Российск</w:t>
      </w:r>
      <w:r>
        <w:t xml:space="preserve">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w:t>
      </w:r>
      <w:r>
        <w:t xml:space="preserve">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и </w:t>
      </w:r>
      <w:hyperlink r:id="rId10" w:tooltip="Постановление Правительства Ленинградской области от 14.11.2013 N 398 (ред. от 17.06.2026) &quot;О государственной программе Ленинградской области &quot;Современное образование Ленинградской области&quot; {КонсультантПлюс}">
        <w:r>
          <w:rPr>
            <w:color w:val="0000FF"/>
          </w:rPr>
          <w:t>постановлен</w:t>
        </w:r>
        <w:r>
          <w:rPr>
            <w:color w:val="0000FF"/>
          </w:rPr>
          <w:t>ием</w:t>
        </w:r>
      </w:hyperlink>
      <w:r>
        <w:t xml:space="preserve"> Правительства Ленинградской области от 14 ноября 2013 года N 398 "О государственной программе Ленинградской области "Современное образование Ленинградской области", в целях совершенствования системы оценки качества образования в общеобразовательных орг</w:t>
      </w:r>
      <w:r>
        <w:t>анизациях Ленинградской области Правительство Ленинградской области постановляет:</w:t>
      </w:r>
    </w:p>
    <w:p w:rsidR="007F1199" w:rsidRDefault="007A10B4">
      <w:pPr>
        <w:pStyle w:val="ConsPlusNormal"/>
        <w:jc w:val="both"/>
      </w:pPr>
      <w:r>
        <w:t xml:space="preserve">(в ред. Постановлений Правительства Ленинградской области от 08.08.2025 </w:t>
      </w:r>
      <w:hyperlink r:id="rId11"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697</w:t>
        </w:r>
      </w:hyperlink>
      <w:r>
        <w:t xml:space="preserve">, от 29.12.2025 </w:t>
      </w:r>
      <w:hyperlink r:id="rId12" w:tooltip="Постановление Правительства Ленинградской области от 29.12.2025 N 1104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w:r>
          <w:rPr>
            <w:color w:val="0000FF"/>
          </w:rPr>
          <w:t>N 1104</w:t>
        </w:r>
      </w:hyperlink>
      <w:r>
        <w:t xml:space="preserve">, от 20.02.2026 </w:t>
      </w:r>
      <w:hyperlink r:id="rId13" w:tooltip="Постановление Правительства Ленинградской области от 20.02.2026 N 149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149</w:t>
        </w:r>
      </w:hyperlink>
      <w:r>
        <w:t xml:space="preserve">, от 25.08.2026 </w:t>
      </w:r>
      <w:hyperlink r:id="rId14"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676</w:t>
        </w:r>
      </w:hyperlink>
      <w:r>
        <w:t>)</w:t>
      </w:r>
    </w:p>
    <w:p w:rsidR="007F1199" w:rsidRDefault="007F1199">
      <w:pPr>
        <w:pStyle w:val="ConsPlusNormal"/>
      </w:pPr>
    </w:p>
    <w:p w:rsidR="007F1199" w:rsidRDefault="007A10B4">
      <w:pPr>
        <w:pStyle w:val="ConsPlusNormal"/>
        <w:ind w:firstLine="540"/>
        <w:jc w:val="both"/>
      </w:pPr>
      <w:r>
        <w:t xml:space="preserve">1. Утвердить прилагаемый </w:t>
      </w:r>
      <w:hyperlink w:anchor="P41" w:tooltip="ПОРЯДОК">
        <w:r>
          <w:rPr>
            <w:color w:val="0000FF"/>
          </w:rPr>
          <w:t>Порядок</w:t>
        </w:r>
      </w:hyperlink>
      <w:r>
        <w:t xml:space="preserve"> предоставления грантов в форме субсидий из областного бюджета Ленинградской области на техническое оснащение профильных предпрофессиональных классов в общеобразовательных организациях Ленинградской области по итогам интегрированной оценки деятельности общ</w:t>
      </w:r>
      <w:r>
        <w:t>еобразовательных организаций Ленинградской области в рамках государственной программы Ленинградской области "Современное образование Ленинградской области".</w:t>
      </w:r>
    </w:p>
    <w:p w:rsidR="007F1199" w:rsidRDefault="007A10B4">
      <w:pPr>
        <w:pStyle w:val="ConsPlusNormal"/>
        <w:jc w:val="both"/>
      </w:pPr>
      <w:r>
        <w:t xml:space="preserve">(п. 1 в ред. </w:t>
      </w:r>
      <w:hyperlink r:id="rId15"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08.08.2025 N 697)</w:t>
      </w:r>
    </w:p>
    <w:p w:rsidR="007F1199" w:rsidRDefault="007A10B4">
      <w:pPr>
        <w:pStyle w:val="ConsPlusNormal"/>
        <w:spacing w:before="240"/>
        <w:ind w:firstLine="540"/>
        <w:jc w:val="both"/>
      </w:pPr>
      <w:r>
        <w:t>2. Контроль за исполнением постановления возложить на вице-губернатора Ленинградской области по социальным вопросам.</w:t>
      </w:r>
    </w:p>
    <w:p w:rsidR="007F1199" w:rsidRDefault="007A10B4">
      <w:pPr>
        <w:pStyle w:val="ConsPlusNormal"/>
        <w:jc w:val="both"/>
      </w:pPr>
      <w:r>
        <w:t xml:space="preserve">(п. 2 в ред. </w:t>
      </w:r>
      <w:hyperlink r:id="rId16" w:tooltip="Постановление Правительства Ленинградской области от 29.12.2025 N 1104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w:r>
          <w:rPr>
            <w:color w:val="0000FF"/>
          </w:rPr>
          <w:t>Постановления</w:t>
        </w:r>
      </w:hyperlink>
      <w:r>
        <w:t xml:space="preserve"> Правительства Ленинградской области от 29.12.2025 N 1104)</w:t>
      </w:r>
    </w:p>
    <w:p w:rsidR="007F1199" w:rsidRDefault="007F1199">
      <w:pPr>
        <w:pStyle w:val="ConsPlusNormal"/>
      </w:pPr>
    </w:p>
    <w:p w:rsidR="007F1199" w:rsidRDefault="007A10B4">
      <w:pPr>
        <w:pStyle w:val="ConsPlusNormal"/>
        <w:jc w:val="right"/>
      </w:pPr>
      <w:r>
        <w:t>Губернатор</w:t>
      </w:r>
    </w:p>
    <w:p w:rsidR="007F1199" w:rsidRDefault="007A10B4">
      <w:pPr>
        <w:pStyle w:val="ConsPlusNormal"/>
        <w:jc w:val="right"/>
      </w:pPr>
      <w:r>
        <w:t>Ленинградской области</w:t>
      </w:r>
    </w:p>
    <w:p w:rsidR="007F1199" w:rsidRDefault="007A10B4">
      <w:pPr>
        <w:pStyle w:val="ConsPlusNormal"/>
        <w:jc w:val="right"/>
      </w:pPr>
      <w:proofErr w:type="spellStart"/>
      <w:r>
        <w:t>А.Дрозденко</w:t>
      </w:r>
      <w:proofErr w:type="spellEnd"/>
    </w:p>
    <w:p w:rsidR="007F1199" w:rsidRDefault="007F1199">
      <w:pPr>
        <w:pStyle w:val="ConsPlusNormal"/>
      </w:pPr>
    </w:p>
    <w:p w:rsidR="007F1199" w:rsidRDefault="007A10B4">
      <w:pPr>
        <w:pStyle w:val="ConsPlusNormal"/>
        <w:jc w:val="right"/>
        <w:outlineLvl w:val="0"/>
      </w:pPr>
      <w:bookmarkStart w:id="0" w:name="_GoBack"/>
      <w:bookmarkEnd w:id="0"/>
      <w:r>
        <w:lastRenderedPageBreak/>
        <w:t>УТВЕРЖДЕН</w:t>
      </w:r>
    </w:p>
    <w:p w:rsidR="007F1199" w:rsidRDefault="007A10B4">
      <w:pPr>
        <w:pStyle w:val="ConsPlusNormal"/>
        <w:jc w:val="right"/>
      </w:pPr>
      <w:r>
        <w:t>постановлением Правительства</w:t>
      </w:r>
    </w:p>
    <w:p w:rsidR="007F1199" w:rsidRDefault="007A10B4">
      <w:pPr>
        <w:pStyle w:val="ConsPlusNormal"/>
        <w:jc w:val="right"/>
      </w:pPr>
      <w:r>
        <w:t>Ленинградской области</w:t>
      </w:r>
    </w:p>
    <w:p w:rsidR="007F1199" w:rsidRDefault="007A10B4">
      <w:pPr>
        <w:pStyle w:val="ConsPlusNormal"/>
        <w:jc w:val="right"/>
      </w:pPr>
      <w:r>
        <w:t>от 13.08.2024 N 549</w:t>
      </w:r>
    </w:p>
    <w:p w:rsidR="007F1199" w:rsidRDefault="007A10B4">
      <w:pPr>
        <w:pStyle w:val="ConsPlusNormal"/>
        <w:jc w:val="right"/>
      </w:pPr>
      <w:r>
        <w:t>(приложение)</w:t>
      </w:r>
    </w:p>
    <w:p w:rsidR="007F1199" w:rsidRDefault="007F1199">
      <w:pPr>
        <w:pStyle w:val="ConsPlusNormal"/>
      </w:pPr>
    </w:p>
    <w:p w:rsidR="007F1199" w:rsidRDefault="007A10B4">
      <w:pPr>
        <w:pStyle w:val="ConsPlusTitle"/>
        <w:jc w:val="center"/>
      </w:pPr>
      <w:bookmarkStart w:id="1" w:name="P41"/>
      <w:bookmarkEnd w:id="1"/>
      <w:r>
        <w:t>ПОРЯДОК</w:t>
      </w:r>
    </w:p>
    <w:p w:rsidR="007F1199" w:rsidRDefault="007A10B4">
      <w:pPr>
        <w:pStyle w:val="ConsPlusTitle"/>
        <w:jc w:val="center"/>
      </w:pPr>
      <w:r>
        <w:t>ПРЕДОСТАВЛЕНИЯ ГРАНТОВ В ФОРМЕ СУБСИДИЙ ИЗ ОБЛАСТНОГО</w:t>
      </w:r>
    </w:p>
    <w:p w:rsidR="007F1199" w:rsidRDefault="007A10B4">
      <w:pPr>
        <w:pStyle w:val="ConsPlusTitle"/>
        <w:jc w:val="center"/>
      </w:pPr>
      <w:r>
        <w:t>БЮДЖЕТА ЛЕНИНГРАДСКОЙ ОБЛАСТИ НА ТЕХНИЧЕСКОЕ ОСНАЩЕНИЕ</w:t>
      </w:r>
    </w:p>
    <w:p w:rsidR="007F1199" w:rsidRDefault="007A10B4">
      <w:pPr>
        <w:pStyle w:val="ConsPlusTitle"/>
        <w:jc w:val="center"/>
      </w:pPr>
      <w:r>
        <w:t>ПРОФИЛЬНЫХ ПРЕДПРОФЕССИОНАЛЬНЫХ КЛАССОВ</w:t>
      </w:r>
    </w:p>
    <w:p w:rsidR="007F1199" w:rsidRDefault="007A10B4">
      <w:pPr>
        <w:pStyle w:val="ConsPlusTitle"/>
        <w:jc w:val="center"/>
      </w:pPr>
      <w:r>
        <w:t xml:space="preserve">В </w:t>
      </w:r>
      <w:r>
        <w:t>ОБЩЕОБРАЗОВАТЕЛЬНЫХ ОРГАНИЗАЦИЯХ ЛЕНИНГРАДСКОЙ ОБЛАСТИ</w:t>
      </w:r>
    </w:p>
    <w:p w:rsidR="007F1199" w:rsidRDefault="007A10B4">
      <w:pPr>
        <w:pStyle w:val="ConsPlusTitle"/>
        <w:jc w:val="center"/>
      </w:pPr>
      <w:r>
        <w:t>ПО ИТОГАМ ИНТЕГРИРОВАННОЙ ОЦЕНКИ ДЕЯТЕЛЬНОСТИ</w:t>
      </w:r>
    </w:p>
    <w:p w:rsidR="007F1199" w:rsidRDefault="007A10B4">
      <w:pPr>
        <w:pStyle w:val="ConsPlusTitle"/>
        <w:jc w:val="center"/>
      </w:pPr>
      <w:r>
        <w:t>ОБЩЕОБРАЗОВАТЕЛЬНЫХ ОРГАНИЗАЦИЙ ЛЕНИНГРАДСКОЙ ОБЛАСТИ</w:t>
      </w:r>
    </w:p>
    <w:p w:rsidR="007F1199" w:rsidRDefault="007A10B4">
      <w:pPr>
        <w:pStyle w:val="ConsPlusTitle"/>
        <w:jc w:val="center"/>
      </w:pPr>
      <w:r>
        <w:t>В РАМКАХ ГОСУДАРСТВЕННОЙ ПРОГРАММЫ ЛЕНИНГРАДСКОЙ ОБЛАСТИ</w:t>
      </w:r>
    </w:p>
    <w:p w:rsidR="007F1199" w:rsidRDefault="007A10B4">
      <w:pPr>
        <w:pStyle w:val="ConsPlusTitle"/>
        <w:jc w:val="center"/>
      </w:pPr>
      <w:r>
        <w:t>"СОВРЕМЕННОЕ ОБРАЗОВАНИЕ ЛЕНИНГРАДСКОЙ ОБЛАС</w:t>
      </w:r>
      <w:r>
        <w:t>ТИ"</w:t>
      </w:r>
    </w:p>
    <w:p w:rsidR="007F1199" w:rsidRDefault="007F11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F11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1199" w:rsidRDefault="007F11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1199" w:rsidRDefault="007F11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1199" w:rsidRDefault="007A10B4">
            <w:pPr>
              <w:pStyle w:val="ConsPlusNormal"/>
              <w:jc w:val="center"/>
            </w:pPr>
            <w:r>
              <w:rPr>
                <w:color w:val="392C69"/>
              </w:rPr>
              <w:t>Список изменяющих документов</w:t>
            </w:r>
          </w:p>
          <w:p w:rsidR="007F1199" w:rsidRDefault="007A10B4">
            <w:pPr>
              <w:pStyle w:val="ConsPlusNormal"/>
              <w:jc w:val="center"/>
            </w:pPr>
            <w:r>
              <w:rPr>
                <w:color w:val="392C69"/>
              </w:rPr>
              <w:t>(в ред. Постановлений Правительства Ленинградской области</w:t>
            </w:r>
          </w:p>
          <w:p w:rsidR="007F1199" w:rsidRDefault="007A10B4">
            <w:pPr>
              <w:pStyle w:val="ConsPlusNormal"/>
              <w:jc w:val="center"/>
            </w:pPr>
            <w:r>
              <w:rPr>
                <w:color w:val="392C69"/>
              </w:rPr>
              <w:t xml:space="preserve">от 08.08.2025 </w:t>
            </w:r>
            <w:hyperlink r:id="rId17"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697</w:t>
              </w:r>
            </w:hyperlink>
            <w:r>
              <w:rPr>
                <w:color w:val="392C69"/>
              </w:rPr>
              <w:t xml:space="preserve">, от 20.02.2026 </w:t>
            </w:r>
            <w:hyperlink r:id="rId18" w:tooltip="Постановление Правительства Ленинградской области от 20.02.2026 N 149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149</w:t>
              </w:r>
            </w:hyperlink>
            <w:r>
              <w:rPr>
                <w:color w:val="392C69"/>
              </w:rPr>
              <w:t xml:space="preserve">, от 25.08.2026 </w:t>
            </w:r>
            <w:hyperlink r:id="rId19"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676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1199" w:rsidRDefault="007F1199">
            <w:pPr>
              <w:pStyle w:val="ConsPlusNormal"/>
            </w:pPr>
          </w:p>
        </w:tc>
      </w:tr>
    </w:tbl>
    <w:p w:rsidR="007F1199" w:rsidRDefault="007F1199">
      <w:pPr>
        <w:pStyle w:val="ConsPlusNormal"/>
      </w:pPr>
    </w:p>
    <w:p w:rsidR="007F1199" w:rsidRDefault="007A10B4">
      <w:pPr>
        <w:pStyle w:val="ConsPlusTitle"/>
        <w:jc w:val="center"/>
        <w:outlineLvl w:val="1"/>
      </w:pPr>
      <w:r>
        <w:t>1. Общие положения</w:t>
      </w:r>
    </w:p>
    <w:p w:rsidR="007F1199" w:rsidRDefault="007F1199">
      <w:pPr>
        <w:pStyle w:val="ConsPlusNormal"/>
      </w:pPr>
    </w:p>
    <w:p w:rsidR="007F1199" w:rsidRDefault="007A10B4">
      <w:pPr>
        <w:pStyle w:val="ConsPlusNormal"/>
        <w:ind w:firstLine="540"/>
        <w:jc w:val="both"/>
      </w:pPr>
      <w:r>
        <w:t xml:space="preserve">1.1. Настоящий Порядок определяет цели, условия и порядок предоставления грантов в форме субсидий из областного бюджета Ленинградской области (далее - областной бюджет) на техническое оснащение профильных предпрофессиональных классов в общеобразовательных </w:t>
      </w:r>
      <w:r>
        <w:t>организациях Ленинградской области по итогам интегрированной оценки деятельности общеобразовательных организаций Ленинградской области в рамках государственной программы Ленинградской области "Современное образование Ленинградской области" (далее - грант).</w:t>
      </w:r>
    </w:p>
    <w:p w:rsidR="007F1199" w:rsidRDefault="007A10B4">
      <w:pPr>
        <w:pStyle w:val="ConsPlusNormal"/>
        <w:jc w:val="both"/>
      </w:pPr>
      <w:r>
        <w:t xml:space="preserve">(п. 1.1 в ред. </w:t>
      </w:r>
      <w:hyperlink r:id="rId20"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08.08.2025 N 697)</w:t>
      </w:r>
    </w:p>
    <w:p w:rsidR="007F1199" w:rsidRDefault="007A10B4">
      <w:pPr>
        <w:pStyle w:val="ConsPlusNormal"/>
        <w:spacing w:before="240"/>
        <w:ind w:firstLine="540"/>
        <w:jc w:val="both"/>
      </w:pPr>
      <w:bookmarkStart w:id="2" w:name="P58"/>
      <w:bookmarkEnd w:id="2"/>
      <w:r>
        <w:t>1.2. Грант предоставляется в це</w:t>
      </w:r>
      <w:r>
        <w:t>лях реализации мероприятий по техническому оснащению профильных предпрофессиональных классов в общеобразовательных организациях Ленинградской области (далее - классы) (оборудование, в том числе цифровое, лабораторно-технологическое; мебель, в том числе спе</w:t>
      </w:r>
      <w:r>
        <w:t>циализированная; технические и электронные средства обучения; программное обеспечение; лаборатории, в том числе цифровые; расходные материалы; учебно-методические материалы и пособия, в том числе демонстрационные; измерительные приборы; виртуальные тренаже</w:t>
      </w:r>
      <w:r>
        <w:t>ры; интерактивные системы; модели (объемные и плоские), муляжи, натуральные объекты, средства защиты и безопасности).</w:t>
      </w:r>
    </w:p>
    <w:p w:rsidR="007F1199" w:rsidRDefault="007A10B4">
      <w:pPr>
        <w:pStyle w:val="ConsPlusNormal"/>
        <w:jc w:val="both"/>
      </w:pPr>
      <w:r>
        <w:t xml:space="preserve">(в ред. </w:t>
      </w:r>
      <w:hyperlink r:id="rId21"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25.08.2026 N 676)</w:t>
      </w:r>
    </w:p>
    <w:p w:rsidR="007F1199" w:rsidRDefault="007A10B4">
      <w:pPr>
        <w:pStyle w:val="ConsPlusNormal"/>
        <w:spacing w:before="240"/>
        <w:ind w:firstLine="540"/>
        <w:jc w:val="both"/>
      </w:pPr>
      <w:r>
        <w:t>Способом предоставления гранта является финансово</w:t>
      </w:r>
      <w:r>
        <w:t>е обеспечение затрат.</w:t>
      </w:r>
    </w:p>
    <w:p w:rsidR="007F1199" w:rsidRDefault="007A10B4">
      <w:pPr>
        <w:pStyle w:val="ConsPlusNormal"/>
        <w:spacing w:before="240"/>
        <w:ind w:firstLine="540"/>
        <w:jc w:val="both"/>
      </w:pPr>
      <w:r>
        <w:t>Способом проведения отбора получателей гранта является конкурс (далее - конкурсный отбор).</w:t>
      </w:r>
    </w:p>
    <w:p w:rsidR="007F1199" w:rsidRDefault="007A10B4">
      <w:pPr>
        <w:pStyle w:val="ConsPlusNormal"/>
        <w:jc w:val="both"/>
      </w:pPr>
      <w:r>
        <w:t xml:space="preserve">(абзац введен </w:t>
      </w:r>
      <w:hyperlink r:id="rId22"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Постановлением</w:t>
        </w:r>
      </w:hyperlink>
      <w:r>
        <w:t xml:space="preserve"> Правительства Ленинградской области от 25.08.2026 N 676)</w:t>
      </w:r>
    </w:p>
    <w:p w:rsidR="007F1199" w:rsidRDefault="007A10B4">
      <w:pPr>
        <w:pStyle w:val="ConsPlusNormal"/>
        <w:jc w:val="both"/>
      </w:pPr>
      <w:r>
        <w:t xml:space="preserve">(п. 1.2 в ред. </w:t>
      </w:r>
      <w:hyperlink r:id="rId23"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w:t>
      </w:r>
      <w:r>
        <w:t>ьства Ленинградской области от 08.08.2025 N 697)</w:t>
      </w:r>
    </w:p>
    <w:p w:rsidR="007F1199" w:rsidRDefault="007A10B4">
      <w:pPr>
        <w:pStyle w:val="ConsPlusNormal"/>
        <w:spacing w:before="240"/>
        <w:ind w:firstLine="540"/>
        <w:jc w:val="both"/>
      </w:pPr>
      <w:r>
        <w:t>1.3. Грант предоставляется в соответствии со сводной бюджетной росписью областного бюджета в пределах бюджетных ассигнований и лимитов бюджетных обязательств, утвержденных на соответствующий финансовый год и</w:t>
      </w:r>
      <w:r>
        <w:t xml:space="preserve"> на плановый период главному распорядителю бюджетных </w:t>
      </w:r>
      <w:r>
        <w:lastRenderedPageBreak/>
        <w:t xml:space="preserve">средств на цели, указанные в </w:t>
      </w:r>
      <w:hyperlink w:anchor="P58" w:tooltip="1.2. Грант предоставляется в целях реализации мероприятий по техническому оснащению профильных предпрофессиональных классов в общеобразовательных организациях Ленинградской области (далее - классы) (оборудование, в том числе цифровое, лабораторно-технологическ">
        <w:r>
          <w:rPr>
            <w:color w:val="0000FF"/>
          </w:rPr>
          <w:t>1.2</w:t>
        </w:r>
      </w:hyperlink>
      <w:r>
        <w:t xml:space="preserve"> настоящего Порядка.</w:t>
      </w:r>
    </w:p>
    <w:p w:rsidR="007F1199" w:rsidRDefault="007A10B4">
      <w:pPr>
        <w:pStyle w:val="ConsPlusNormal"/>
        <w:spacing w:before="240"/>
        <w:ind w:firstLine="540"/>
        <w:jc w:val="both"/>
      </w:pPr>
      <w:r>
        <w:t>Главным распорядителем бюджетных средств является комитет общего и профессионального образования Ленинградской обл</w:t>
      </w:r>
      <w:r>
        <w:t>асти (далее - Комитет).</w:t>
      </w:r>
    </w:p>
    <w:p w:rsidR="007F1199" w:rsidRDefault="007A10B4">
      <w:pPr>
        <w:pStyle w:val="ConsPlusNormal"/>
        <w:spacing w:before="240"/>
        <w:ind w:firstLine="540"/>
        <w:jc w:val="both"/>
      </w:pPr>
      <w:bookmarkStart w:id="3" w:name="P66"/>
      <w:bookmarkEnd w:id="3"/>
      <w:r>
        <w:t>1.4. К категории получателей гранта, имеющих право на получение гранта, относятся государственные, муниципальные бюджетные и автономные общеобразовательные организации Ленинградской области, реализующие образовательные программы сре</w:t>
      </w:r>
      <w:r>
        <w:t>днего общего образования (далее - общеобразовательная организация).</w:t>
      </w:r>
    </w:p>
    <w:p w:rsidR="007F1199" w:rsidRDefault="007A10B4">
      <w:pPr>
        <w:pStyle w:val="ConsPlusNormal"/>
        <w:spacing w:before="240"/>
        <w:ind w:firstLine="540"/>
        <w:jc w:val="both"/>
      </w:pPr>
      <w:r>
        <w:t xml:space="preserve">Критерием конкурсного отбора является соответствие общеобразовательной организации требованиям к участникам отбора, установленным </w:t>
      </w:r>
      <w:hyperlink w:anchor="P77" w:tooltip="2.1. Требования, которым должны соответствовать участники конкурсного отбора на даты рассмотрения заявок и заключения Соглашения:">
        <w:r>
          <w:rPr>
            <w:color w:val="0000FF"/>
          </w:rPr>
          <w:t>пунктом 2.1</w:t>
        </w:r>
      </w:hyperlink>
      <w:r>
        <w:t xml:space="preserve"> настоящего Порядка.</w:t>
      </w:r>
    </w:p>
    <w:p w:rsidR="007F1199" w:rsidRDefault="007A10B4">
      <w:pPr>
        <w:pStyle w:val="ConsPlusNormal"/>
        <w:spacing w:before="240"/>
        <w:ind w:firstLine="540"/>
        <w:jc w:val="both"/>
      </w:pPr>
      <w:r>
        <w:t>1.5. Грант предоставляется общеобразовательным организациям, признанным победителями конкурсного отбора.</w:t>
      </w:r>
    </w:p>
    <w:p w:rsidR="007F1199" w:rsidRDefault="007A10B4">
      <w:pPr>
        <w:pStyle w:val="ConsPlusNormal"/>
        <w:spacing w:before="240"/>
        <w:ind w:firstLine="540"/>
        <w:jc w:val="both"/>
      </w:pPr>
      <w:r>
        <w:t xml:space="preserve">1.6. Информация </w:t>
      </w:r>
      <w:r>
        <w:t>о грантах подлежит размещению на едином портале бюджетной системы Российской Федерации в информационно-телекоммуникационной сети "Интернет" (далее - единый портал, сеть "Интернет") (в разделе единого портала) в порядке, установленном Министерством финансов</w:t>
      </w:r>
      <w:r>
        <w:t xml:space="preserve"> Российской Федерации, в течение 10 рабочих дней со дня, следующего за днем доведения бюджетных ассигнований на предоставление грантов до Комитета.</w:t>
      </w:r>
    </w:p>
    <w:p w:rsidR="007F1199" w:rsidRDefault="007A10B4">
      <w:pPr>
        <w:pStyle w:val="ConsPlusNormal"/>
        <w:jc w:val="both"/>
      </w:pPr>
      <w:r>
        <w:t xml:space="preserve">(п. 1.6 в ред. </w:t>
      </w:r>
      <w:hyperlink r:id="rId24" w:tooltip="Постановление Правительства Ленинградской области от 20.02.2026 N 149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20.02.2026 N 149)</w:t>
      </w:r>
    </w:p>
    <w:p w:rsidR="007F1199" w:rsidRDefault="007A10B4">
      <w:pPr>
        <w:pStyle w:val="ConsPlusNormal"/>
        <w:spacing w:before="240"/>
        <w:ind w:firstLine="540"/>
        <w:jc w:val="both"/>
      </w:pPr>
      <w:bookmarkStart w:id="4" w:name="P71"/>
      <w:bookmarkEnd w:id="4"/>
      <w:r>
        <w:t>1.7. Результат предоставления гранта: выполнено техническое оснащение классов в общеобразовательной организации.</w:t>
      </w:r>
    </w:p>
    <w:p w:rsidR="007F1199" w:rsidRDefault="007A10B4">
      <w:pPr>
        <w:pStyle w:val="ConsPlusNormal"/>
        <w:spacing w:before="240"/>
        <w:ind w:firstLine="540"/>
        <w:jc w:val="both"/>
      </w:pPr>
      <w:r>
        <w:t>Количество технически оснащ</w:t>
      </w:r>
      <w:r>
        <w:t>енных классов в общеобразовательной организации устанавливается в соглашении о предоставлении гранта (далее - Соглашение). В Соглашении указывается дата достижения результата предоставления гранта.</w:t>
      </w:r>
    </w:p>
    <w:p w:rsidR="007F1199" w:rsidRDefault="007A10B4">
      <w:pPr>
        <w:pStyle w:val="ConsPlusNormal"/>
        <w:jc w:val="both"/>
      </w:pPr>
      <w:r>
        <w:t xml:space="preserve">(п. 1.7 в ред. </w:t>
      </w:r>
      <w:hyperlink r:id="rId25"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25.08.2026 N 676)</w:t>
      </w:r>
    </w:p>
    <w:p w:rsidR="007F1199" w:rsidRDefault="007F1199">
      <w:pPr>
        <w:pStyle w:val="ConsPlusNormal"/>
      </w:pPr>
    </w:p>
    <w:p w:rsidR="007F1199" w:rsidRDefault="007A10B4">
      <w:pPr>
        <w:pStyle w:val="ConsPlusTitle"/>
        <w:jc w:val="center"/>
        <w:outlineLvl w:val="1"/>
      </w:pPr>
      <w:r>
        <w:t>2. Требования к участникам конкурсного отбора</w:t>
      </w:r>
    </w:p>
    <w:p w:rsidR="007F1199" w:rsidRDefault="007F1199">
      <w:pPr>
        <w:pStyle w:val="ConsPlusNormal"/>
      </w:pPr>
    </w:p>
    <w:p w:rsidR="007F1199" w:rsidRDefault="007A10B4">
      <w:pPr>
        <w:pStyle w:val="ConsPlusNormal"/>
        <w:ind w:firstLine="540"/>
        <w:jc w:val="both"/>
      </w:pPr>
      <w:bookmarkStart w:id="5" w:name="P77"/>
      <w:bookmarkEnd w:id="5"/>
      <w:r>
        <w:t>2.1. Требования, которым должны соответств</w:t>
      </w:r>
      <w:r>
        <w:t>овать участники конкурсного отбора на даты рассмотрения заявок и заключения Соглашения:</w:t>
      </w:r>
    </w:p>
    <w:p w:rsidR="007F1199" w:rsidRDefault="007A10B4">
      <w:pPr>
        <w:pStyle w:val="ConsPlusNormal"/>
        <w:jc w:val="both"/>
      </w:pPr>
      <w:r>
        <w:t xml:space="preserve">(в ред. Постановлений Правительства Ленинградской области от 08.08.2025 </w:t>
      </w:r>
      <w:hyperlink r:id="rId26"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697</w:t>
        </w:r>
      </w:hyperlink>
      <w:r>
        <w:t xml:space="preserve">, от 25.08.2026 </w:t>
      </w:r>
      <w:hyperlink r:id="rId27"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N 676</w:t>
        </w:r>
      </w:hyperlink>
      <w:r>
        <w:t>)</w:t>
      </w:r>
    </w:p>
    <w:p w:rsidR="007F1199" w:rsidRDefault="007A10B4">
      <w:pPr>
        <w:pStyle w:val="ConsPlusNormal"/>
        <w:spacing w:before="240"/>
        <w:ind w:firstLine="540"/>
        <w:jc w:val="both"/>
      </w:pPr>
      <w:r>
        <w:t>а) участник конкурсного отбора не является иност</w:t>
      </w:r>
      <w:r>
        <w:t>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w:t>
      </w:r>
      <w:r>
        <w:t>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r>
        <w:t xml:space="preserve"> (если иное не предусмотрено федеральными законами, отдельными решениями Правительства Российской Федерации и(или) порядком, определенным Правительством Российской Федерации). При расчете доли участия офшорных компаний в капитале российских юридических лиц</w:t>
      </w:r>
      <w:r>
        <w:t xml:space="preserve">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w:t>
      </w:r>
      <w:r>
        <w:t xml:space="preserve"> офшорных компаний в капитале других российских </w:t>
      </w:r>
      <w:r>
        <w:lastRenderedPageBreak/>
        <w:t>юридических лиц, реализованное через участие в капитале указанных публичных акционерных обществ;</w:t>
      </w:r>
    </w:p>
    <w:p w:rsidR="007F1199" w:rsidRDefault="007A10B4">
      <w:pPr>
        <w:pStyle w:val="ConsPlusNormal"/>
        <w:jc w:val="both"/>
      </w:pPr>
      <w:r>
        <w:t xml:space="preserve">(в ред. </w:t>
      </w:r>
      <w:hyperlink r:id="rId28"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25.08.2026 N 676)</w:t>
      </w:r>
    </w:p>
    <w:p w:rsidR="007F1199" w:rsidRDefault="007A10B4">
      <w:pPr>
        <w:pStyle w:val="ConsPlusNormal"/>
        <w:spacing w:before="240"/>
        <w:ind w:firstLine="540"/>
        <w:jc w:val="both"/>
      </w:pPr>
      <w:r>
        <w:t>б) участник конкурсного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7F1199" w:rsidRDefault="007A10B4">
      <w:pPr>
        <w:pStyle w:val="ConsPlusNormal"/>
        <w:spacing w:before="240"/>
        <w:ind w:firstLine="540"/>
        <w:jc w:val="both"/>
      </w:pPr>
      <w:r>
        <w:t>в) участник конкурсного отбора не находится в составляемых в рамках ре</w:t>
      </w:r>
      <w:r>
        <w:t>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w:t>
      </w:r>
      <w:r>
        <w:t>и с распространением оружия массового уничтожения;</w:t>
      </w:r>
    </w:p>
    <w:p w:rsidR="007F1199" w:rsidRDefault="007A10B4">
      <w:pPr>
        <w:pStyle w:val="ConsPlusNormal"/>
        <w:spacing w:before="240"/>
        <w:ind w:firstLine="540"/>
        <w:jc w:val="both"/>
      </w:pPr>
      <w:r>
        <w:t xml:space="preserve">г) участник конкурсного отбора не получает средства из муниципального, областного и(или) федерального бюджета на основании иных нормативных правовых актов на цели, установленные </w:t>
      </w:r>
      <w:hyperlink w:anchor="P58" w:tooltip="1.2. Грант предоставляется в целях реализации мероприятий по техническому оснащению профильных предпрофессиональных классов в общеобразовательных организациях Ленинградской области (далее - классы) (оборудование, в том числе цифровое, лабораторно-технологическ">
        <w:r>
          <w:rPr>
            <w:color w:val="0000FF"/>
          </w:rPr>
          <w:t>пунктом 1.2</w:t>
        </w:r>
      </w:hyperlink>
      <w:r>
        <w:t xml:space="preserve"> настоящего Порядка;</w:t>
      </w:r>
    </w:p>
    <w:p w:rsidR="007F1199" w:rsidRDefault="007A10B4">
      <w:pPr>
        <w:pStyle w:val="ConsPlusNormal"/>
        <w:spacing w:before="240"/>
        <w:ind w:firstLine="540"/>
        <w:jc w:val="both"/>
      </w:pPr>
      <w:r>
        <w:t xml:space="preserve">д) участник конкурсного отбора не является иностранным агентом в соответствии с Федеральным </w:t>
      </w:r>
      <w:hyperlink r:id="rId2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законом</w:t>
        </w:r>
      </w:hyperlink>
      <w:r>
        <w:t xml:space="preserve"> "О контроле за деятельностью лиц, нахо</w:t>
      </w:r>
      <w:r>
        <w:t>дящихся под иностранным влиянием";</w:t>
      </w:r>
    </w:p>
    <w:p w:rsidR="007F1199" w:rsidRDefault="007A10B4">
      <w:pPr>
        <w:pStyle w:val="ConsPlusNormal"/>
        <w:spacing w:before="240"/>
        <w:ind w:firstLine="540"/>
        <w:jc w:val="both"/>
      </w:pPr>
      <w:r>
        <w:t xml:space="preserve">е) у участника конкурсного отбора на едином налоговом счете отсутствует или не превышает размер, определенный </w:t>
      </w:r>
      <w:hyperlink r:id="rId30" w:tooltip="&quot;Налоговый кодекс Российской Федерации (часть первая)&quot; от 31.07.1998 N 146-ФЗ (ред. от 04.08.2026) (с изм. и доп., вступ. в силу с 01.09.2026) {КонсультантПлюс}">
        <w:r>
          <w:rPr>
            <w:color w:val="0000FF"/>
          </w:rPr>
          <w:t>пунктом 3 статьи 47</w:t>
        </w:r>
      </w:hyperlink>
      <w:r>
        <w:t xml:space="preserve"> Налогового кодекса Российской Федерации, задолженность </w:t>
      </w:r>
      <w:r>
        <w:t>по уплате налогов, сборов и страховых взносов в бюджеты бюджетной системы Российской Федерации;</w:t>
      </w:r>
    </w:p>
    <w:p w:rsidR="007F1199" w:rsidRDefault="007A10B4">
      <w:pPr>
        <w:pStyle w:val="ConsPlusNormal"/>
        <w:spacing w:before="240"/>
        <w:ind w:firstLine="540"/>
        <w:jc w:val="both"/>
      </w:pPr>
      <w:r>
        <w:t>ж) у участника конкурсного отбора отсутствуют просроченная задолженность по возврату в областной бюджет иных субсидий, бюджетных инвестиций, а также иная просро</w:t>
      </w:r>
      <w:r>
        <w:t>ченная (неурегулированная) задолженность по денежным обязательствам перед Ленинградской областью;</w:t>
      </w:r>
    </w:p>
    <w:p w:rsidR="007F1199" w:rsidRDefault="007A10B4">
      <w:pPr>
        <w:pStyle w:val="ConsPlusNormal"/>
        <w:spacing w:before="240"/>
        <w:ind w:firstLine="540"/>
        <w:jc w:val="both"/>
      </w:pPr>
      <w:r>
        <w:t>з) участник конкурсного отбора не находится в процессе реорганизации (за исключением реорганизации в форме присоединения к юридическому лицу, являющемуся учас</w:t>
      </w:r>
      <w:r>
        <w:t>тником отбора, другого юридического лица), ликвидации, в отношении него не введена процедура банкротства, деятельность участника конкурсного отбора не приостановлена в порядке, предусмотренном законодательством Российской Федерации;</w:t>
      </w:r>
    </w:p>
    <w:p w:rsidR="007F1199" w:rsidRDefault="007A10B4">
      <w:pPr>
        <w:pStyle w:val="ConsPlusNormal"/>
        <w:spacing w:before="240"/>
        <w:ind w:firstLine="540"/>
        <w:jc w:val="both"/>
      </w:pPr>
      <w:r>
        <w:t xml:space="preserve">и) наличие у участника </w:t>
      </w:r>
      <w:r>
        <w:t>конкурсного отбора помещения для оснащения и обустройства классов;</w:t>
      </w:r>
    </w:p>
    <w:p w:rsidR="007F1199" w:rsidRDefault="007A10B4">
      <w:pPr>
        <w:pStyle w:val="ConsPlusNormal"/>
        <w:jc w:val="both"/>
      </w:pPr>
      <w:r>
        <w:t xml:space="preserve">(в ред. </w:t>
      </w:r>
      <w:hyperlink r:id="rId31" w:tooltip="Постановление Правительства Ленинградской области от 08.08.2025 N 697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w:t>
      </w:r>
      <w:r>
        <w:t>бласти от 08.08.2025 N 697)</w:t>
      </w:r>
    </w:p>
    <w:p w:rsidR="007F1199" w:rsidRDefault="007A10B4">
      <w:pPr>
        <w:pStyle w:val="ConsPlusNormal"/>
        <w:spacing w:before="240"/>
        <w:ind w:firstLine="540"/>
        <w:jc w:val="both"/>
      </w:pPr>
      <w:r>
        <w:t>к) участник конкурсного отбора является участником интегрированной оценки деятельности общеобразовательных организаций Ленинградской области среди общеобразовательных организаций, реализующих программы среднего общего образовани</w:t>
      </w:r>
      <w:r>
        <w:t>я, занявшим в итоговом рейтинге интегрированной оценки с 1 по 20 место;</w:t>
      </w:r>
    </w:p>
    <w:p w:rsidR="007F1199" w:rsidRDefault="007A10B4">
      <w:pPr>
        <w:pStyle w:val="ConsPlusNormal"/>
        <w:jc w:val="both"/>
      </w:pPr>
      <w:r>
        <w:t xml:space="preserve">(в ред. </w:t>
      </w:r>
      <w:hyperlink r:id="rId32"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w:t>
      </w:r>
      <w:r>
        <w:t>кой области от 25.08.2026 N 676)</w:t>
      </w:r>
    </w:p>
    <w:p w:rsidR="007F1199" w:rsidRDefault="007A10B4">
      <w:pPr>
        <w:pStyle w:val="ConsPlusNormal"/>
        <w:spacing w:before="240"/>
        <w:ind w:firstLine="540"/>
        <w:jc w:val="both"/>
      </w:pPr>
      <w:r>
        <w:t>л) в реестре дисквалифицированных лиц отсутствуют сведения о дисквалифицированных руководителе, членах коллегиального органа, лице, исполняющем функции единоличного исполнительного органа, или главном бухгалтере (при наличи</w:t>
      </w:r>
      <w:r>
        <w:t>и) участника конкурсного отбора.</w:t>
      </w:r>
    </w:p>
    <w:p w:rsidR="007F1199" w:rsidRDefault="007A10B4">
      <w:pPr>
        <w:pStyle w:val="ConsPlusNormal"/>
        <w:jc w:val="both"/>
      </w:pPr>
      <w:r>
        <w:t xml:space="preserve">(пп. "л" введен </w:t>
      </w:r>
      <w:hyperlink r:id="rId33"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Постановлением</w:t>
        </w:r>
      </w:hyperlink>
      <w:r>
        <w:t xml:space="preserve"> Правительства Ленинградской области от 25.08.2026 N 67</w:t>
      </w:r>
      <w:r>
        <w:t>6)</w:t>
      </w:r>
    </w:p>
    <w:p w:rsidR="007F1199" w:rsidRDefault="007F1199">
      <w:pPr>
        <w:pStyle w:val="ConsPlusNormal"/>
      </w:pPr>
    </w:p>
    <w:p w:rsidR="007F1199" w:rsidRDefault="007A10B4">
      <w:pPr>
        <w:pStyle w:val="ConsPlusTitle"/>
        <w:jc w:val="center"/>
        <w:outlineLvl w:val="1"/>
      </w:pPr>
      <w:r>
        <w:t>3. Порядок проведения конкурсного отбора</w:t>
      </w:r>
    </w:p>
    <w:p w:rsidR="007F1199" w:rsidRDefault="007F1199">
      <w:pPr>
        <w:pStyle w:val="ConsPlusNormal"/>
        <w:jc w:val="center"/>
      </w:pPr>
    </w:p>
    <w:p w:rsidR="007F1199" w:rsidRDefault="007A10B4">
      <w:pPr>
        <w:pStyle w:val="ConsPlusNormal"/>
        <w:jc w:val="center"/>
      </w:pPr>
      <w:r>
        <w:t xml:space="preserve">(в ред. </w:t>
      </w:r>
      <w:hyperlink r:id="rId34"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w:t>
      </w:r>
    </w:p>
    <w:p w:rsidR="007F1199" w:rsidRDefault="007A10B4">
      <w:pPr>
        <w:pStyle w:val="ConsPlusNormal"/>
        <w:jc w:val="center"/>
      </w:pPr>
      <w:r>
        <w:t xml:space="preserve">от 25.08.2026 </w:t>
      </w:r>
      <w:r>
        <w:t>N 676)</w:t>
      </w:r>
    </w:p>
    <w:p w:rsidR="007F1199" w:rsidRDefault="007F1199">
      <w:pPr>
        <w:pStyle w:val="ConsPlusNormal"/>
        <w:jc w:val="center"/>
      </w:pPr>
    </w:p>
    <w:p w:rsidR="007F1199" w:rsidRDefault="007A10B4">
      <w:pPr>
        <w:pStyle w:val="ConsPlusNormal"/>
        <w:ind w:firstLine="540"/>
        <w:jc w:val="both"/>
      </w:pPr>
      <w:r>
        <w:t>3.1. Обеспечение процедур конкурсного отбора осуществляется посредством государственной интегрированной информационной системы управления общественными финансами "Электронный бюджет" (далее - ГИИС "ЭБ").</w:t>
      </w:r>
    </w:p>
    <w:p w:rsidR="007F1199" w:rsidRDefault="007A10B4">
      <w:pPr>
        <w:pStyle w:val="ConsPlusNormal"/>
        <w:spacing w:before="240"/>
        <w:ind w:firstLine="540"/>
        <w:jc w:val="both"/>
      </w:pPr>
      <w:r>
        <w:t>Обеспечение доступа к ГИИС "ЭБ" осуществляет</w:t>
      </w:r>
      <w:r>
        <w:t>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w:t>
      </w:r>
      <w:r>
        <w:t>арственных и муниципальных услуг в электронной форме".</w:t>
      </w:r>
    </w:p>
    <w:p w:rsidR="007F1199" w:rsidRDefault="007A10B4">
      <w:pPr>
        <w:pStyle w:val="ConsPlusNormal"/>
        <w:spacing w:before="240"/>
        <w:ind w:firstLine="540"/>
        <w:jc w:val="both"/>
      </w:pPr>
      <w:bookmarkStart w:id="6" w:name="P102"/>
      <w:bookmarkEnd w:id="6"/>
      <w:r>
        <w:t>3.2. До размещения объявления о проведении конкурсного отбора (далее - объявление) на едином портале, в целях проведения конкурсного отбора Комитет принимает решение о коллегиальном рассмотрении и оцен</w:t>
      </w:r>
      <w:r>
        <w:t>ке заявок участников конкурсного отбора Экспертным советом.</w:t>
      </w:r>
    </w:p>
    <w:p w:rsidR="007F1199" w:rsidRDefault="007A10B4">
      <w:pPr>
        <w:pStyle w:val="ConsPlusNormal"/>
        <w:spacing w:before="240"/>
        <w:ind w:firstLine="540"/>
        <w:jc w:val="both"/>
      </w:pPr>
      <w:r>
        <w:t>Положение о деятельности Экспертного совета и персональный состав Экспертного совета утверждаются правовым актом Комитета.</w:t>
      </w:r>
    </w:p>
    <w:p w:rsidR="007F1199" w:rsidRDefault="007A10B4">
      <w:pPr>
        <w:pStyle w:val="ConsPlusNormal"/>
        <w:spacing w:before="240"/>
        <w:ind w:firstLine="540"/>
        <w:jc w:val="both"/>
      </w:pPr>
      <w:r>
        <w:t>Объявление формируется не менее чем за три календарных дня до даты начала</w:t>
      </w:r>
      <w:r>
        <w:t xml:space="preserve"> подачи заявок в электронной форме посредством заполнения соответствующих экранных форм веб-интерфейса ГИИС "ЭБ", подписывается усиленной квалифицированной электронной подписью руководителя Комитета (уполномоченного им лица), а также размещается на едином </w:t>
      </w:r>
      <w:r>
        <w:t>портале не позднее одного календарного дня до даты начала подачи заявок.</w:t>
      </w:r>
    </w:p>
    <w:p w:rsidR="007F1199" w:rsidRDefault="007A10B4">
      <w:pPr>
        <w:pStyle w:val="ConsPlusNormal"/>
        <w:spacing w:before="240"/>
        <w:ind w:firstLine="540"/>
        <w:jc w:val="both"/>
      </w:pPr>
      <w:r>
        <w:t>Объявление содержит следующую информацию:</w:t>
      </w:r>
    </w:p>
    <w:p w:rsidR="007F1199" w:rsidRDefault="007A10B4">
      <w:pPr>
        <w:pStyle w:val="ConsPlusNormal"/>
        <w:spacing w:before="240"/>
        <w:ind w:firstLine="540"/>
        <w:jc w:val="both"/>
      </w:pPr>
      <w:r>
        <w:t>а) дата начала подачи заявок и дата окончания приема заявок участников конкурсного отбора, которая не может быть ранее 30-го календарного дня, следующего за днем размещения объявления;</w:t>
      </w:r>
    </w:p>
    <w:p w:rsidR="007F1199" w:rsidRDefault="007A10B4">
      <w:pPr>
        <w:pStyle w:val="ConsPlusNormal"/>
        <w:spacing w:before="240"/>
        <w:ind w:firstLine="540"/>
        <w:jc w:val="both"/>
      </w:pPr>
      <w:r>
        <w:t xml:space="preserve">б) цель предоставления гранта, указанная в </w:t>
      </w:r>
      <w:hyperlink w:anchor="P58" w:tooltip="1.2. Грант предоставляется в целях реализации мероприятий по техническому оснащению профильных предпрофессиональных классов в общеобразовательных организациях Ленинградской области (далее - классы) (оборудование, в том числе цифровое, лабораторно-технологическ">
        <w:r>
          <w:rPr>
            <w:color w:val="0000FF"/>
          </w:rPr>
          <w:t>пункте 1.2</w:t>
        </w:r>
      </w:hyperlink>
      <w:r>
        <w:t xml:space="preserve"> настоящего Порядка;</w:t>
      </w:r>
    </w:p>
    <w:p w:rsidR="007F1199" w:rsidRDefault="007A10B4">
      <w:pPr>
        <w:pStyle w:val="ConsPlusNormal"/>
        <w:spacing w:before="240"/>
        <w:ind w:firstLine="540"/>
        <w:jc w:val="both"/>
      </w:pPr>
      <w:r>
        <w:t>в) сроки проведения конкурсного отбора;</w:t>
      </w:r>
    </w:p>
    <w:p w:rsidR="007F1199" w:rsidRDefault="007A10B4">
      <w:pPr>
        <w:pStyle w:val="ConsPlusNormal"/>
        <w:spacing w:before="240"/>
        <w:ind w:firstLine="540"/>
        <w:jc w:val="both"/>
      </w:pPr>
      <w:r>
        <w:t>г) наименование, место нахождения, почтовый адрес, адрес электронной почты, контактный телефон Комитета;</w:t>
      </w:r>
    </w:p>
    <w:p w:rsidR="007F1199" w:rsidRDefault="007A10B4">
      <w:pPr>
        <w:pStyle w:val="ConsPlusNormal"/>
        <w:spacing w:before="240"/>
        <w:ind w:firstLine="540"/>
        <w:jc w:val="both"/>
      </w:pPr>
      <w:r>
        <w:t xml:space="preserve">д) результат предоставления гранта в соответствии с </w:t>
      </w:r>
      <w:hyperlink w:anchor="P71" w:tooltip="1.7. Результат предоставления гранта: выполнено техническое оснащение классов в общеобразовательной организации.">
        <w:r>
          <w:rPr>
            <w:color w:val="0000FF"/>
          </w:rPr>
          <w:t>пунктом 1.7</w:t>
        </w:r>
      </w:hyperlink>
      <w:r>
        <w:t xml:space="preserve"> настоящего Порядка;</w:t>
      </w:r>
    </w:p>
    <w:p w:rsidR="007F1199" w:rsidRDefault="007A10B4">
      <w:pPr>
        <w:pStyle w:val="ConsPlusNormal"/>
        <w:spacing w:before="240"/>
        <w:ind w:firstLine="540"/>
        <w:jc w:val="both"/>
      </w:pPr>
      <w:r>
        <w:t>е) доменное имя ГИИС "ЭБ" (</w:t>
      </w:r>
      <w:hyperlink r:id="rId35">
        <w:r>
          <w:rPr>
            <w:color w:val="0000FF"/>
          </w:rPr>
          <w:t>https://promote.budget.gov.ru</w:t>
        </w:r>
      </w:hyperlink>
      <w:r>
        <w:t>);</w:t>
      </w:r>
    </w:p>
    <w:p w:rsidR="007F1199" w:rsidRDefault="007A10B4">
      <w:pPr>
        <w:pStyle w:val="ConsPlusNormal"/>
        <w:spacing w:before="240"/>
        <w:ind w:firstLine="540"/>
        <w:jc w:val="both"/>
      </w:pPr>
      <w:r>
        <w:t xml:space="preserve">ж) требования к участникам конкурсного отбора в соответствии с </w:t>
      </w:r>
      <w:hyperlink w:anchor="P77" w:tooltip="2.1. Требования, которым должны соответствовать участники конкурсного отбора на даты рассмотрения заявок и заключения Соглашения:">
        <w:r>
          <w:rPr>
            <w:color w:val="0000FF"/>
          </w:rPr>
          <w:t>пунктом 2.1</w:t>
        </w:r>
      </w:hyperlink>
      <w:r>
        <w:t xml:space="preserve"> настоящего Порядка и к перечню документов, представляемых участниками конкурсного отбора для подтверждения их соответствия указанным требованиям в соответствии с </w:t>
      </w:r>
      <w:hyperlink w:anchor="P135" w:tooltip="3.8. Заявка должна содержать следующие сведения:">
        <w:r>
          <w:rPr>
            <w:color w:val="0000FF"/>
          </w:rPr>
          <w:t>п</w:t>
        </w:r>
        <w:r>
          <w:rPr>
            <w:color w:val="0000FF"/>
          </w:rPr>
          <w:t>унктом 3.8</w:t>
        </w:r>
      </w:hyperlink>
      <w:r>
        <w:t xml:space="preserve"> настоящего Порядка;</w:t>
      </w:r>
    </w:p>
    <w:p w:rsidR="007F1199" w:rsidRDefault="007A10B4">
      <w:pPr>
        <w:pStyle w:val="ConsPlusNormal"/>
        <w:spacing w:before="240"/>
        <w:ind w:firstLine="540"/>
        <w:jc w:val="both"/>
      </w:pPr>
      <w:r>
        <w:lastRenderedPageBreak/>
        <w:t xml:space="preserve">з) категория получателей гранта в соответствии с </w:t>
      </w:r>
      <w:hyperlink w:anchor="P66" w:tooltip="1.4. К категории получателей гранта, имеющих право на получение гранта, относятся государственные, муниципальные бюджетные и автономные общеобразовательные организации Ленинградской области, реализующие образовательные программы среднего общего образования (да">
        <w:r>
          <w:rPr>
            <w:color w:val="0000FF"/>
          </w:rPr>
          <w:t>пунктом 1.4</w:t>
        </w:r>
      </w:hyperlink>
      <w:r>
        <w:t xml:space="preserve"> настоящего Порядка, критерии оценки заявок и показатели, образующие указанные критерии оценки (далее соответственно - критерии о</w:t>
      </w:r>
      <w:r>
        <w:t>ценки, показатели критериев оценки);</w:t>
      </w:r>
    </w:p>
    <w:p w:rsidR="007F1199" w:rsidRDefault="007A10B4">
      <w:pPr>
        <w:pStyle w:val="ConsPlusNormal"/>
        <w:spacing w:before="240"/>
        <w:ind w:firstLine="540"/>
        <w:jc w:val="both"/>
      </w:pPr>
      <w:r>
        <w:t xml:space="preserve">и) порядок подачи заявок участниками конкурсного отбора и требования, предъявляемые к форме и содержанию заявок, подаваемых участниками конкурсного отбора в соответствии с </w:t>
      </w:r>
      <w:hyperlink w:anchor="P130" w:tooltip="3.3. Для участия в конкурсном отборе в течение срока, указанного в объявлении, участник конкурсного отбора формирует заявку в электронной форме посредством заполнения соответствующих экранных форм веб-интерфейса ГИИС &quot;ЭБ&quot; и представляет в ГИИС &quot;ЭБ&quot; электронные">
        <w:r>
          <w:rPr>
            <w:color w:val="0000FF"/>
          </w:rPr>
          <w:t>пункта</w:t>
        </w:r>
        <w:r>
          <w:rPr>
            <w:color w:val="0000FF"/>
          </w:rPr>
          <w:t>ми 3.3</w:t>
        </w:r>
      </w:hyperlink>
      <w:r>
        <w:t xml:space="preserve"> - </w:t>
      </w:r>
      <w:hyperlink w:anchor="P135" w:tooltip="3.8. Заявка должна содержать следующие сведения:">
        <w:r>
          <w:rPr>
            <w:color w:val="0000FF"/>
          </w:rPr>
          <w:t>3.8</w:t>
        </w:r>
      </w:hyperlink>
      <w:r>
        <w:t xml:space="preserve"> настоящего Порядка;</w:t>
      </w:r>
    </w:p>
    <w:p w:rsidR="007F1199" w:rsidRDefault="007A10B4">
      <w:pPr>
        <w:pStyle w:val="ConsPlusNormal"/>
        <w:spacing w:before="240"/>
        <w:ind w:firstLine="540"/>
        <w:jc w:val="both"/>
      </w:pPr>
      <w:r>
        <w:t>к) порядок отзыва заявок участников конкурсного отбора, порядок возврата заявок участников конкурсного отбора, определяющий в том числе основа</w:t>
      </w:r>
      <w:r>
        <w:t xml:space="preserve">ния для возврата заявок участников конкурсного отбора, порядок внесения изменений в заявки участников конкурсного отбора в соответствии с </w:t>
      </w:r>
      <w:hyperlink w:anchor="P167" w:tooltip="3.12. Участник конкурсного отбора без формирования новой заявки вправе отозвать заявку в любое время на протяжении всего периода проведения конкурсного отбора путем формирования и направления в электронной форме уведомления об отзыве заявки в ГИИС &quot;ЭБ&quot;.">
        <w:r>
          <w:rPr>
            <w:color w:val="0000FF"/>
          </w:rPr>
          <w:t>пунктами 3.12</w:t>
        </w:r>
      </w:hyperlink>
      <w:r>
        <w:t xml:space="preserve">, </w:t>
      </w:r>
      <w:hyperlink w:anchor="P169" w:tooltip="3.13. Внесение изменений в заявку участником конкурсного отбора осуществляется путем отзыва и подачи новой заявки. Процедура возврата заявки на доработку не предусмотрена.">
        <w:r>
          <w:rPr>
            <w:color w:val="0000FF"/>
          </w:rPr>
          <w:t>3.13</w:t>
        </w:r>
      </w:hyperlink>
      <w:r>
        <w:t xml:space="preserve"> настоящего Порядка;</w:t>
      </w:r>
    </w:p>
    <w:p w:rsidR="007F1199" w:rsidRDefault="007A10B4">
      <w:pPr>
        <w:pStyle w:val="ConsPlusNormal"/>
        <w:spacing w:before="240"/>
        <w:ind w:firstLine="540"/>
        <w:jc w:val="both"/>
      </w:pPr>
      <w:r>
        <w:t>л) правила рассмотрения и оценки заявок на предмет их соответствия установленным в объявлении треб</w:t>
      </w:r>
      <w:r>
        <w:t>ованиям;</w:t>
      </w:r>
    </w:p>
    <w:p w:rsidR="007F1199" w:rsidRDefault="007A10B4">
      <w:pPr>
        <w:pStyle w:val="ConsPlusNormal"/>
        <w:spacing w:before="240"/>
        <w:ind w:firstLine="540"/>
        <w:jc w:val="both"/>
      </w:pPr>
      <w:r>
        <w:t xml:space="preserve">м) порядок отклонения заявок, а также информация об основаниях их отклонения в соответствии с </w:t>
      </w:r>
      <w:hyperlink w:anchor="P181" w:tooltip="3.20. Основаниями для отклонения заявки являются:">
        <w:r>
          <w:rPr>
            <w:color w:val="0000FF"/>
          </w:rPr>
          <w:t>пунктами 3.20</w:t>
        </w:r>
      </w:hyperlink>
      <w:r>
        <w:t xml:space="preserve">, </w:t>
      </w:r>
      <w:hyperlink w:anchor="P187" w:tooltip="3.21. Отклонение заявки осуществляется не позднее одного рабочего дня, следующего за днем принятия данного решения, путем доведения до участника конкурсного отбора с использованием ГИИС &quot;ЭБ&quot; с отражением оснований для отклонения.">
        <w:r>
          <w:rPr>
            <w:color w:val="0000FF"/>
          </w:rPr>
          <w:t>3.21</w:t>
        </w:r>
      </w:hyperlink>
      <w:r>
        <w:t xml:space="preserve"> настоящего Порядка;</w:t>
      </w:r>
    </w:p>
    <w:p w:rsidR="007F1199" w:rsidRDefault="007A10B4">
      <w:pPr>
        <w:pStyle w:val="ConsPlusNormal"/>
        <w:spacing w:before="240"/>
        <w:ind w:firstLine="540"/>
        <w:jc w:val="both"/>
      </w:pPr>
      <w:r>
        <w:t>н) порядок оценки заяво</w:t>
      </w:r>
      <w:r>
        <w:t>к, включающий критерии оценки и показатели критериев оценки, их весовое значение в общей оценке, необходимую для представления участником конкурсного отбора информацию по каждому критерию оценки, сведения, документы и материалы, подтверждающие такую информ</w:t>
      </w:r>
      <w:r>
        <w:t xml:space="preserve">ацию, минимальный проходной балл, который необходимо набрать по результатам оценки заявок участникам конкурсного отбора для признания их победителями конкурсного отбора, сроки оценки заявок, а также информацию об участии Экспертного совета в оценке заявок </w:t>
      </w:r>
      <w:r>
        <w:t xml:space="preserve">в соответствии с </w:t>
      </w:r>
      <w:hyperlink w:anchor="P207" w:tooltip="3.31. В целях оценки заявок используются критерии согласно приложению к настоящему Порядку.">
        <w:r>
          <w:rPr>
            <w:color w:val="0000FF"/>
          </w:rPr>
          <w:t>пунктами 3.31</w:t>
        </w:r>
      </w:hyperlink>
      <w:r>
        <w:t xml:space="preserve"> - </w:t>
      </w:r>
      <w:hyperlink w:anchor="P216" w:tooltip="3.33. Победителями конкурсного отбора признаются участники конкурсного отбора, чьи заявки набрали в сумме наибольшее количество баллов, но не менее 0,5. Количество победителей конкурсного отбора определяется в соответствии с выделенным на текущий финансовый го">
        <w:r>
          <w:rPr>
            <w:color w:val="0000FF"/>
          </w:rPr>
          <w:t>3.33</w:t>
        </w:r>
      </w:hyperlink>
      <w:r>
        <w:t xml:space="preserve"> настоящего Порядка;</w:t>
      </w:r>
    </w:p>
    <w:p w:rsidR="007F1199" w:rsidRDefault="007A10B4">
      <w:pPr>
        <w:pStyle w:val="ConsPlusNormal"/>
        <w:spacing w:before="240"/>
        <w:ind w:firstLine="540"/>
        <w:jc w:val="both"/>
      </w:pPr>
      <w:r>
        <w:t>о) объем распределяемого гранта в рам</w:t>
      </w:r>
      <w:r>
        <w:t xml:space="preserve">ках конкурсного отбора, порядок расчета размера гранта, правила распределения гранта по результатам конкурсного отбора, а также предельное количество победителей конкурсного отбора в соответствии с </w:t>
      </w:r>
      <w:hyperlink w:anchor="P218" w:tooltip="3.34. Размер гранта для каждого победителя конкурсного отбора составляет 10000000,00 руб.">
        <w:r>
          <w:rPr>
            <w:color w:val="0000FF"/>
          </w:rPr>
          <w:t>пунктами 3.34</w:t>
        </w:r>
      </w:hyperlink>
      <w:r>
        <w:t xml:space="preserve"> - </w:t>
      </w:r>
      <w:hyperlink w:anchor="P229" w:tooltip="3.38. Решение о предоставлении гранта или об отказе в предоставлении гранта принимается Комитетом на основании протокола подведения итогов конкурсного отбора в течение пяти рабочих дней с даты формирования указанного протокола в соответствии с пунктом 3.36 нас">
        <w:r>
          <w:rPr>
            <w:color w:val="0000FF"/>
          </w:rPr>
          <w:t>3.38</w:t>
        </w:r>
      </w:hyperlink>
      <w:r>
        <w:t xml:space="preserve"> настоящего Порядка;</w:t>
      </w:r>
    </w:p>
    <w:p w:rsidR="007F1199" w:rsidRDefault="007A10B4">
      <w:pPr>
        <w:pStyle w:val="ConsPlusNormal"/>
        <w:spacing w:before="240"/>
        <w:ind w:firstLine="540"/>
        <w:jc w:val="both"/>
      </w:pPr>
      <w:r>
        <w:t xml:space="preserve">п) порядок предоставления участникам конкурсного отбора разъяснений положений объявления, даты начала и окончания </w:t>
      </w:r>
      <w:r>
        <w:t xml:space="preserve">срока такого предоставления в соответствии с </w:t>
      </w:r>
      <w:hyperlink w:anchor="P171" w:tooltip="3.14. Участник конкурсного отбора со дня размещения объявления на едином портале, но не позднее третьего рабочего дня до даты окончания приема заявок вправе направить в Комитет запрос о разъяснении положений объявления путем формирования его в ГИИС &quot;ЭБ&quot;.">
        <w:r>
          <w:rPr>
            <w:color w:val="0000FF"/>
          </w:rPr>
          <w:t>пунктами 3.14</w:t>
        </w:r>
      </w:hyperlink>
      <w:r>
        <w:t xml:space="preserve"> и </w:t>
      </w:r>
      <w:hyperlink w:anchor="P172" w:tooltip="3.15. Комитет в ответ на запрос, указанный в пункте 3.14 настоящего Порядка, направляет разъяснение положений объявления в течение трех рабочих дней с даты направления в Комитет запроса, указанного в пункте 3.14 настоящего Порядка, путем формирования в ГИИС &quot;Э">
        <w:r>
          <w:rPr>
            <w:color w:val="0000FF"/>
          </w:rPr>
          <w:t>3.15</w:t>
        </w:r>
      </w:hyperlink>
      <w:r>
        <w:t xml:space="preserve"> настоящего Порядка;</w:t>
      </w:r>
    </w:p>
    <w:p w:rsidR="007F1199" w:rsidRDefault="007A10B4">
      <w:pPr>
        <w:pStyle w:val="ConsPlusNormal"/>
        <w:spacing w:before="240"/>
        <w:ind w:firstLine="540"/>
        <w:jc w:val="both"/>
      </w:pPr>
      <w:r>
        <w:t xml:space="preserve">р) срок, в течение которого победители конкурсного отбора должны подписать Соглашение в соответствии с </w:t>
      </w:r>
      <w:hyperlink w:anchor="P239" w:tooltip="4.2. По результатам конкурсного отбора получателей гранта Комитет заключает с победителем конкурсного отбора Соглашение в ГИИС &quot;ЭБ&quot; в соответствии с типовой формой, установленной Комитетом финансов Ленинградской области, в срок не позднее 10 рабочих дней с дат">
        <w:r>
          <w:rPr>
            <w:color w:val="0000FF"/>
          </w:rPr>
          <w:t>пунктом 4.2</w:t>
        </w:r>
      </w:hyperlink>
      <w:r>
        <w:t xml:space="preserve"> настоящего Порядка;</w:t>
      </w:r>
    </w:p>
    <w:p w:rsidR="007F1199" w:rsidRDefault="007A10B4">
      <w:pPr>
        <w:pStyle w:val="ConsPlusNormal"/>
        <w:spacing w:before="240"/>
        <w:ind w:firstLine="540"/>
        <w:jc w:val="both"/>
      </w:pPr>
      <w:r>
        <w:t xml:space="preserve">с) условия признания </w:t>
      </w:r>
      <w:r>
        <w:t xml:space="preserve">победителей конкурсного отбора уклонившимися от заключения Соглашения в соответствии с </w:t>
      </w:r>
      <w:hyperlink w:anchor="P240" w:tooltip="4.3. Победитель конкурсного отбора признается уклонившимся от заключения Соглашения в случае, если он не подписал Соглашение, направленное на подписание в ГИИС &quot;ЭБ&quot;, и не направил возражения по проекту Соглашения в течение срока, указанного в объявлении.">
        <w:r>
          <w:rPr>
            <w:color w:val="0000FF"/>
          </w:rPr>
          <w:t>пунктом 4.3</w:t>
        </w:r>
      </w:hyperlink>
      <w:r>
        <w:t xml:space="preserve"> настоящего Порядка;</w:t>
      </w:r>
    </w:p>
    <w:p w:rsidR="007F1199" w:rsidRDefault="007A10B4">
      <w:pPr>
        <w:pStyle w:val="ConsPlusNormal"/>
        <w:spacing w:before="240"/>
        <w:ind w:firstLine="540"/>
        <w:jc w:val="both"/>
      </w:pPr>
      <w:r>
        <w:t>т) срок размещения протокола подведения итогов конкурсного отбора на едином портале;</w:t>
      </w:r>
    </w:p>
    <w:p w:rsidR="007F1199" w:rsidRDefault="007A10B4">
      <w:pPr>
        <w:pStyle w:val="ConsPlusNormal"/>
        <w:spacing w:before="240"/>
        <w:ind w:firstLine="540"/>
        <w:jc w:val="both"/>
      </w:pPr>
      <w:r>
        <w:t xml:space="preserve">у) срок, в течение </w:t>
      </w:r>
      <w:r>
        <w:t>которого победители конкурсного отбора должны направить возражения по проекту Соглашения.</w:t>
      </w:r>
    </w:p>
    <w:p w:rsidR="007F1199" w:rsidRDefault="007A10B4">
      <w:pPr>
        <w:pStyle w:val="ConsPlusNormal"/>
        <w:spacing w:before="240"/>
        <w:ind w:firstLine="540"/>
        <w:jc w:val="both"/>
      </w:pPr>
      <w:r>
        <w:t xml:space="preserve">3.2.1. Внесение изменений в объявление осуществляется в порядке, аналогичном порядку формирования объявления, установленному </w:t>
      </w:r>
      <w:hyperlink w:anchor="P102" w:tooltip="3.2. До размещения объявления о проведении конкурсного отбора (далее - объявление) на едином портале, в целях проведения конкурсного отбора Комитет принимает решение о коллегиальном рассмотрении и оценке заявок участников конкурсного отбора Экспертным советом.">
        <w:r>
          <w:rPr>
            <w:color w:val="0000FF"/>
          </w:rPr>
          <w:t>пунк</w:t>
        </w:r>
        <w:r>
          <w:rPr>
            <w:color w:val="0000FF"/>
          </w:rPr>
          <w:t>том 3.2</w:t>
        </w:r>
      </w:hyperlink>
      <w:r>
        <w:t xml:space="preserve"> настоящего Порядка, не позднее наступления даты окончания приема заявок с соблюдением следующих условий:</w:t>
      </w:r>
    </w:p>
    <w:p w:rsidR="007F1199" w:rsidRDefault="007A10B4">
      <w:pPr>
        <w:pStyle w:val="ConsPlusNormal"/>
        <w:spacing w:before="240"/>
        <w:ind w:firstLine="540"/>
        <w:jc w:val="both"/>
      </w:pPr>
      <w:r>
        <w:t xml:space="preserve">срок подачи заявок должен быть продлен таким образом, чтобы со дня, следующего за днем </w:t>
      </w:r>
      <w:r>
        <w:lastRenderedPageBreak/>
        <w:t>внесения таких изменений, до даты окончания приема заяво</w:t>
      </w:r>
      <w:r>
        <w:t>к этот срок составлял не менее 10 календарных дней;</w:t>
      </w:r>
    </w:p>
    <w:p w:rsidR="007F1199" w:rsidRDefault="007A10B4">
      <w:pPr>
        <w:pStyle w:val="ConsPlusNormal"/>
        <w:spacing w:before="240"/>
        <w:ind w:firstLine="540"/>
        <w:jc w:val="both"/>
      </w:pPr>
      <w:r>
        <w:t>при внесении изменений в объявление изменение способа отбора получателей гранта не допускается;</w:t>
      </w:r>
    </w:p>
    <w:p w:rsidR="007F1199" w:rsidRDefault="007A10B4">
      <w:pPr>
        <w:pStyle w:val="ConsPlusNormal"/>
        <w:spacing w:before="240"/>
        <w:ind w:firstLine="540"/>
        <w:jc w:val="both"/>
      </w:pPr>
      <w:r>
        <w:t>в случае внесения изменений в объявление после наступления даты начала приема заявок в объявление включается</w:t>
      </w:r>
      <w:r>
        <w:t xml:space="preserve"> положение, предусматривающее право участников конкурсного отбора внести изменения в заявки;</w:t>
      </w:r>
    </w:p>
    <w:p w:rsidR="007F1199" w:rsidRDefault="007A10B4">
      <w:pPr>
        <w:pStyle w:val="ConsPlusNormal"/>
        <w:spacing w:before="240"/>
        <w:ind w:firstLine="540"/>
        <w:jc w:val="both"/>
      </w:pPr>
      <w:r>
        <w:t>участники конкурсного отбора, подавшие заявку, уведомляются о внесении изменений в объявление не позднее дня, следующего за днем внесения изменений в объявление, с</w:t>
      </w:r>
      <w:r>
        <w:t xml:space="preserve"> использованием ГИИС "ЭБ".</w:t>
      </w:r>
    </w:p>
    <w:p w:rsidR="007F1199" w:rsidRDefault="007A10B4">
      <w:pPr>
        <w:pStyle w:val="ConsPlusNormal"/>
        <w:spacing w:before="240"/>
        <w:ind w:firstLine="540"/>
        <w:jc w:val="both"/>
      </w:pPr>
      <w:bookmarkStart w:id="7" w:name="P130"/>
      <w:bookmarkEnd w:id="7"/>
      <w:r>
        <w:t>3.3. Для участия в конкурсном отборе в течение срока, указанного в объявлении, участник конкурсного отбора формирует заявку в электронной форме посредством заполнения соответствующих экранных форм веб-интерфейса ГИИС "ЭБ" и предс</w:t>
      </w:r>
      <w:r>
        <w:t>тавляет в ГИИС "ЭБ" электронные копии документов (документов на бумажном носителе, преобразованных в электронную форму путем сканирования), представление которых предусмотрено в объявлении.</w:t>
      </w:r>
    </w:p>
    <w:p w:rsidR="007F1199" w:rsidRDefault="007A10B4">
      <w:pPr>
        <w:pStyle w:val="ConsPlusNormal"/>
        <w:spacing w:before="240"/>
        <w:ind w:firstLine="540"/>
        <w:jc w:val="both"/>
      </w:pPr>
      <w:r>
        <w:t xml:space="preserve">3.4. Заявка подписывается усиленной квалифицированной электронной </w:t>
      </w:r>
      <w:r>
        <w:t>подписью руководителя участника конкурсного отбора или уполномоченного им лица.</w:t>
      </w:r>
    </w:p>
    <w:p w:rsidR="007F1199" w:rsidRDefault="007A10B4">
      <w:pPr>
        <w:pStyle w:val="ConsPlusNormal"/>
        <w:spacing w:before="240"/>
        <w:ind w:firstLine="540"/>
        <w:jc w:val="both"/>
      </w:pPr>
      <w:r>
        <w:t>3.5. Ответственность за полноту и достоверность информации и документов, содержащихся в заявке, а также за своевременность их представления несет участник конкурсного отбора.</w:t>
      </w:r>
    </w:p>
    <w:p w:rsidR="007F1199" w:rsidRDefault="007A10B4">
      <w:pPr>
        <w:pStyle w:val="ConsPlusNormal"/>
        <w:spacing w:before="240"/>
        <w:ind w:firstLine="540"/>
        <w:jc w:val="both"/>
      </w:pPr>
      <w:r>
        <w:t>3</w:t>
      </w:r>
      <w:r>
        <w:t>.6. 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w:t>
      </w:r>
      <w:r>
        <w:t>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7F1199" w:rsidRDefault="007A10B4">
      <w:pPr>
        <w:pStyle w:val="ConsPlusNormal"/>
        <w:spacing w:before="240"/>
        <w:ind w:firstLine="540"/>
        <w:jc w:val="both"/>
      </w:pPr>
      <w:r>
        <w:t>3.7. Датой и временем представления участником конкурсного отбора заявки считаются дата и время подписания участником конкурсного отбора заявки с присвоением ей регистрационного номера в ГИИС "ЭБ".</w:t>
      </w:r>
    </w:p>
    <w:p w:rsidR="007F1199" w:rsidRDefault="007A10B4">
      <w:pPr>
        <w:pStyle w:val="ConsPlusNormal"/>
        <w:spacing w:before="240"/>
        <w:ind w:firstLine="540"/>
        <w:jc w:val="both"/>
      </w:pPr>
      <w:bookmarkStart w:id="8" w:name="P135"/>
      <w:bookmarkEnd w:id="8"/>
      <w:r>
        <w:t>3.8. Заявка должна содержать следующие сведения:</w:t>
      </w:r>
    </w:p>
    <w:p w:rsidR="007F1199" w:rsidRDefault="007A10B4">
      <w:pPr>
        <w:pStyle w:val="ConsPlusNormal"/>
        <w:spacing w:before="240"/>
        <w:ind w:firstLine="540"/>
        <w:jc w:val="both"/>
      </w:pPr>
      <w:r>
        <w:t>а) информ</w:t>
      </w:r>
      <w:r>
        <w:t>ация и документы об участнике конкурсного отбора:</w:t>
      </w:r>
    </w:p>
    <w:p w:rsidR="007F1199" w:rsidRDefault="007A10B4">
      <w:pPr>
        <w:pStyle w:val="ConsPlusNormal"/>
        <w:spacing w:before="240"/>
        <w:ind w:firstLine="540"/>
        <w:jc w:val="both"/>
      </w:pPr>
      <w:r>
        <w:t>полное и сокращенное наименование участника конкурсного отбора;</w:t>
      </w:r>
    </w:p>
    <w:p w:rsidR="007F1199" w:rsidRDefault="007A10B4">
      <w:pPr>
        <w:pStyle w:val="ConsPlusNormal"/>
        <w:spacing w:before="240"/>
        <w:ind w:firstLine="540"/>
        <w:jc w:val="both"/>
      </w:pPr>
      <w:r>
        <w:t>информация о руководителе участника конкурсного отбора (фамилия, имя, отчество (при наличии), должность);</w:t>
      </w:r>
    </w:p>
    <w:p w:rsidR="007F1199" w:rsidRDefault="007A10B4">
      <w:pPr>
        <w:pStyle w:val="ConsPlusNormal"/>
        <w:spacing w:before="240"/>
        <w:ind w:firstLine="540"/>
        <w:jc w:val="both"/>
      </w:pPr>
      <w:r>
        <w:t>основной государственный регистрацио</w:t>
      </w:r>
      <w:r>
        <w:t>нный номер участника конкурсного отбора;</w:t>
      </w:r>
    </w:p>
    <w:p w:rsidR="007F1199" w:rsidRDefault="007A10B4">
      <w:pPr>
        <w:pStyle w:val="ConsPlusNormal"/>
        <w:spacing w:before="240"/>
        <w:ind w:firstLine="540"/>
        <w:jc w:val="both"/>
      </w:pPr>
      <w:r>
        <w:t>идентификационный номер налогоплательщика;</w:t>
      </w:r>
    </w:p>
    <w:p w:rsidR="007F1199" w:rsidRDefault="007A10B4">
      <w:pPr>
        <w:pStyle w:val="ConsPlusNormal"/>
        <w:spacing w:before="240"/>
        <w:ind w:firstLine="540"/>
        <w:jc w:val="both"/>
      </w:pPr>
      <w:r>
        <w:t>дата и код причины постановки на учет в налоговом органе;</w:t>
      </w:r>
    </w:p>
    <w:p w:rsidR="007F1199" w:rsidRDefault="007A10B4">
      <w:pPr>
        <w:pStyle w:val="ConsPlusNormal"/>
        <w:spacing w:before="240"/>
        <w:ind w:firstLine="540"/>
        <w:jc w:val="both"/>
      </w:pPr>
      <w:r>
        <w:t xml:space="preserve">номер контактного телефона, почтовый адрес и адрес электронной почты участника </w:t>
      </w:r>
      <w:r>
        <w:lastRenderedPageBreak/>
        <w:t>конкурсного отбора;</w:t>
      </w:r>
    </w:p>
    <w:p w:rsidR="007F1199" w:rsidRDefault="007A10B4">
      <w:pPr>
        <w:pStyle w:val="ConsPlusNormal"/>
        <w:spacing w:before="240"/>
        <w:ind w:firstLine="540"/>
        <w:jc w:val="both"/>
      </w:pPr>
      <w:r>
        <w:t>фамилия, имя, о</w:t>
      </w:r>
      <w:r>
        <w:t>тчество (при наличии) главного бухгалтера (при наличии) участника конкурсного отбора, наименование юридического лица - учредителя участника конкурсного отбора;</w:t>
      </w:r>
    </w:p>
    <w:p w:rsidR="007F1199" w:rsidRDefault="007A10B4">
      <w:pPr>
        <w:pStyle w:val="ConsPlusNormal"/>
        <w:spacing w:before="240"/>
        <w:ind w:firstLine="540"/>
        <w:jc w:val="both"/>
      </w:pPr>
      <w:r>
        <w:t>б) информация и документы, подтверждающие соответствие участника конкурсного отбора требованиям,</w:t>
      </w:r>
      <w:r>
        <w:t xml:space="preserve"> установленным настоящим Порядком;</w:t>
      </w:r>
    </w:p>
    <w:p w:rsidR="007F1199" w:rsidRDefault="007A10B4">
      <w:pPr>
        <w:pStyle w:val="ConsPlusNormal"/>
        <w:spacing w:before="240"/>
        <w:ind w:firstLine="540"/>
        <w:jc w:val="both"/>
      </w:pPr>
      <w:r>
        <w:t>в) информация и документы, представляемые посредством заполнения соответствующих экранных форм веб-интерфейса ГИИС "ЭБ":</w:t>
      </w:r>
    </w:p>
    <w:p w:rsidR="007F1199" w:rsidRDefault="007A10B4">
      <w:pPr>
        <w:pStyle w:val="ConsPlusNormal"/>
        <w:spacing w:before="240"/>
        <w:ind w:firstLine="540"/>
        <w:jc w:val="both"/>
      </w:pPr>
      <w:r>
        <w:t xml:space="preserve">согласие на публикацию (размещение) в сети "Интернет" информации об участнике конкурсного отбора, о </w:t>
      </w:r>
      <w:r>
        <w:t>подаваемой участником конкурсного отбора заявке, а также иной информации об участнике конкурсного отбора, связанной с соответствующим конкурсным отбором и результатом предоставления гранта;</w:t>
      </w:r>
    </w:p>
    <w:p w:rsidR="007F1199" w:rsidRDefault="007A10B4">
      <w:pPr>
        <w:pStyle w:val="ConsPlusNormal"/>
        <w:spacing w:before="240"/>
        <w:ind w:firstLine="540"/>
        <w:jc w:val="both"/>
      </w:pPr>
      <w:r>
        <w:t>согласие на обработку персональных данных;</w:t>
      </w:r>
    </w:p>
    <w:p w:rsidR="007F1199" w:rsidRDefault="007A10B4">
      <w:pPr>
        <w:pStyle w:val="ConsPlusNormal"/>
        <w:spacing w:before="240"/>
        <w:ind w:firstLine="540"/>
        <w:jc w:val="both"/>
      </w:pPr>
      <w:r>
        <w:t>г) предлагаемое участни</w:t>
      </w:r>
      <w:r>
        <w:t>ком конкурсного отбора значение результата предоставления гранта;</w:t>
      </w:r>
    </w:p>
    <w:p w:rsidR="007F1199" w:rsidRDefault="007A10B4">
      <w:pPr>
        <w:pStyle w:val="ConsPlusNormal"/>
        <w:spacing w:before="240"/>
        <w:ind w:firstLine="540"/>
        <w:jc w:val="both"/>
      </w:pPr>
      <w:r>
        <w:t>д) информация по каждому указанному в объявлении показателю критериев оценки, сведения, документы, подтверждающие такую информацию, определенные настоящим Порядком, к которым относятся:</w:t>
      </w:r>
    </w:p>
    <w:p w:rsidR="007F1199" w:rsidRDefault="007A10B4">
      <w:pPr>
        <w:pStyle w:val="ConsPlusNormal"/>
        <w:spacing w:before="240"/>
        <w:ind w:firstLine="540"/>
        <w:jc w:val="both"/>
      </w:pPr>
      <w:r>
        <w:t>опис</w:t>
      </w:r>
      <w:r>
        <w:t>ание проекта, включающего мероприятия, которые будут организованы по результатам предоставления гранта (включая перечень видов работ с их кратким описанием);</w:t>
      </w:r>
    </w:p>
    <w:p w:rsidR="007F1199" w:rsidRDefault="007A10B4">
      <w:pPr>
        <w:pStyle w:val="ConsPlusNormal"/>
        <w:spacing w:before="240"/>
        <w:ind w:firstLine="540"/>
        <w:jc w:val="both"/>
      </w:pPr>
      <w:r>
        <w:t>финансово-экономическое обоснование или сметный расчет с обоснованием стоимости затрат на техничес</w:t>
      </w:r>
      <w:r>
        <w:t>кое оснащение классов в общеобразовательной организации;</w:t>
      </w:r>
    </w:p>
    <w:p w:rsidR="007F1199" w:rsidRDefault="007A10B4">
      <w:pPr>
        <w:pStyle w:val="ConsPlusNormal"/>
        <w:spacing w:before="240"/>
        <w:ind w:firstLine="540"/>
        <w:jc w:val="both"/>
      </w:pPr>
      <w:r>
        <w:t>копия действующей редакции устава участника конкурсного отбора (со всеми внесенными изменениями);</w:t>
      </w:r>
    </w:p>
    <w:p w:rsidR="007F1199" w:rsidRDefault="007A10B4">
      <w:pPr>
        <w:pStyle w:val="ConsPlusNormal"/>
        <w:spacing w:before="240"/>
        <w:ind w:firstLine="540"/>
        <w:jc w:val="both"/>
      </w:pPr>
      <w:r>
        <w:t xml:space="preserve">документ, подтверждающий наличие у участника конкурсного отбора помещений для технического оснащения </w:t>
      </w:r>
      <w:r>
        <w:t>классов;</w:t>
      </w:r>
    </w:p>
    <w:p w:rsidR="007F1199" w:rsidRDefault="007A10B4">
      <w:pPr>
        <w:pStyle w:val="ConsPlusNormal"/>
        <w:spacing w:before="240"/>
        <w:ind w:firstLine="540"/>
        <w:jc w:val="both"/>
      </w:pPr>
      <w:r>
        <w:t>копия документа, подтверждающего полномочия лица на подачу заявки от имени участника конкурсного отбора, - в случае если заявку подает лицо, сведения о котором как о лице, имеющем право без доверенности действовать от имени участника конкурсного о</w:t>
      </w:r>
      <w:r>
        <w:t>тбора, не содержатся в Едином государственном реестре юридических лиц;</w:t>
      </w:r>
    </w:p>
    <w:p w:rsidR="007F1199" w:rsidRDefault="007A10B4">
      <w:pPr>
        <w:pStyle w:val="ConsPlusNormal"/>
        <w:spacing w:before="240"/>
        <w:ind w:firstLine="540"/>
        <w:jc w:val="both"/>
      </w:pPr>
      <w:r>
        <w:t>согласие органа местного самоуправления, осуществляющего полномочия и функции учредителя в отношении общеобразовательной организации - участника конкурсного отбора, на участие такой общ</w:t>
      </w:r>
      <w:r>
        <w:t>еобразовательной организации в конкурсном отборе;</w:t>
      </w:r>
    </w:p>
    <w:p w:rsidR="007F1199" w:rsidRDefault="007A10B4">
      <w:pPr>
        <w:pStyle w:val="ConsPlusNormal"/>
        <w:spacing w:before="240"/>
        <w:ind w:firstLine="540"/>
        <w:jc w:val="both"/>
      </w:pPr>
      <w:r>
        <w:t>согласие получателя гранта, а также лиц, получающих средства на основании договоров, заключенных с получателями грантов (за исключением государственных (муниципальных) унитарных предприятий, хозяйственных т</w:t>
      </w:r>
      <w:r>
        <w:t>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проверок собл</w:t>
      </w:r>
      <w:r>
        <w:t xml:space="preserve">юдения порядка и условий предоставления грантов, в том числе в </w:t>
      </w:r>
      <w:r>
        <w:lastRenderedPageBreak/>
        <w:t xml:space="preserve">части достижения результатов предоставления гранта, а также проверки органами государственного финансового контроля Ленинградской области в соответствии со </w:t>
      </w:r>
      <w:hyperlink r:id="rId36" w:tooltip="&quot;Бюджетный кодекс Российской Федерации&quot; от 31.07.1998 N 145-ФЗ (ред. от 26.06.2026) (с изм. и доп., вступ. в силу с 01.09.2026) {КонсультантПлюс}">
        <w:r>
          <w:rPr>
            <w:color w:val="0000FF"/>
          </w:rPr>
          <w:t>статьями 268.1</w:t>
        </w:r>
      </w:hyperlink>
      <w:r>
        <w:t xml:space="preserve"> и </w:t>
      </w:r>
      <w:hyperlink r:id="rId37" w:tooltip="&quot;Бюджетный кодекс Российской Федерации&quot; от 31.07.1998 N 145-ФЗ (ред. от 26.06.2026) (с изм. и доп., вступ. в силу с 01.09.2026) {КонсультантПлюс}">
        <w:r>
          <w:rPr>
            <w:color w:val="0000FF"/>
          </w:rPr>
          <w:t>269.2</w:t>
        </w:r>
      </w:hyperlink>
      <w:r>
        <w:t xml:space="preserve"> Бюджетного кодекса Российской Федерации, а также на включение таких положений в Соглашение;</w:t>
      </w:r>
    </w:p>
    <w:p w:rsidR="007F1199" w:rsidRDefault="007A10B4">
      <w:pPr>
        <w:pStyle w:val="ConsPlusNormal"/>
        <w:spacing w:before="240"/>
        <w:ind w:firstLine="540"/>
        <w:jc w:val="both"/>
      </w:pPr>
      <w:r>
        <w:t>согласие на публикацию (размещение) в сети "Интернет" информации об участнике конкурсного отбора, о подаваемой им заявке, иной информа</w:t>
      </w:r>
      <w:r>
        <w:t>ции, связанной с конкурсным отбором.</w:t>
      </w:r>
    </w:p>
    <w:p w:rsidR="007F1199" w:rsidRDefault="007A10B4">
      <w:pPr>
        <w:pStyle w:val="ConsPlusNormal"/>
        <w:spacing w:before="240"/>
        <w:ind w:firstLine="540"/>
        <w:jc w:val="both"/>
      </w:pPr>
      <w:r>
        <w:t>При несоответствии поданных в составе заявки сведений, содержащихся в экранных формах веб-интерфейса ГИИС "ЭБ", сведениям, содержащимся в прилагаемых к заявке документах, приоритет имеют сведения, содержащиеся в экранны</w:t>
      </w:r>
      <w:r>
        <w:t>х формах веб-интерфейса ГИИС "ЭБ".</w:t>
      </w:r>
    </w:p>
    <w:p w:rsidR="007F1199" w:rsidRDefault="007A10B4">
      <w:pPr>
        <w:pStyle w:val="ConsPlusNormal"/>
        <w:spacing w:before="240"/>
        <w:ind w:firstLine="540"/>
        <w:jc w:val="both"/>
      </w:pPr>
      <w:r>
        <w:t>3.9. Комитет посредством автоматизированной информационной системы межведомственного электронного взаимодействия Ленинградской области (далее - АИС "</w:t>
      </w:r>
      <w:proofErr w:type="spellStart"/>
      <w:r>
        <w:t>Межвед</w:t>
      </w:r>
      <w:proofErr w:type="spellEnd"/>
      <w:r>
        <w:t xml:space="preserve"> ЛО") запрашивает:</w:t>
      </w:r>
    </w:p>
    <w:p w:rsidR="007F1199" w:rsidRDefault="007A10B4">
      <w:pPr>
        <w:pStyle w:val="ConsPlusNormal"/>
        <w:spacing w:before="240"/>
        <w:ind w:firstLine="540"/>
        <w:jc w:val="both"/>
      </w:pPr>
      <w:r>
        <w:t>выписку из Единого государственного реестра юри</w:t>
      </w:r>
      <w:r>
        <w:t>дических лиц;</w:t>
      </w:r>
    </w:p>
    <w:p w:rsidR="007F1199" w:rsidRDefault="007A10B4">
      <w:pPr>
        <w:pStyle w:val="ConsPlusNormal"/>
        <w:spacing w:before="240"/>
        <w:ind w:firstLine="540"/>
        <w:jc w:val="both"/>
      </w:pPr>
      <w:r>
        <w:t>информацию из Федеральной налоговой службы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p>
    <w:p w:rsidR="007F1199" w:rsidRDefault="007A10B4">
      <w:pPr>
        <w:pStyle w:val="ConsPlusNormal"/>
        <w:spacing w:before="240"/>
        <w:ind w:firstLine="540"/>
        <w:jc w:val="both"/>
      </w:pPr>
      <w:r>
        <w:t>Участник конкурсного отбора вправе представить указанные документы по собственной инициативе, выданные не ранее чем за 30 календарных дней, предшествующих дате начала подачи заявки.</w:t>
      </w:r>
    </w:p>
    <w:p w:rsidR="007F1199" w:rsidRDefault="007A10B4">
      <w:pPr>
        <w:pStyle w:val="ConsPlusNormal"/>
        <w:spacing w:before="240"/>
        <w:ind w:firstLine="540"/>
        <w:jc w:val="both"/>
      </w:pPr>
      <w:r>
        <w:t>3.10. Проверка участника конкурсного отбора на соответствие требованиям, п</w:t>
      </w:r>
      <w:r>
        <w:t xml:space="preserve">редусмотренным </w:t>
      </w:r>
      <w:hyperlink w:anchor="P77" w:tooltip="2.1. Требования, которым должны соответствовать участники конкурсного отбора на даты рассмотрения заявок и заключения Соглашения:">
        <w:r>
          <w:rPr>
            <w:color w:val="0000FF"/>
          </w:rPr>
          <w:t>пунктом 2.1</w:t>
        </w:r>
      </w:hyperlink>
      <w:r>
        <w:t xml:space="preserve"> настоящего Порядка, осуществляется автоматически в ГИИС "ЭБ" по данн</w:t>
      </w:r>
      <w:r>
        <w:t>ым государственных информационных систем, в том числе с использованием АИС "</w:t>
      </w:r>
      <w:proofErr w:type="spellStart"/>
      <w:r>
        <w:t>Межвед</w:t>
      </w:r>
      <w:proofErr w:type="spellEnd"/>
      <w:r>
        <w:t xml:space="preserve"> ЛО" (при наличии технической возможности автоматической проверки).</w:t>
      </w:r>
    </w:p>
    <w:p w:rsidR="007F1199" w:rsidRDefault="007A10B4">
      <w:pPr>
        <w:pStyle w:val="ConsPlusNormal"/>
        <w:spacing w:before="240"/>
        <w:ind w:firstLine="540"/>
        <w:jc w:val="both"/>
      </w:pPr>
      <w:r>
        <w:t xml:space="preserve">Подтверждение соответствия участника конкурсного отбора требованиям, предусмотренным </w:t>
      </w:r>
      <w:hyperlink w:anchor="P77" w:tooltip="2.1. Требования, которым должны соответствовать участники конкурсного отбора на даты рассмотрения заявок и заключения Соглашения:">
        <w:r>
          <w:rPr>
            <w:color w:val="0000FF"/>
          </w:rPr>
          <w:t>пунктом 2.1</w:t>
        </w:r>
      </w:hyperlink>
      <w:r>
        <w:t xml:space="preserve"> настоящего Порядка, в случае отсутствия технической возможности осуществления автоматической проверки в </w:t>
      </w:r>
      <w:r>
        <w:t>ГИИС "ЭБ" производится путем проставления в электронном виде участником конкурсного отбора отметок о соответствии указанным требованиям посредством заполнения соответствующих экранных форм веб-интерфейса ГИИС "ЭБ".</w:t>
      </w:r>
    </w:p>
    <w:p w:rsidR="007F1199" w:rsidRDefault="007A10B4">
      <w:pPr>
        <w:pStyle w:val="ConsPlusNormal"/>
        <w:spacing w:before="240"/>
        <w:ind w:firstLine="540"/>
        <w:jc w:val="both"/>
      </w:pPr>
      <w:r>
        <w:t>Не допускается требование от участника ко</w:t>
      </w:r>
      <w:r>
        <w:t xml:space="preserve">нкурсного отбора представления документов и информации в целях подтверждения соответствия участника конкурсного отбора требованиям, установленным </w:t>
      </w:r>
      <w:hyperlink w:anchor="P77" w:tooltip="2.1. Требования, которым должны соответствовать участники конкурсного отбора на даты рассмотрения заявок и заключения Соглашения:">
        <w:r>
          <w:rPr>
            <w:color w:val="0000FF"/>
          </w:rPr>
          <w:t>пунктом 2.1</w:t>
        </w:r>
      </w:hyperlink>
      <w:r>
        <w:t xml:space="preserve"> настоящего Порядка, при наличии соответствующей информации в государственных информационных системах, доступ к которым имеется в рамках межведомственного электронного взаимодействия, за исключе</w:t>
      </w:r>
      <w:r>
        <w:t>нием случая, если участник конкурсного отбора готов представить указанные документы и информацию по собственной инициативе.</w:t>
      </w:r>
    </w:p>
    <w:p w:rsidR="007F1199" w:rsidRDefault="007A10B4">
      <w:pPr>
        <w:pStyle w:val="ConsPlusNormal"/>
        <w:spacing w:before="240"/>
        <w:ind w:firstLine="540"/>
        <w:jc w:val="both"/>
      </w:pPr>
      <w:r>
        <w:t>3.11. Участник конкурсного отбора вправе подать не более одной заявки на конкурсный отбор. При подаче двух и более заявок вторая и п</w:t>
      </w:r>
      <w:r>
        <w:t>оследующие заявки не допускаются до конкурсного отбора.</w:t>
      </w:r>
    </w:p>
    <w:p w:rsidR="007F1199" w:rsidRDefault="007A10B4">
      <w:pPr>
        <w:pStyle w:val="ConsPlusNormal"/>
        <w:spacing w:before="240"/>
        <w:ind w:firstLine="540"/>
        <w:jc w:val="both"/>
      </w:pPr>
      <w:bookmarkStart w:id="9" w:name="P167"/>
      <w:bookmarkEnd w:id="9"/>
      <w:r>
        <w:t xml:space="preserve">3.12. Участник конкурсного отбора без формирования новой заявки вправе отозвать заявку в любое время на протяжении всего периода проведения конкурсного отбора путем формирования и </w:t>
      </w:r>
      <w:r>
        <w:lastRenderedPageBreak/>
        <w:t>направления в электр</w:t>
      </w:r>
      <w:r>
        <w:t>онной форме уведомления об отзыве заявки в ГИИС "ЭБ".</w:t>
      </w:r>
    </w:p>
    <w:p w:rsidR="007F1199" w:rsidRDefault="007A10B4">
      <w:pPr>
        <w:pStyle w:val="ConsPlusNormal"/>
        <w:spacing w:before="240"/>
        <w:ind w:firstLine="540"/>
        <w:jc w:val="both"/>
      </w:pPr>
      <w:r>
        <w:t>Заявки и прилагаемые документы участникам конкурсного отбора не возвращаются.</w:t>
      </w:r>
    </w:p>
    <w:p w:rsidR="007F1199" w:rsidRDefault="007A10B4">
      <w:pPr>
        <w:pStyle w:val="ConsPlusNormal"/>
        <w:spacing w:before="240"/>
        <w:ind w:firstLine="540"/>
        <w:jc w:val="both"/>
      </w:pPr>
      <w:bookmarkStart w:id="10" w:name="P169"/>
      <w:bookmarkEnd w:id="10"/>
      <w:r>
        <w:t>3.13. Внесение изменений в заявку участником конкурсного отбора осуществляется путем отзыва и подачи новой заявки. Процедура</w:t>
      </w:r>
      <w:r>
        <w:t xml:space="preserve"> возврата заявки на доработку не предусмотрена.</w:t>
      </w:r>
    </w:p>
    <w:p w:rsidR="007F1199" w:rsidRDefault="007A10B4">
      <w:pPr>
        <w:pStyle w:val="ConsPlusNormal"/>
        <w:spacing w:before="240"/>
        <w:ind w:firstLine="540"/>
        <w:jc w:val="both"/>
      </w:pPr>
      <w:r>
        <w:t>Внесение изменений в заявку допускается до даты окончания приема заявок после формирования и направления участником конкурсного отбора в электронной форме уведомления об отзыве заявки и последующего формирова</w:t>
      </w:r>
      <w:r>
        <w:t>ния новой заявки в ГИИС "ЭБ".</w:t>
      </w:r>
    </w:p>
    <w:p w:rsidR="007F1199" w:rsidRDefault="007A10B4">
      <w:pPr>
        <w:pStyle w:val="ConsPlusNormal"/>
        <w:spacing w:before="240"/>
        <w:ind w:firstLine="540"/>
        <w:jc w:val="both"/>
      </w:pPr>
      <w:bookmarkStart w:id="11" w:name="P171"/>
      <w:bookmarkEnd w:id="11"/>
      <w:r>
        <w:t>3.14. Участник конкурсного отбора со дня размещения объявления на едином портале, но не позднее третьего рабочего дня до даты окончания приема заявок вправе направить в Комитет запрос о разъяснении положений объявления путем ф</w:t>
      </w:r>
      <w:r>
        <w:t>ормирования его в ГИИС "ЭБ".</w:t>
      </w:r>
    </w:p>
    <w:p w:rsidR="007F1199" w:rsidRDefault="007A10B4">
      <w:pPr>
        <w:pStyle w:val="ConsPlusNormal"/>
        <w:spacing w:before="240"/>
        <w:ind w:firstLine="540"/>
        <w:jc w:val="both"/>
      </w:pPr>
      <w:bookmarkStart w:id="12" w:name="P172"/>
      <w:bookmarkEnd w:id="12"/>
      <w:r>
        <w:t xml:space="preserve">3.15. Комитет в ответ на запрос, указанный в </w:t>
      </w:r>
      <w:hyperlink w:anchor="P171" w:tooltip="3.14. Участник конкурсного отбора со дня размещения объявления на едином портале, но не позднее третьего рабочего дня до даты окончания приема заявок вправе направить в Комитет запрос о разъяснении положений объявления путем формирования его в ГИИС &quot;ЭБ&quot;.">
        <w:r>
          <w:rPr>
            <w:color w:val="0000FF"/>
          </w:rPr>
          <w:t>пункте 3.14</w:t>
        </w:r>
      </w:hyperlink>
      <w:r>
        <w:t xml:space="preserve"> настоящего Порядка, направляет разъяснение положений объявления в течение трех рабочих дней с даты направления в Комитет запроса, указанн</w:t>
      </w:r>
      <w:r>
        <w:t xml:space="preserve">ого в </w:t>
      </w:r>
      <w:hyperlink w:anchor="P171" w:tooltip="3.14. Участник конкурсного отбора со дня размещения объявления на едином портале, но не позднее третьего рабочего дня до даты окончания приема заявок вправе направить в Комитет запрос о разъяснении положений объявления путем формирования его в ГИИС &quot;ЭБ&quot;.">
        <w:r>
          <w:rPr>
            <w:color w:val="0000FF"/>
          </w:rPr>
          <w:t>пункте 3.14</w:t>
        </w:r>
      </w:hyperlink>
      <w:r>
        <w:t xml:space="preserve"> настоящего Порядка, путем формирования в ГИИС "ЭБ" соответствующего разъяснения.</w:t>
      </w:r>
    </w:p>
    <w:p w:rsidR="007F1199" w:rsidRDefault="007A10B4">
      <w:pPr>
        <w:pStyle w:val="ConsPlusNormal"/>
        <w:spacing w:before="240"/>
        <w:ind w:firstLine="540"/>
        <w:jc w:val="both"/>
      </w:pPr>
      <w:r>
        <w:t xml:space="preserve">Доступ к разъяснению, формируемому в ГИИС "ЭБ" в соответствии с </w:t>
      </w:r>
      <w:hyperlink w:anchor="P172" w:tooltip="3.15. Комитет в ответ на запрос, указанный в пункте 3.14 настоящего Порядка, направляет разъяснение положений объявления в течение трех рабочих дней с даты направления в Комитет запроса, указанного в пункте 3.14 настоящего Порядка, путем формирования в ГИИС &quot;Э">
        <w:r>
          <w:rPr>
            <w:color w:val="0000FF"/>
          </w:rPr>
          <w:t>абзацем первым</w:t>
        </w:r>
      </w:hyperlink>
      <w:r>
        <w:t xml:space="preserve"> настоящ</w:t>
      </w:r>
      <w:r>
        <w:t>его пункта, предоставляется всем участникам конкурсного отбора.</w:t>
      </w:r>
    </w:p>
    <w:p w:rsidR="007F1199" w:rsidRDefault="007A10B4">
      <w:pPr>
        <w:pStyle w:val="ConsPlusNormal"/>
        <w:spacing w:before="240"/>
        <w:ind w:firstLine="540"/>
        <w:jc w:val="both"/>
      </w:pPr>
      <w:r>
        <w:t>3.16. Не позднее одного рабочего дня, следующего за датой окончания приема заявок, установленной в объявлении, в ГИИС "ЭБ" открывается доступ Комитету, а также Экспертному совету к поданным уч</w:t>
      </w:r>
      <w:r>
        <w:t>астниками конкурсного отбора заявкам для их рассмотрения и оценки.</w:t>
      </w:r>
    </w:p>
    <w:p w:rsidR="007F1199" w:rsidRDefault="007A10B4">
      <w:pPr>
        <w:pStyle w:val="ConsPlusNormal"/>
        <w:spacing w:before="240"/>
        <w:ind w:firstLine="540"/>
        <w:jc w:val="both"/>
      </w:pPr>
      <w:r>
        <w:t>3.17. Председатель и члены Экспертного совета не позднее одного рабочего дня, следующего за днем получения доступа к заявкам, в ГИИС "ЭБ" осуществляют процедуру вскрытия заявок, а также под</w:t>
      </w:r>
      <w:r>
        <w:t>писывают протокол вскрытия заявок, содержащий следующую информацию о поступивших для участия в конкурсном отборе заявках:</w:t>
      </w:r>
    </w:p>
    <w:p w:rsidR="007F1199" w:rsidRDefault="007A10B4">
      <w:pPr>
        <w:pStyle w:val="ConsPlusNormal"/>
        <w:spacing w:before="240"/>
        <w:ind w:firstLine="540"/>
        <w:jc w:val="both"/>
      </w:pPr>
      <w:r>
        <w:t>а) регистрационный номер заявки;</w:t>
      </w:r>
    </w:p>
    <w:p w:rsidR="007F1199" w:rsidRDefault="007A10B4">
      <w:pPr>
        <w:pStyle w:val="ConsPlusNormal"/>
        <w:spacing w:before="240"/>
        <w:ind w:firstLine="540"/>
        <w:jc w:val="both"/>
      </w:pPr>
      <w:r>
        <w:t>б) дата и время представления заявки;</w:t>
      </w:r>
    </w:p>
    <w:p w:rsidR="007F1199" w:rsidRDefault="007A10B4">
      <w:pPr>
        <w:pStyle w:val="ConsPlusNormal"/>
        <w:spacing w:before="240"/>
        <w:ind w:firstLine="540"/>
        <w:jc w:val="both"/>
      </w:pPr>
      <w:r>
        <w:t>в) полное наименование и почтовый адрес участника конкурсного о</w:t>
      </w:r>
      <w:r>
        <w:t>тбора.</w:t>
      </w:r>
    </w:p>
    <w:p w:rsidR="007F1199" w:rsidRDefault="007A10B4">
      <w:pPr>
        <w:pStyle w:val="ConsPlusNormal"/>
        <w:spacing w:before="240"/>
        <w:ind w:firstLine="540"/>
        <w:jc w:val="both"/>
      </w:pPr>
      <w:bookmarkStart w:id="13" w:name="P179"/>
      <w:bookmarkEnd w:id="13"/>
      <w:r>
        <w:t>3.18. Протокол вскрытия заявок формируется на едином портале автоматически в ГИИС "ЭБ", а также размещается на едином портале не позднее рабочего дня, следующего за днем его подписания.</w:t>
      </w:r>
    </w:p>
    <w:p w:rsidR="007F1199" w:rsidRDefault="007A10B4">
      <w:pPr>
        <w:pStyle w:val="ConsPlusNormal"/>
        <w:spacing w:before="240"/>
        <w:ind w:firstLine="540"/>
        <w:jc w:val="both"/>
      </w:pPr>
      <w:r>
        <w:t>3.19. Заявка признается надлежащей, если она соответствует треб</w:t>
      </w:r>
      <w:r>
        <w:t>ованиям, указанным в объявлении, а также в случае отсутствия оснований для отклонения заявки.</w:t>
      </w:r>
    </w:p>
    <w:p w:rsidR="007F1199" w:rsidRDefault="007A10B4">
      <w:pPr>
        <w:pStyle w:val="ConsPlusNormal"/>
        <w:spacing w:before="240"/>
        <w:ind w:firstLine="540"/>
        <w:jc w:val="both"/>
      </w:pPr>
      <w:bookmarkStart w:id="14" w:name="P181"/>
      <w:bookmarkEnd w:id="14"/>
      <w:r>
        <w:t>3.20. Основаниями для отклонения заявки являются:</w:t>
      </w:r>
    </w:p>
    <w:p w:rsidR="007F1199" w:rsidRDefault="007A10B4">
      <w:pPr>
        <w:pStyle w:val="ConsPlusNormal"/>
        <w:spacing w:before="240"/>
        <w:ind w:firstLine="540"/>
        <w:jc w:val="both"/>
      </w:pPr>
      <w:r>
        <w:t xml:space="preserve">а) несоответствие участника конкурсного отбора требованиям, установленным </w:t>
      </w:r>
      <w:hyperlink w:anchor="P66" w:tooltip="1.4. К категории получателей гранта, имеющих право на получение гранта, относятся государственные, муниципальные бюджетные и автономные общеобразовательные организации Ленинградской области, реализующие образовательные программы среднего общего образования (да">
        <w:r>
          <w:rPr>
            <w:color w:val="0000FF"/>
          </w:rPr>
          <w:t>пунктами 1.4</w:t>
        </w:r>
      </w:hyperlink>
      <w:r>
        <w:t xml:space="preserve"> и </w:t>
      </w:r>
      <w:hyperlink w:anchor="P77" w:tooltip="2.1. Требования, которым должны соответствовать участники конкурсного отбора на даты рассмотрения заявок и заключения Соглашения:">
        <w:r>
          <w:rPr>
            <w:color w:val="0000FF"/>
          </w:rPr>
          <w:t>2.1</w:t>
        </w:r>
      </w:hyperlink>
      <w:r>
        <w:t xml:space="preserve"> настоящего Порядка;</w:t>
      </w:r>
    </w:p>
    <w:p w:rsidR="007F1199" w:rsidRDefault="007A10B4">
      <w:pPr>
        <w:pStyle w:val="ConsPlusNormal"/>
        <w:spacing w:before="240"/>
        <w:ind w:firstLine="540"/>
        <w:jc w:val="both"/>
      </w:pPr>
      <w:r>
        <w:t>б) непредставление (представление не в полном объеме) до</w:t>
      </w:r>
      <w:r>
        <w:t>кументов, указанных в объявлении, предусмотренных настоящим Порядком;</w:t>
      </w:r>
    </w:p>
    <w:p w:rsidR="007F1199" w:rsidRDefault="007A10B4">
      <w:pPr>
        <w:pStyle w:val="ConsPlusNormal"/>
        <w:spacing w:before="240"/>
        <w:ind w:firstLine="540"/>
        <w:jc w:val="both"/>
      </w:pPr>
      <w:r>
        <w:lastRenderedPageBreak/>
        <w:t>в) несоответствие представленных участником конкурсного отбора заявки и(или) документов требованиям, установленным в объявлении, предусмотренным настоящим Порядком;</w:t>
      </w:r>
    </w:p>
    <w:p w:rsidR="007F1199" w:rsidRDefault="007A10B4">
      <w:pPr>
        <w:pStyle w:val="ConsPlusNormal"/>
        <w:spacing w:before="240"/>
        <w:ind w:firstLine="540"/>
        <w:jc w:val="both"/>
      </w:pPr>
      <w:r>
        <w:t>г) недостоверность ин</w:t>
      </w:r>
      <w:r>
        <w:t>формации, содержащейся в документах, представленных участником конкурсного отбора в целях подтверждения соответствия требованиям, установленным настоящим Порядком;</w:t>
      </w:r>
    </w:p>
    <w:p w:rsidR="007F1199" w:rsidRDefault="007A10B4">
      <w:pPr>
        <w:pStyle w:val="ConsPlusNormal"/>
        <w:spacing w:before="240"/>
        <w:ind w:firstLine="540"/>
        <w:jc w:val="both"/>
      </w:pPr>
      <w:r>
        <w:t>д) подача участником конкурсного отбора заявки после даты и(или) времени, определенных для п</w:t>
      </w:r>
      <w:r>
        <w:t>одачи заявок.</w:t>
      </w:r>
    </w:p>
    <w:p w:rsidR="007F1199" w:rsidRDefault="007A10B4">
      <w:pPr>
        <w:pStyle w:val="ConsPlusNormal"/>
        <w:spacing w:before="240"/>
        <w:ind w:firstLine="540"/>
        <w:jc w:val="both"/>
      </w:pPr>
      <w:bookmarkStart w:id="15" w:name="P187"/>
      <w:bookmarkEnd w:id="15"/>
      <w:r>
        <w:t>3.21. Отклонение заявки осуществляется не позднее одного рабочего дня, следующего за днем принятия данного решения, путем доведения до участника конкурсного отбора с использованием ГИИС "ЭБ" с отражением оснований для отклонения.</w:t>
      </w:r>
    </w:p>
    <w:p w:rsidR="007F1199" w:rsidRDefault="007A10B4">
      <w:pPr>
        <w:pStyle w:val="ConsPlusNormal"/>
        <w:spacing w:before="240"/>
        <w:ind w:firstLine="540"/>
        <w:jc w:val="both"/>
      </w:pPr>
      <w:r>
        <w:t>3.22. По рез</w:t>
      </w:r>
      <w:r>
        <w:t>ультатам рассмотрения заявок Экспертным советом Комитет принимает одно из следующих решений:</w:t>
      </w:r>
    </w:p>
    <w:p w:rsidR="007F1199" w:rsidRDefault="007A10B4">
      <w:pPr>
        <w:pStyle w:val="ConsPlusNormal"/>
        <w:spacing w:before="240"/>
        <w:ind w:firstLine="540"/>
        <w:jc w:val="both"/>
      </w:pPr>
      <w:r>
        <w:t>1) об определении заявок, допущенных к участию в конкурсном отборе;</w:t>
      </w:r>
    </w:p>
    <w:p w:rsidR="007F1199" w:rsidRDefault="007A10B4">
      <w:pPr>
        <w:pStyle w:val="ConsPlusNormal"/>
        <w:spacing w:before="240"/>
        <w:ind w:firstLine="540"/>
        <w:jc w:val="both"/>
      </w:pPr>
      <w:r>
        <w:t>2) об отклонении заявки.</w:t>
      </w:r>
    </w:p>
    <w:p w:rsidR="007F1199" w:rsidRDefault="007A10B4">
      <w:pPr>
        <w:pStyle w:val="ConsPlusNormal"/>
        <w:spacing w:before="240"/>
        <w:ind w:firstLine="540"/>
        <w:jc w:val="both"/>
      </w:pPr>
      <w:bookmarkStart w:id="16" w:name="P191"/>
      <w:bookmarkEnd w:id="16"/>
      <w:r>
        <w:t xml:space="preserve">3.23. В случае если в целях полного, всестороннего и объективного рассмотрения заявки необходимо получение информации от участника конкурсного отбора для разъяснений по представленным им документам и информации, Комитетом осуществляется запрос у участника </w:t>
      </w:r>
      <w:r>
        <w:t>конкурсного отбора разъяснения в отношении документов и информации с использованием ГИИС "ЭБ", направляемый при необходимости в равной мере всем участникам конкурсного отбора.</w:t>
      </w:r>
    </w:p>
    <w:p w:rsidR="007F1199" w:rsidRDefault="007A10B4">
      <w:pPr>
        <w:pStyle w:val="ConsPlusNormal"/>
        <w:spacing w:before="240"/>
        <w:ind w:firstLine="540"/>
        <w:jc w:val="both"/>
      </w:pPr>
      <w:r>
        <w:t xml:space="preserve">3.24. В запросе, указанном в </w:t>
      </w:r>
      <w:hyperlink w:anchor="P191" w:tooltip="3.23. В случае если в целях полного, всестороннего и объективного рассмотрения заявки необходимо получение информации от участника конкурсного отбора для разъяснений по представленным им документам и информации, Комитетом осуществляется запрос у участника конк">
        <w:r>
          <w:rPr>
            <w:color w:val="0000FF"/>
          </w:rPr>
          <w:t>пункте 3.23</w:t>
        </w:r>
      </w:hyperlink>
      <w:r>
        <w:t xml:space="preserve"> на</w:t>
      </w:r>
      <w:r>
        <w:t>стоящего Порядка, Комитет устанавливает срок представления участником конкурсного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rsidR="007F1199" w:rsidRDefault="007A10B4">
      <w:pPr>
        <w:pStyle w:val="ConsPlusNormal"/>
        <w:spacing w:before="240"/>
        <w:ind w:firstLine="540"/>
        <w:jc w:val="both"/>
      </w:pPr>
      <w:r>
        <w:t>3</w:t>
      </w:r>
      <w:r>
        <w:t xml:space="preserve">.25. Участник конкурсного отбора формирует и представляет в ГИИС "ЭБ" информацию, запрашиваемую в соответствии с </w:t>
      </w:r>
      <w:hyperlink w:anchor="P191" w:tooltip="3.23. В случае если в целях полного, всестороннего и объективного рассмотрения заявки необходимо получение информации от участника конкурсного отбора для разъяснений по представленным им документам и информации, Комитетом осуществляется запрос у участника конк">
        <w:r>
          <w:rPr>
            <w:color w:val="0000FF"/>
          </w:rPr>
          <w:t>пунктом 3.23</w:t>
        </w:r>
      </w:hyperlink>
      <w:r>
        <w:t xml:space="preserve"> настоящего Порядка, в сроки, установленные соответствующим запросом.</w:t>
      </w:r>
    </w:p>
    <w:p w:rsidR="007F1199" w:rsidRDefault="007A10B4">
      <w:pPr>
        <w:pStyle w:val="ConsPlusNormal"/>
        <w:spacing w:before="240"/>
        <w:ind w:firstLine="540"/>
        <w:jc w:val="both"/>
      </w:pPr>
      <w:r>
        <w:t>3.26. В случае если учас</w:t>
      </w:r>
      <w:r>
        <w:t xml:space="preserve">тник конкурсного отбора в ответ на запрос, указанный в </w:t>
      </w:r>
      <w:hyperlink w:anchor="P191" w:tooltip="3.23. В случае если в целях полного, всестороннего и объективного рассмотрения заявки необходимо получение информации от участника конкурсного отбора для разъяснений по представленным им документам и информации, Комитетом осуществляется запрос у участника конк">
        <w:r>
          <w:rPr>
            <w:color w:val="0000FF"/>
          </w:rPr>
          <w:t>пункте 3.23</w:t>
        </w:r>
      </w:hyperlink>
      <w:r>
        <w:t xml:space="preserve"> настоящего Порядка, не представил запрашиваемую информацию в срок, установленный соответствующим запросом, информация об этом включается в протокол расс</w:t>
      </w:r>
      <w:r>
        <w:t xml:space="preserve">мотрения заявок, предусмотренный </w:t>
      </w:r>
      <w:hyperlink w:anchor="P195" w:tooltip="3.27.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Экспертного совета и членов Экспертного совета в ГИИС &quot;ЭБ&quot;">
        <w:r>
          <w:rPr>
            <w:color w:val="0000FF"/>
          </w:rPr>
          <w:t>пунктом 3.27</w:t>
        </w:r>
      </w:hyperlink>
      <w:r>
        <w:t xml:space="preserve"> настоящего Порядка.</w:t>
      </w:r>
    </w:p>
    <w:p w:rsidR="007F1199" w:rsidRDefault="007A10B4">
      <w:pPr>
        <w:pStyle w:val="ConsPlusNormal"/>
        <w:spacing w:before="240"/>
        <w:ind w:firstLine="540"/>
        <w:jc w:val="both"/>
      </w:pPr>
      <w:bookmarkStart w:id="17" w:name="P195"/>
      <w:bookmarkEnd w:id="17"/>
      <w:r>
        <w:t>3.27. Протокол рассмотрения заявок формируется на едином портале автоматически на основании результатов рассмотрения заявок и подписывается усиленной к</w:t>
      </w:r>
      <w:r>
        <w:t>валифицированной электронной подписью председателя Экспертного совета и членов Экспертного совета в ГИИС "ЭБ", а также размещается на едином портале не позднее рабочего дня, следующего за днем его подписания.</w:t>
      </w:r>
    </w:p>
    <w:p w:rsidR="007F1199" w:rsidRDefault="007A10B4">
      <w:pPr>
        <w:pStyle w:val="ConsPlusNormal"/>
        <w:spacing w:before="240"/>
        <w:ind w:firstLine="540"/>
        <w:jc w:val="both"/>
      </w:pPr>
      <w:r>
        <w:t>3.28. Срок рассмотрения заявок не может превыша</w:t>
      </w:r>
      <w:r>
        <w:t xml:space="preserve">ть 30 рабочих дней с даты подписания протокола вскрытия заявок в соответствии с </w:t>
      </w:r>
      <w:hyperlink w:anchor="P179" w:tooltip="3.18. Протокол вскрытия заявок формируется на едином портале автоматически в ГИИС &quot;ЭБ&quot;, а также размещается на едином портале не позднее рабочего дня, следующего за днем его подписания.">
        <w:r>
          <w:rPr>
            <w:color w:val="0000FF"/>
          </w:rPr>
          <w:t>пунктом 3.18</w:t>
        </w:r>
      </w:hyperlink>
      <w:r>
        <w:t xml:space="preserve"> настоящего Порядка.</w:t>
      </w:r>
    </w:p>
    <w:p w:rsidR="007F1199" w:rsidRDefault="007A10B4">
      <w:pPr>
        <w:pStyle w:val="ConsPlusNormal"/>
        <w:spacing w:before="240"/>
        <w:ind w:firstLine="540"/>
        <w:jc w:val="both"/>
      </w:pPr>
      <w:r>
        <w:t>3.29. Конкурсный отбор признается несостоявшимся в следующих случаях:</w:t>
      </w:r>
    </w:p>
    <w:p w:rsidR="007F1199" w:rsidRDefault="007A10B4">
      <w:pPr>
        <w:pStyle w:val="ConsPlusNormal"/>
        <w:spacing w:before="240"/>
        <w:ind w:firstLine="540"/>
        <w:jc w:val="both"/>
      </w:pPr>
      <w:r>
        <w:lastRenderedPageBreak/>
        <w:t>а) по окончании срока подачи заявок не подано ни одной заявки;</w:t>
      </w:r>
    </w:p>
    <w:p w:rsidR="007F1199" w:rsidRDefault="007A10B4">
      <w:pPr>
        <w:pStyle w:val="ConsPlusNormal"/>
        <w:spacing w:before="240"/>
        <w:ind w:firstLine="540"/>
        <w:jc w:val="both"/>
      </w:pPr>
      <w:r>
        <w:t>б) по результатам рассмотрения заявок отклонен</w:t>
      </w:r>
      <w:r>
        <w:t>ы все заявки;</w:t>
      </w:r>
    </w:p>
    <w:p w:rsidR="007F1199" w:rsidRDefault="007A10B4">
      <w:pPr>
        <w:pStyle w:val="ConsPlusNormal"/>
        <w:spacing w:before="240"/>
        <w:ind w:firstLine="540"/>
        <w:jc w:val="both"/>
      </w:pPr>
      <w:r>
        <w:t>в) по результатам оценки заявок ни одна из заявок не набрала балл, больший или равный установленному в объявлении минимальному проходному баллу.</w:t>
      </w:r>
    </w:p>
    <w:p w:rsidR="007F1199" w:rsidRDefault="007A10B4">
      <w:pPr>
        <w:pStyle w:val="ConsPlusNormal"/>
        <w:spacing w:before="240"/>
        <w:ind w:firstLine="540"/>
        <w:jc w:val="both"/>
      </w:pPr>
      <w:r>
        <w:t>Конкурсный отбор получателей гранта отменяется в случае уменьшения бюджетных ассигнований, утверж</w:t>
      </w:r>
      <w:r>
        <w:t xml:space="preserve">денных на соответствующий финансовый год Комитету, на цели, указанные в </w:t>
      </w:r>
      <w:hyperlink w:anchor="P58" w:tooltip="1.2. Грант предоставляется в целях реализации мероприятий по техническому оснащению профильных предпрофессиональных классов в общеобразовательных организациях Ленинградской области (далее - классы) (оборудование, в том числе цифровое, лабораторно-технологическ">
        <w:r>
          <w:rPr>
            <w:color w:val="0000FF"/>
          </w:rPr>
          <w:t>пункте 1.2</w:t>
        </w:r>
      </w:hyperlink>
      <w:r>
        <w:t xml:space="preserve"> настоящего Порядка.</w:t>
      </w:r>
    </w:p>
    <w:p w:rsidR="007F1199" w:rsidRDefault="007A10B4">
      <w:pPr>
        <w:pStyle w:val="ConsPlusNormal"/>
        <w:spacing w:before="240"/>
        <w:ind w:firstLine="540"/>
        <w:jc w:val="both"/>
      </w:pPr>
      <w:r>
        <w:t>Размещение Комитетом объявления об отмене проведения конкурсного отбора (далее - объявление об отмене отбора) на един</w:t>
      </w:r>
      <w:r>
        <w:t>ом портале допускается не позднее чем за один рабочий день до даты окончания приема заявок участников конкурсного отбора.</w:t>
      </w:r>
    </w:p>
    <w:p w:rsidR="007F1199" w:rsidRDefault="007A10B4">
      <w:pPr>
        <w:pStyle w:val="ConsPlusNormal"/>
        <w:spacing w:before="240"/>
        <w:ind w:firstLine="540"/>
        <w:jc w:val="both"/>
      </w:pPr>
      <w:r>
        <w:t>Объявление об отмене отбора формируется в электронной форме посредством заполнения соответствующих экранных форм веб-интерфейса ГИИС "</w:t>
      </w:r>
      <w:r>
        <w:t>ЭБ", подписывается усиленной квалифицированной электронной подписью руководителя Комитета (уполномоченного им лица), размещается на едином портале и содержит информацию о причинах отмены проведения конкурсного отбора.</w:t>
      </w:r>
    </w:p>
    <w:p w:rsidR="007F1199" w:rsidRDefault="007A10B4">
      <w:pPr>
        <w:pStyle w:val="ConsPlusNormal"/>
        <w:spacing w:before="240"/>
        <w:ind w:firstLine="540"/>
        <w:jc w:val="both"/>
      </w:pPr>
      <w:r>
        <w:t xml:space="preserve">Конкурсный отбор считается отмененным </w:t>
      </w:r>
      <w:r>
        <w:t>со дня размещения объявления об отмене отбора на едином портале.</w:t>
      </w:r>
    </w:p>
    <w:p w:rsidR="007F1199" w:rsidRDefault="007A10B4">
      <w:pPr>
        <w:pStyle w:val="ConsPlusNormal"/>
        <w:spacing w:before="240"/>
        <w:ind w:firstLine="540"/>
        <w:jc w:val="both"/>
      </w:pPr>
      <w:r>
        <w:t>Участники конкурсного отбора, подавшие заявки, информируются об отмене проведения конкурсного отбора в ГИИС "ЭБ", а также на официальном сайте Комитета в сети "Интернет".</w:t>
      </w:r>
    </w:p>
    <w:p w:rsidR="007F1199" w:rsidRDefault="007A10B4">
      <w:pPr>
        <w:pStyle w:val="ConsPlusNormal"/>
        <w:spacing w:before="240"/>
        <w:ind w:firstLine="540"/>
        <w:jc w:val="both"/>
      </w:pPr>
      <w:r>
        <w:t>3.30. Ранжирование п</w:t>
      </w:r>
      <w:r>
        <w:t>оступивших заявок осуществляется в зависимости от количества полученных баллов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7F1199" w:rsidRDefault="007A10B4">
      <w:pPr>
        <w:pStyle w:val="ConsPlusNormal"/>
        <w:spacing w:before="240"/>
        <w:ind w:firstLine="540"/>
        <w:jc w:val="both"/>
      </w:pPr>
      <w:bookmarkStart w:id="18" w:name="P207"/>
      <w:bookmarkEnd w:id="18"/>
      <w:r>
        <w:t>3.31. В целях оценки заявок испо</w:t>
      </w:r>
      <w:r>
        <w:t xml:space="preserve">льзуются </w:t>
      </w:r>
      <w:hyperlink w:anchor="P302" w:tooltip="КРИТЕРИИ ОЦЕНКИ">
        <w:r>
          <w:rPr>
            <w:color w:val="0000FF"/>
          </w:rPr>
          <w:t>критерии</w:t>
        </w:r>
      </w:hyperlink>
      <w:r>
        <w:t xml:space="preserve"> согласно приложению к настоящему Порядку.</w:t>
      </w:r>
    </w:p>
    <w:p w:rsidR="007F1199" w:rsidRDefault="007A10B4">
      <w:pPr>
        <w:pStyle w:val="ConsPlusNormal"/>
        <w:spacing w:before="240"/>
        <w:ind w:firstLine="540"/>
        <w:jc w:val="both"/>
      </w:pPr>
      <w:r>
        <w:t>3.32. Итоговое количество баллов n-</w:t>
      </w:r>
      <w:proofErr w:type="spellStart"/>
      <w:r>
        <w:t>го</w:t>
      </w:r>
      <w:proofErr w:type="spellEnd"/>
      <w:r>
        <w:t xml:space="preserve"> участника конкурсного отбора (</w:t>
      </w:r>
      <w:proofErr w:type="spellStart"/>
      <w:r>
        <w:t>R</w:t>
      </w:r>
      <w:r>
        <w:rPr>
          <w:vertAlign w:val="subscript"/>
        </w:rPr>
        <w:t>n</w:t>
      </w:r>
      <w:proofErr w:type="spellEnd"/>
      <w:r>
        <w:t>) рассчитывается по формуле:</w:t>
      </w:r>
    </w:p>
    <w:p w:rsidR="007F1199" w:rsidRDefault="007F1199">
      <w:pPr>
        <w:pStyle w:val="ConsPlusNormal"/>
      </w:pPr>
    </w:p>
    <w:p w:rsidR="007F1199" w:rsidRDefault="007A10B4">
      <w:pPr>
        <w:pStyle w:val="ConsPlusNormal"/>
        <w:jc w:val="center"/>
      </w:pPr>
      <w:r>
        <w:rPr>
          <w:noProof/>
          <w:position w:val="-12"/>
        </w:rPr>
        <w:drawing>
          <wp:inline distT="0" distB="0" distL="0" distR="0">
            <wp:extent cx="123444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4440" cy="308610"/>
                    </a:xfrm>
                    <a:prstGeom prst="rect">
                      <a:avLst/>
                    </a:prstGeom>
                    <a:noFill/>
                    <a:ln>
                      <a:noFill/>
                    </a:ln>
                  </pic:spPr>
                </pic:pic>
              </a:graphicData>
            </a:graphic>
          </wp:inline>
        </w:drawing>
      </w:r>
    </w:p>
    <w:p w:rsidR="007F1199" w:rsidRDefault="007F1199">
      <w:pPr>
        <w:pStyle w:val="ConsPlusNormal"/>
      </w:pPr>
    </w:p>
    <w:p w:rsidR="007F1199" w:rsidRDefault="007A10B4">
      <w:pPr>
        <w:pStyle w:val="ConsPlusNormal"/>
        <w:ind w:firstLine="540"/>
        <w:jc w:val="both"/>
      </w:pPr>
      <w:r>
        <w:t>где:</w:t>
      </w:r>
    </w:p>
    <w:p w:rsidR="007F1199" w:rsidRDefault="007A10B4">
      <w:pPr>
        <w:pStyle w:val="ConsPlusNormal"/>
        <w:spacing w:before="240"/>
        <w:ind w:firstLine="540"/>
        <w:jc w:val="both"/>
      </w:pPr>
      <w:proofErr w:type="spellStart"/>
      <w:r>
        <w:t>Q</w:t>
      </w:r>
      <w:r>
        <w:rPr>
          <w:vertAlign w:val="subscript"/>
        </w:rPr>
        <w:t>i</w:t>
      </w:r>
      <w:proofErr w:type="spellEnd"/>
      <w:r>
        <w:t xml:space="preserve"> - весовое значение i-</w:t>
      </w:r>
      <w:proofErr w:type="spellStart"/>
      <w:r>
        <w:t>го</w:t>
      </w:r>
      <w:proofErr w:type="spellEnd"/>
      <w:r>
        <w:t xml:space="preserve"> критерия;</w:t>
      </w:r>
    </w:p>
    <w:p w:rsidR="007F1199" w:rsidRDefault="007A10B4">
      <w:pPr>
        <w:pStyle w:val="ConsPlusNormal"/>
        <w:spacing w:before="240"/>
        <w:ind w:firstLine="540"/>
        <w:jc w:val="both"/>
      </w:pPr>
      <w:proofErr w:type="spellStart"/>
      <w:r>
        <w:t>F</w:t>
      </w:r>
      <w:r>
        <w:rPr>
          <w:vertAlign w:val="subscript"/>
        </w:rPr>
        <w:t>in</w:t>
      </w:r>
      <w:proofErr w:type="spellEnd"/>
      <w:r>
        <w:t xml:space="preserve"> - количество баллов, присвоенных заявке n-</w:t>
      </w:r>
      <w:proofErr w:type="spellStart"/>
      <w:r>
        <w:t>го</w:t>
      </w:r>
      <w:proofErr w:type="spellEnd"/>
      <w:r>
        <w:t xml:space="preserve"> участника конкурсного отбора по i-</w:t>
      </w:r>
      <w:proofErr w:type="spellStart"/>
      <w:r>
        <w:t>му</w:t>
      </w:r>
      <w:proofErr w:type="spellEnd"/>
      <w:r>
        <w:t xml:space="preserve"> критерию, которое определяется как среднее арифметическое количества баллов, полученных по результатам оценки заявки от каждого члена Экспертного совета, участвующего в расс</w:t>
      </w:r>
      <w:r>
        <w:t>мотрении заявки.</w:t>
      </w:r>
    </w:p>
    <w:p w:rsidR="007F1199" w:rsidRDefault="007F1199">
      <w:pPr>
        <w:pStyle w:val="ConsPlusNormal"/>
      </w:pPr>
    </w:p>
    <w:p w:rsidR="007F1199" w:rsidRDefault="007A10B4">
      <w:pPr>
        <w:pStyle w:val="ConsPlusNormal"/>
        <w:ind w:firstLine="540"/>
        <w:jc w:val="both"/>
      </w:pPr>
      <w:bookmarkStart w:id="19" w:name="P216"/>
      <w:bookmarkEnd w:id="19"/>
      <w:r>
        <w:t>3.33. Победителями конкурсного отбора признаются участники конкурсного отбора, чьи заявки набрали в сумме наибольшее количество баллов, но не менее 0,5. Количество победителей конкурсного отбора определяется в соответствии с выделенным на текущий финансовы</w:t>
      </w:r>
      <w:r>
        <w:t xml:space="preserve">й год </w:t>
      </w:r>
      <w:r>
        <w:lastRenderedPageBreak/>
        <w:t>объемом бюджетных ассигнований.</w:t>
      </w:r>
    </w:p>
    <w:p w:rsidR="007F1199" w:rsidRDefault="007A10B4">
      <w:pPr>
        <w:pStyle w:val="ConsPlusNormal"/>
        <w:spacing w:before="240"/>
        <w:ind w:firstLine="540"/>
        <w:jc w:val="both"/>
      </w:pPr>
      <w:r>
        <w:t>Если несколько участников конкурсного отбора набрали одинаковое количество баллов, то победителем конкурсного отбора признается участник конкурсного отбора, подавший заявку ранее других.</w:t>
      </w:r>
    </w:p>
    <w:p w:rsidR="007F1199" w:rsidRDefault="007A10B4">
      <w:pPr>
        <w:pStyle w:val="ConsPlusNormal"/>
        <w:spacing w:before="240"/>
        <w:ind w:firstLine="540"/>
        <w:jc w:val="both"/>
      </w:pPr>
      <w:bookmarkStart w:id="20" w:name="P218"/>
      <w:bookmarkEnd w:id="20"/>
      <w:r>
        <w:t>3.34. Размер гранта для каждого</w:t>
      </w:r>
      <w:r>
        <w:t xml:space="preserve"> победителя конкурсного отбора составляет 10000000,00 руб.</w:t>
      </w:r>
    </w:p>
    <w:p w:rsidR="007F1199" w:rsidRDefault="007A10B4">
      <w:pPr>
        <w:pStyle w:val="ConsPlusNormal"/>
        <w:spacing w:before="240"/>
        <w:ind w:firstLine="540"/>
        <w:jc w:val="both"/>
      </w:pPr>
      <w:r>
        <w:t>3.35. В случаях наличия по результатам проведения конкурсного отбора остатка лимитов бюджетных обязательств на предоставление гранта на соответствующий финансовый год, не распределенного между побе</w:t>
      </w:r>
      <w:r>
        <w:t>дителями конкурсного отбора, увеличения лимитов бюджетных обязательств, отказа победителя конкурсного отбора от заключения Соглашения, расторжения Соглашения с получателем гранта Комитет принимает решение о проведении дополнительного конкурсного отбора пол</w:t>
      </w:r>
      <w:r>
        <w:t>учателей гранта в соответствии с положениями настоящего Порядка.</w:t>
      </w:r>
    </w:p>
    <w:p w:rsidR="007F1199" w:rsidRDefault="007A10B4">
      <w:pPr>
        <w:pStyle w:val="ConsPlusNormal"/>
        <w:spacing w:before="240"/>
        <w:ind w:firstLine="540"/>
        <w:jc w:val="both"/>
      </w:pPr>
      <w:bookmarkStart w:id="21" w:name="P220"/>
      <w:bookmarkEnd w:id="21"/>
      <w:r>
        <w:t>3.36. Протокол подведения итогов конкурсного отбора формируется на едином портале автоматически на основании результатов определения победителей конкурсного отбора, подписывается усиленной кв</w:t>
      </w:r>
      <w:r>
        <w:t>алифицированной электронной подписью председателя Экспертного совета и членов Экспертного совета в ГИИС "ЭБ" и размещается не позднее рабочего дня, следующего за днем его подписания, на едином портале, а также на официальном сайте Комитета в сети "Интернет</w:t>
      </w:r>
      <w:r>
        <w:t>".</w:t>
      </w:r>
    </w:p>
    <w:p w:rsidR="007F1199" w:rsidRDefault="007A10B4">
      <w:pPr>
        <w:pStyle w:val="ConsPlusNormal"/>
        <w:spacing w:before="240"/>
        <w:ind w:firstLine="540"/>
        <w:jc w:val="both"/>
      </w:pPr>
      <w:r>
        <w:t>В протокол включается следующая информация:</w:t>
      </w:r>
    </w:p>
    <w:p w:rsidR="007F1199" w:rsidRDefault="007A10B4">
      <w:pPr>
        <w:pStyle w:val="ConsPlusNormal"/>
        <w:spacing w:before="240"/>
        <w:ind w:firstLine="540"/>
        <w:jc w:val="both"/>
      </w:pPr>
      <w:r>
        <w:t>дата, время и место проведения рассмотрения заявок;</w:t>
      </w:r>
    </w:p>
    <w:p w:rsidR="007F1199" w:rsidRDefault="007A10B4">
      <w:pPr>
        <w:pStyle w:val="ConsPlusNormal"/>
        <w:spacing w:before="240"/>
        <w:ind w:firstLine="540"/>
        <w:jc w:val="both"/>
      </w:pPr>
      <w:r>
        <w:t>дата, место и время оценки заявок;</w:t>
      </w:r>
    </w:p>
    <w:p w:rsidR="007F1199" w:rsidRDefault="007A10B4">
      <w:pPr>
        <w:pStyle w:val="ConsPlusNormal"/>
        <w:spacing w:before="240"/>
        <w:ind w:firstLine="540"/>
        <w:jc w:val="both"/>
      </w:pPr>
      <w:r>
        <w:t>информация об участниках конкурсного отбора, заявки которых были рассмотрены;</w:t>
      </w:r>
    </w:p>
    <w:p w:rsidR="007F1199" w:rsidRDefault="007A10B4">
      <w:pPr>
        <w:pStyle w:val="ConsPlusNormal"/>
        <w:spacing w:before="240"/>
        <w:ind w:firstLine="540"/>
        <w:jc w:val="both"/>
      </w:pPr>
      <w:r>
        <w:t>информация об участниках конкурсного отбора,</w:t>
      </w:r>
      <w:r>
        <w:t xml:space="preserve"> заявки которых были отклонены, с указанием причин отклонения, в том числе положений объявления, которым не соответствуют заявки;</w:t>
      </w:r>
    </w:p>
    <w:p w:rsidR="007F1199" w:rsidRDefault="007A10B4">
      <w:pPr>
        <w:pStyle w:val="ConsPlusNormal"/>
        <w:spacing w:before="240"/>
        <w:ind w:firstLine="540"/>
        <w:jc w:val="both"/>
      </w:pPr>
      <w:r>
        <w:t>последовательность оценки заявок, присвоенные заявкам значения по каждому из предусмотренных критериев оценки, показателей кри</w:t>
      </w:r>
      <w:r>
        <w:t>териев оценки, принятое на основании результатов оценки заявок решение о присвоении заявкам порядковых номеров;</w:t>
      </w:r>
    </w:p>
    <w:p w:rsidR="007F1199" w:rsidRDefault="007A10B4">
      <w:pPr>
        <w:pStyle w:val="ConsPlusNormal"/>
        <w:spacing w:before="240"/>
        <w:ind w:firstLine="540"/>
        <w:jc w:val="both"/>
      </w:pPr>
      <w:r>
        <w:t>наименование получателя (получателей) гранта, с которым (которыми) заключается Соглашение, и размер предоставляемого ему (им) гранта.</w:t>
      </w:r>
    </w:p>
    <w:p w:rsidR="007F1199" w:rsidRDefault="007A10B4">
      <w:pPr>
        <w:pStyle w:val="ConsPlusNormal"/>
        <w:spacing w:before="240"/>
        <w:ind w:firstLine="540"/>
        <w:jc w:val="both"/>
      </w:pPr>
      <w:r>
        <w:t>3.37. Внес</w:t>
      </w:r>
      <w:r>
        <w:t>ение изменений в протокол рассмотрения заявок и протокол подведения итогов конкурсного отбора получателей гранта осуществляется не позднее 10 календарных дней с даты подписания первых версий протокола рассмотрения заявок и протокола подведения итогов конку</w:t>
      </w:r>
      <w:r>
        <w:t>рсного отбора путем формирования новых версий указанных протоколов в порядке, аналогичном порядку их формирования, с указанием причин внесения изменений.</w:t>
      </w:r>
    </w:p>
    <w:p w:rsidR="007F1199" w:rsidRDefault="007A10B4">
      <w:pPr>
        <w:pStyle w:val="ConsPlusNormal"/>
        <w:spacing w:before="240"/>
        <w:ind w:firstLine="540"/>
        <w:jc w:val="both"/>
      </w:pPr>
      <w:bookmarkStart w:id="22" w:name="P229"/>
      <w:bookmarkEnd w:id="22"/>
      <w:r>
        <w:t>3.38. Решение о предоставлении гранта или об отказе в предоставлении гранта принимается Комитетом на о</w:t>
      </w:r>
      <w:r>
        <w:t xml:space="preserve">сновании протокола подведения итогов конкурсного отбора в течение пяти рабочих дней с даты формирования указанного протокола в соответствии с </w:t>
      </w:r>
      <w:hyperlink w:anchor="P220" w:tooltip="3.36. Протокол подведения итогов конкурсного отбора формируется на едином портале автоматически на основании результатов определения победителей конкурсного отбора, подписывается усиленной квалифицированной электронной подписью председателя Экспертного совета ">
        <w:r>
          <w:rPr>
            <w:color w:val="0000FF"/>
          </w:rPr>
          <w:t>пунктом 3.36</w:t>
        </w:r>
      </w:hyperlink>
      <w:r>
        <w:t xml:space="preserve"> настоящего Порядка.</w:t>
      </w:r>
    </w:p>
    <w:p w:rsidR="007F1199" w:rsidRDefault="007F1199">
      <w:pPr>
        <w:pStyle w:val="ConsPlusNormal"/>
      </w:pPr>
    </w:p>
    <w:p w:rsidR="007F1199" w:rsidRDefault="007A10B4">
      <w:pPr>
        <w:pStyle w:val="ConsPlusTitle"/>
        <w:jc w:val="center"/>
        <w:outlineLvl w:val="1"/>
      </w:pPr>
      <w:r>
        <w:lastRenderedPageBreak/>
        <w:t>4. Порядок и условия предоставления гранта</w:t>
      </w:r>
    </w:p>
    <w:p w:rsidR="007F1199" w:rsidRDefault="007F1199">
      <w:pPr>
        <w:pStyle w:val="ConsPlusNormal"/>
        <w:jc w:val="center"/>
      </w:pPr>
    </w:p>
    <w:p w:rsidR="007F1199" w:rsidRDefault="007A10B4">
      <w:pPr>
        <w:pStyle w:val="ConsPlusNormal"/>
        <w:jc w:val="center"/>
      </w:pPr>
      <w:r>
        <w:t xml:space="preserve">(в ред. </w:t>
      </w:r>
      <w:hyperlink r:id="rId39"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w:t>
      </w:r>
    </w:p>
    <w:p w:rsidR="007F1199" w:rsidRDefault="007A10B4">
      <w:pPr>
        <w:pStyle w:val="ConsPlusNormal"/>
        <w:jc w:val="center"/>
      </w:pPr>
      <w:r>
        <w:t>от 25.08.2026 N 676)</w:t>
      </w:r>
    </w:p>
    <w:p w:rsidR="007F1199" w:rsidRDefault="007F1199">
      <w:pPr>
        <w:pStyle w:val="ConsPlusNormal"/>
        <w:jc w:val="center"/>
      </w:pPr>
    </w:p>
    <w:p w:rsidR="007F1199" w:rsidRDefault="007A10B4">
      <w:pPr>
        <w:pStyle w:val="ConsPlusNormal"/>
        <w:ind w:firstLine="540"/>
        <w:jc w:val="both"/>
      </w:pPr>
      <w:r>
        <w:t>4.1. Основаниями для отказа в предост</w:t>
      </w:r>
      <w:r>
        <w:t>авлении гранта являются:</w:t>
      </w:r>
    </w:p>
    <w:p w:rsidR="007F1199" w:rsidRDefault="007A10B4">
      <w:pPr>
        <w:pStyle w:val="ConsPlusNormal"/>
        <w:spacing w:before="240"/>
        <w:ind w:firstLine="540"/>
        <w:jc w:val="both"/>
      </w:pPr>
      <w:r>
        <w:t xml:space="preserve">несоответствие представленных документов требованиям, установленным </w:t>
      </w:r>
      <w:hyperlink w:anchor="P135" w:tooltip="3.8. Заявка должна содержать следующие сведения:">
        <w:r>
          <w:rPr>
            <w:color w:val="0000FF"/>
          </w:rPr>
          <w:t>пунктом 3.8</w:t>
        </w:r>
      </w:hyperlink>
      <w:r>
        <w:t xml:space="preserve"> настоящего Порядка, или непредставление (представление не в полном объ</w:t>
      </w:r>
      <w:r>
        <w:t>еме) указанных документов;</w:t>
      </w:r>
    </w:p>
    <w:p w:rsidR="007F1199" w:rsidRDefault="007A10B4">
      <w:pPr>
        <w:pStyle w:val="ConsPlusNormal"/>
        <w:spacing w:before="240"/>
        <w:ind w:firstLine="540"/>
        <w:jc w:val="both"/>
      </w:pPr>
      <w:r>
        <w:t>установление факта недостоверности представленной получателем гранта информации.</w:t>
      </w:r>
    </w:p>
    <w:p w:rsidR="007F1199" w:rsidRDefault="007A10B4">
      <w:pPr>
        <w:pStyle w:val="ConsPlusNormal"/>
        <w:spacing w:before="240"/>
        <w:ind w:firstLine="540"/>
        <w:jc w:val="both"/>
      </w:pPr>
      <w:bookmarkStart w:id="23" w:name="P239"/>
      <w:bookmarkEnd w:id="23"/>
      <w:r>
        <w:t>4.2. По результатам конкурсного отбора получателей гранта Комитет заключает с победителем конкурсного отбора Соглашение в ГИИС "ЭБ" в соответствии с</w:t>
      </w:r>
      <w:r>
        <w:t xml:space="preserve"> типовой формой, установленной Комитетом финансов Ленинградской области, в срок не позднее 10 рабочих дней с даты размещения протокола подведения итогов конкурсного отбора на едином портале.</w:t>
      </w:r>
    </w:p>
    <w:p w:rsidR="007F1199" w:rsidRDefault="007A10B4">
      <w:pPr>
        <w:pStyle w:val="ConsPlusNormal"/>
        <w:spacing w:before="240"/>
        <w:ind w:firstLine="540"/>
        <w:jc w:val="both"/>
      </w:pPr>
      <w:bookmarkStart w:id="24" w:name="P240"/>
      <w:bookmarkEnd w:id="24"/>
      <w:r>
        <w:t>4.3. Победитель конкурсного отбора признается уклонившимся от зак</w:t>
      </w:r>
      <w:r>
        <w:t>лючения Соглашения в случае, если он не подписал Соглашение, направленное на подписание в ГИИС "ЭБ", и не направил возражения по проекту Соглашения в течение срока, указанного в объявлении.</w:t>
      </w:r>
    </w:p>
    <w:p w:rsidR="007F1199" w:rsidRDefault="007A10B4">
      <w:pPr>
        <w:pStyle w:val="ConsPlusNormal"/>
        <w:spacing w:before="240"/>
        <w:ind w:firstLine="540"/>
        <w:jc w:val="both"/>
      </w:pPr>
      <w:r>
        <w:t>4.4. В случае уменьшения Комитету как получателю бюджетных средств ранее доведенных лимитов бюджетных обязательств, приводящего к невозможности предоставления гранта в размере, определенном в Соглашении, в Соглашение включаются условия о согласовании новых</w:t>
      </w:r>
      <w:r>
        <w:t xml:space="preserve"> условий Соглашения или о расторжении Соглашения при </w:t>
      </w:r>
      <w:proofErr w:type="spellStart"/>
      <w:r>
        <w:t>недостижении</w:t>
      </w:r>
      <w:proofErr w:type="spellEnd"/>
      <w:r>
        <w:t xml:space="preserve"> согласия по новым условиям.</w:t>
      </w:r>
    </w:p>
    <w:p w:rsidR="007F1199" w:rsidRDefault="007A10B4">
      <w:pPr>
        <w:pStyle w:val="ConsPlusNormal"/>
        <w:spacing w:before="240"/>
        <w:ind w:firstLine="540"/>
        <w:jc w:val="both"/>
      </w:pPr>
      <w:r>
        <w:t xml:space="preserve">4.5. Новые условия Соглашения, предусмотренные </w:t>
      </w:r>
      <w:hyperlink r:id="rId40" w:tooltip="Постановление Правительства РФ от 25.10.2023 N 1782 (ред. от 01.09.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
        <w:r>
          <w:rPr>
            <w:color w:val="0000FF"/>
          </w:rPr>
          <w:t>абзацем вторым пункта 4</w:t>
        </w:r>
      </w:hyperlink>
      <w: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w:t>
      </w:r>
      <w:r>
        <w:t>ий, юридическим лицам, индивидуальным предпринимателям, а также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 октября 2023 го</w:t>
      </w:r>
      <w:r>
        <w:t>да N 1782, а также расторжение Соглашения оформляются в виде дополнительного соглашения к Соглашению.</w:t>
      </w:r>
    </w:p>
    <w:p w:rsidR="007F1199" w:rsidRDefault="007A10B4">
      <w:pPr>
        <w:pStyle w:val="ConsPlusNormal"/>
        <w:spacing w:before="240"/>
        <w:ind w:firstLine="540"/>
        <w:jc w:val="both"/>
      </w:pPr>
      <w:r>
        <w:t>4.6. В случае реорганизации получателя гранта в форме разделения, выделения, а также ликвидации получателя гранта, являющегося юридическим лицом, Соглашен</w:t>
      </w:r>
      <w:r>
        <w:t>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w:t>
      </w:r>
      <w:r>
        <w:t>торых является субсидия, и возврате неиспользованного остатка субсидии в областной бюджет.</w:t>
      </w:r>
    </w:p>
    <w:p w:rsidR="007F1199" w:rsidRDefault="007A10B4">
      <w:pPr>
        <w:pStyle w:val="ConsPlusNormal"/>
        <w:spacing w:before="240"/>
        <w:ind w:firstLine="540"/>
        <w:jc w:val="both"/>
      </w:pPr>
      <w:r>
        <w:t>4.7. По не использованным получателем гранта в отчетном финансовом году остаткам гранта Комитетом по согласованию с Комитетом финансов Ленинградской области принимае</w:t>
      </w:r>
      <w:r>
        <w:t>тся решение о подтверждении (</w:t>
      </w:r>
      <w:proofErr w:type="spellStart"/>
      <w:r>
        <w:t>неподтверждении</w:t>
      </w:r>
      <w:proofErr w:type="spellEnd"/>
      <w:r>
        <w:t xml:space="preserve">) потребности в использовании остатка гранта, предоставленного в отчетном финансовом году, в соответствии с требованиями, установленными </w:t>
      </w:r>
      <w:hyperlink r:id="rId41" w:tooltip="Постановление Правительства Ленинградской области от 14.01.2022 N 15 (ред. от 22.04.2026) &quot;Об утверждении Порядка принятия решения главными распорядителями средств областного бюджета Ленинградской области о наличии потребности в не использованных в отчетном фи">
        <w:r>
          <w:rPr>
            <w:color w:val="0000FF"/>
          </w:rPr>
          <w:t>постановлением</w:t>
        </w:r>
      </w:hyperlink>
      <w:r>
        <w:t xml:space="preserve"> Правительства Ленинградской области от 14 января 2022 года N 15 "Об утверждении Порядка принятия решения главными распорядителя</w:t>
      </w:r>
      <w:r>
        <w:t xml:space="preserve">ми средств областного бюджета Ленинградской области о наличии потребности в не использованных в отчетном финансовом году </w:t>
      </w:r>
      <w:r>
        <w:lastRenderedPageBreak/>
        <w:t>остатках субсидий, в том числе грантов в форме субсидий, или о возврате указанных средств, предоставленных из областного бюджета Ленинг</w:t>
      </w:r>
      <w:r>
        <w:t>радской области на финансовое обеспечение затрат".</w:t>
      </w:r>
    </w:p>
    <w:p w:rsidR="007F1199" w:rsidRDefault="007A10B4">
      <w:pPr>
        <w:pStyle w:val="ConsPlusNormal"/>
        <w:spacing w:before="240"/>
        <w:ind w:firstLine="540"/>
        <w:jc w:val="both"/>
      </w:pPr>
      <w:r>
        <w:t>Остаток гранта, не использованный в текущем финансовом году, потребность в котором не подтверждена Комитетом, подлежит возврату получателем гранта в областной бюджет до 1 марта года, следующего за отчетным</w:t>
      </w:r>
      <w:r>
        <w:t>.</w:t>
      </w:r>
    </w:p>
    <w:p w:rsidR="007F1199" w:rsidRDefault="007A10B4">
      <w:pPr>
        <w:pStyle w:val="ConsPlusNormal"/>
        <w:spacing w:before="240"/>
        <w:ind w:firstLine="540"/>
        <w:jc w:val="both"/>
      </w:pPr>
      <w:r>
        <w:t>4.8. Обязательными условиями предоставления гранта, включаемыми в Соглашение, являются:</w:t>
      </w:r>
    </w:p>
    <w:p w:rsidR="007F1199" w:rsidRDefault="007A10B4">
      <w:pPr>
        <w:pStyle w:val="ConsPlusNormal"/>
        <w:spacing w:before="240"/>
        <w:ind w:firstLine="540"/>
        <w:jc w:val="both"/>
      </w:pPr>
      <w:r>
        <w:t>согласие получателя гранта, а также лиц, получающих средства на основании договоров, заключенных с получателями грантов (за исключением государственных (муниципальных</w:t>
      </w:r>
      <w:r>
        <w:t>)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w:t>
      </w:r>
      <w:r>
        <w:t>уществление в отношении их проверок Комитетом соблюдения порядка и условий предоставления грантов, в том числе в части достижения результата предоставления гранта, а также проверки органами государственного финансового контроля Ленинградской области в соот</w:t>
      </w:r>
      <w:r>
        <w:t xml:space="preserve">ветствии со </w:t>
      </w:r>
      <w:hyperlink r:id="rId42" w:tooltip="&quot;Бюджетный кодекс Российской Федерации&quot; от 31.07.1998 N 145-ФЗ (ред. от 26.06.2026) (с изм. и доп., вступ. в силу с 01.09.2026) {КонсультантПлюс}">
        <w:r>
          <w:rPr>
            <w:color w:val="0000FF"/>
          </w:rPr>
          <w:t>статьями 268.1</w:t>
        </w:r>
      </w:hyperlink>
      <w:r>
        <w:t xml:space="preserve"> и </w:t>
      </w:r>
      <w:hyperlink r:id="rId43" w:tooltip="&quot;Бюджетный кодекс Российской Федерации&quot; от 31.07.1998 N 145-ФЗ (ред. от 26.06.2026) (с изм. и доп., вступ. в силу с 01.09.2026) {КонсультантПлюс}">
        <w:r>
          <w:rPr>
            <w:color w:val="0000FF"/>
          </w:rPr>
          <w:t>269.2</w:t>
        </w:r>
      </w:hyperlink>
      <w:r>
        <w:t xml:space="preserve"> Бюджетного кодекса Российской Федерации;</w:t>
      </w:r>
    </w:p>
    <w:p w:rsidR="007F1199" w:rsidRDefault="007A10B4">
      <w:pPr>
        <w:pStyle w:val="ConsPlusNormal"/>
        <w:spacing w:before="240"/>
        <w:ind w:firstLine="540"/>
        <w:jc w:val="both"/>
      </w:pPr>
      <w:r>
        <w:t>возможность осуществления расходов, источником финансового обеспечения которых являются не использованные в отчетном финансовом году остат</w:t>
      </w:r>
      <w:r>
        <w:t>ки гранта, при принятии Комитетом по согласованию с Комитетом финансов Ленинградской области в установленном в соответствии с нормативными правовыми актами Ленинградской области порядке решения о наличии потребности в указанных средствах или обязанность во</w:t>
      </w:r>
      <w:r>
        <w:t>зврата указанных средств при отсутствии в них потребности;</w:t>
      </w:r>
    </w:p>
    <w:p w:rsidR="007F1199" w:rsidRDefault="007A10B4">
      <w:pPr>
        <w:pStyle w:val="ConsPlusNormal"/>
        <w:spacing w:before="240"/>
        <w:ind w:firstLine="540"/>
        <w:jc w:val="both"/>
      </w:pPr>
      <w:r>
        <w:t>обязательство получателя гранта представлять документы и материалы, оказывать содействие Комитету и(или) органам государственного финансового контроля Ленинградской области по их обращениям при про</w:t>
      </w:r>
      <w:r>
        <w:t>верке;</w:t>
      </w:r>
    </w:p>
    <w:p w:rsidR="007F1199" w:rsidRDefault="007A10B4">
      <w:pPr>
        <w:pStyle w:val="ConsPlusNormal"/>
        <w:spacing w:before="240"/>
        <w:ind w:firstLine="540"/>
        <w:jc w:val="both"/>
      </w:pPr>
      <w:r>
        <w:t xml:space="preserve">обязательство получателя гранта обеспечить исполнение требований Комитета и(или) органов государственного финансового контроля Ленинградской области о возврате средств гранта в областной бюджет согласно </w:t>
      </w:r>
      <w:hyperlink w:anchor="P265" w:tooltip="5.1. В целях осуществления контроля за соблюдением условий и порядка предоставления гранта установлены следующие требования и меры ответственности за их нарушение:">
        <w:r>
          <w:rPr>
            <w:color w:val="0000FF"/>
          </w:rPr>
          <w:t>пунктам 5.1</w:t>
        </w:r>
      </w:hyperlink>
      <w:r>
        <w:t xml:space="preserve"> и </w:t>
      </w:r>
      <w:hyperlink w:anchor="P272" w:tooltip="5.2. Возврат средств гранта в доход областного бюджета осуществляется:">
        <w:r>
          <w:rPr>
            <w:color w:val="0000FF"/>
          </w:rPr>
          <w:t>5.2</w:t>
        </w:r>
      </w:hyperlink>
      <w:r>
        <w:t xml:space="preserve"> настоящего Порядка;</w:t>
      </w:r>
    </w:p>
    <w:p w:rsidR="007F1199" w:rsidRDefault="007A10B4">
      <w:pPr>
        <w:pStyle w:val="ConsPlusNormal"/>
        <w:spacing w:before="240"/>
        <w:ind w:firstLine="540"/>
        <w:jc w:val="both"/>
      </w:pPr>
      <w:r>
        <w:t>запрет приобретения получателем гранта, а также иными юридическими лицами, получающими средства на основании договоров, заключенных с получателями гранта, за счет полученных из областного бюджета средств иностранной валют</w:t>
      </w:r>
      <w:r>
        <w:t>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7F1199" w:rsidRDefault="007A10B4">
      <w:pPr>
        <w:pStyle w:val="ConsPlusNormal"/>
        <w:spacing w:before="240"/>
        <w:ind w:firstLine="540"/>
        <w:jc w:val="both"/>
      </w:pPr>
      <w:r>
        <w:t>требование о заключении дополнительного соглашен</w:t>
      </w:r>
      <w:r>
        <w:t>ия к Соглашению при реорганизации получателя гранта в форме слияния, присоединения или преобразования в части перемены лица в обязательстве с указанием в Соглашении юридического лица, являющегося правопреемником;</w:t>
      </w:r>
    </w:p>
    <w:p w:rsidR="007F1199" w:rsidRDefault="007A10B4">
      <w:pPr>
        <w:pStyle w:val="ConsPlusNormal"/>
        <w:spacing w:before="240"/>
        <w:ind w:firstLine="540"/>
        <w:jc w:val="both"/>
      </w:pPr>
      <w:r>
        <w:t>требование о расторжении Соглашения при рео</w:t>
      </w:r>
      <w:r>
        <w:t>рганизации получателя гранта в форме разделения, выделения, а также при ликвидации получателя гранта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w:t>
      </w:r>
      <w:r>
        <w:t xml:space="preserve">сполненных получателем гранта обязательствах, </w:t>
      </w:r>
      <w:r>
        <w:lastRenderedPageBreak/>
        <w:t>источником финансового обеспечения которых является грант, и возврате неиспользованного остатка гранта в областной бюджет;</w:t>
      </w:r>
    </w:p>
    <w:p w:rsidR="007F1199" w:rsidRDefault="007A10B4">
      <w:pPr>
        <w:pStyle w:val="ConsPlusNormal"/>
        <w:spacing w:before="240"/>
        <w:ind w:firstLine="540"/>
        <w:jc w:val="both"/>
      </w:pPr>
      <w:r>
        <w:t xml:space="preserve">условия о согласовании новых условий Соглашения или о расторжении Соглашения при </w:t>
      </w:r>
      <w:proofErr w:type="spellStart"/>
      <w:r>
        <w:t>недост</w:t>
      </w:r>
      <w:r>
        <w:t>ижении</w:t>
      </w:r>
      <w:proofErr w:type="spellEnd"/>
      <w:r>
        <w:t xml:space="preserve"> согласия по новым условиям в случае уменьшения Комитету ранее доведенных лимитов бюджетных обязательств, приводящего к невозможности предоставления гранта в размере, определенном в Соглашении.</w:t>
      </w:r>
    </w:p>
    <w:p w:rsidR="007F1199" w:rsidRDefault="007A10B4">
      <w:pPr>
        <w:pStyle w:val="ConsPlusNormal"/>
        <w:spacing w:before="240"/>
        <w:ind w:firstLine="540"/>
        <w:jc w:val="both"/>
      </w:pPr>
      <w:r>
        <w:t>4.9. Формирование заявки на перечисление гранта осуществ</w:t>
      </w:r>
      <w:r>
        <w:t>ляется Комитетом в течение 10 рабочих дней, следующих за датой заключения Соглашения.</w:t>
      </w:r>
    </w:p>
    <w:p w:rsidR="007F1199" w:rsidRDefault="007A10B4">
      <w:pPr>
        <w:pStyle w:val="ConsPlusNormal"/>
        <w:spacing w:before="240"/>
        <w:ind w:firstLine="540"/>
        <w:jc w:val="both"/>
      </w:pPr>
      <w:r>
        <w:t>4.10. Перечисление гранта осуществляется Комитетом финансов Ленинградской области на основании заявки на расход, представленной Комитетом:</w:t>
      </w:r>
    </w:p>
    <w:p w:rsidR="007F1199" w:rsidRDefault="007A10B4">
      <w:pPr>
        <w:pStyle w:val="ConsPlusNormal"/>
        <w:spacing w:before="240"/>
        <w:ind w:firstLine="540"/>
        <w:jc w:val="both"/>
      </w:pPr>
      <w:r>
        <w:t>на счет, открытый получателем г</w:t>
      </w:r>
      <w:r>
        <w:t>ранта в учреждении Центрального банка Российской Федерации или кредитной организации, указанный в Соглашении, в случае если средства не подлежат казначейскому сопровождению в соответствии с бюджетным законодательством Российской Федерации и Ленинградской о</w:t>
      </w:r>
      <w:r>
        <w:t>бласти;</w:t>
      </w:r>
    </w:p>
    <w:p w:rsidR="007F1199" w:rsidRDefault="007A10B4">
      <w:pPr>
        <w:pStyle w:val="ConsPlusNormal"/>
        <w:spacing w:before="240"/>
        <w:ind w:firstLine="540"/>
        <w:jc w:val="both"/>
      </w:pPr>
      <w:r>
        <w:t>на лицевые счета, открытые в Управлении Федерального казначейства по Ленинградской области для осуществления и отражения операций с денежными средствами участников казначейского сопровождения, в случае если средства подлежат казначейскому сопровожд</w:t>
      </w:r>
      <w:r>
        <w:t>ению в соответствии с бюджетным законодательством Российской Федерации.</w:t>
      </w:r>
    </w:p>
    <w:p w:rsidR="007F1199" w:rsidRDefault="007A10B4">
      <w:pPr>
        <w:pStyle w:val="ConsPlusNormal"/>
        <w:spacing w:before="240"/>
        <w:ind w:firstLine="540"/>
        <w:jc w:val="both"/>
      </w:pPr>
      <w:r>
        <w:t>В случае если средства гранта подлежат казначейскому сопровождению, в Соглашение подлежат включению положения о казначейском сопровождении, установленные правилами казначейского сопров</w:t>
      </w:r>
      <w:r>
        <w:t>ождения в соответствии с бюджетным законодательством Российской Федерации.</w:t>
      </w:r>
    </w:p>
    <w:p w:rsidR="007F1199" w:rsidRDefault="007F1199">
      <w:pPr>
        <w:pStyle w:val="ConsPlusNormal"/>
      </w:pPr>
    </w:p>
    <w:p w:rsidR="007F1199" w:rsidRDefault="007A10B4">
      <w:pPr>
        <w:pStyle w:val="ConsPlusTitle"/>
        <w:jc w:val="center"/>
        <w:outlineLvl w:val="1"/>
      </w:pPr>
      <w:r>
        <w:t>5. Требования к осуществлению контроля (мониторинга)</w:t>
      </w:r>
    </w:p>
    <w:p w:rsidR="007F1199" w:rsidRDefault="007A10B4">
      <w:pPr>
        <w:pStyle w:val="ConsPlusTitle"/>
        <w:jc w:val="center"/>
      </w:pPr>
      <w:r>
        <w:t>за соблюдением условий и порядка предоставления гранта,</w:t>
      </w:r>
    </w:p>
    <w:p w:rsidR="007F1199" w:rsidRDefault="007A10B4">
      <w:pPr>
        <w:pStyle w:val="ConsPlusTitle"/>
        <w:jc w:val="center"/>
      </w:pPr>
      <w:r>
        <w:t>ответственность за их нарушение</w:t>
      </w:r>
    </w:p>
    <w:p w:rsidR="007F1199" w:rsidRDefault="007F1199">
      <w:pPr>
        <w:pStyle w:val="ConsPlusNormal"/>
      </w:pPr>
    </w:p>
    <w:p w:rsidR="007F1199" w:rsidRDefault="007A10B4">
      <w:pPr>
        <w:pStyle w:val="ConsPlusNormal"/>
        <w:ind w:firstLine="540"/>
        <w:jc w:val="both"/>
      </w:pPr>
      <w:bookmarkStart w:id="25" w:name="P265"/>
      <w:bookmarkEnd w:id="25"/>
      <w:r>
        <w:t>5.1. В целях осуществления контроля за</w:t>
      </w:r>
      <w:r>
        <w:t xml:space="preserve"> соблюдением условий и порядка предоставления гранта установлены следующие требования и меры ответственности за их нарушение:</w:t>
      </w:r>
    </w:p>
    <w:p w:rsidR="007F1199" w:rsidRDefault="007A10B4">
      <w:pPr>
        <w:pStyle w:val="ConsPlusNormal"/>
        <w:spacing w:before="240"/>
        <w:ind w:firstLine="540"/>
        <w:jc w:val="both"/>
      </w:pPr>
      <w:r>
        <w:t>а) требование о проверке Комитетом соблюдения получателем гранта условий и порядка предоставления гранта, в том числе в части достижения результатов предоставления гранта, определенных Соглашением, а также об осуществлении органами государственного финансо</w:t>
      </w:r>
      <w:r>
        <w:t xml:space="preserve">вого контроля Ленинградской области проверок в соответствии со </w:t>
      </w:r>
      <w:hyperlink r:id="rId44" w:tooltip="&quot;Бюджетный кодекс Российской Федерации&quot; от 31.07.1998 N 145-ФЗ (ред. от 26.06.2026) (с изм. и доп., вступ. в силу с 01.09.2026) {КонсультантПлюс}">
        <w:r>
          <w:rPr>
            <w:color w:val="0000FF"/>
          </w:rPr>
          <w:t>статьями 268.1</w:t>
        </w:r>
      </w:hyperlink>
      <w:r>
        <w:t xml:space="preserve"> и </w:t>
      </w:r>
      <w:hyperlink r:id="rId45" w:tooltip="&quot;Бюджетный кодекс Российской Федерации&quot; от 31.07.1998 N 145-ФЗ (ред. от 26.06.2026) (с изм. и доп., вступ. в силу с 01.09.2026) {КонсультантПлюс}">
        <w:r>
          <w:rPr>
            <w:color w:val="0000FF"/>
          </w:rPr>
          <w:t>269.2</w:t>
        </w:r>
      </w:hyperlink>
      <w:r>
        <w:t xml:space="preserve"> Бюджетного кодекса Российской Федерации;</w:t>
      </w:r>
    </w:p>
    <w:p w:rsidR="007F1199" w:rsidRDefault="007A10B4">
      <w:pPr>
        <w:pStyle w:val="ConsPlusNormal"/>
        <w:spacing w:before="240"/>
        <w:ind w:firstLine="540"/>
        <w:jc w:val="both"/>
      </w:pPr>
      <w:bookmarkStart w:id="26" w:name="P267"/>
      <w:bookmarkEnd w:id="26"/>
      <w:r>
        <w:t>б) меры ответственности за нарушение условий и порядка предоставления гранта, в том чис</w:t>
      </w:r>
      <w:r>
        <w:t xml:space="preserve">ле за </w:t>
      </w:r>
      <w:proofErr w:type="spellStart"/>
      <w:r>
        <w:t>недостижение</w:t>
      </w:r>
      <w:proofErr w:type="spellEnd"/>
      <w:r>
        <w:t xml:space="preserve"> результатов предоставления гранта:</w:t>
      </w:r>
    </w:p>
    <w:p w:rsidR="007F1199" w:rsidRDefault="007A10B4">
      <w:pPr>
        <w:pStyle w:val="ConsPlusNormal"/>
        <w:spacing w:before="240"/>
        <w:ind w:firstLine="540"/>
        <w:jc w:val="both"/>
      </w:pPr>
      <w:r>
        <w:t>возврат средств гранта в областной бюджет в случае нарушения получателем гранта условий, установленных при предоставлении гранта, выявленного в том числе по фактам проверок, проведенных Комитетом и орга</w:t>
      </w:r>
      <w:r>
        <w:t xml:space="preserve">нами государственного финансового контроля Ленинградской области, а также в случае </w:t>
      </w:r>
      <w:proofErr w:type="spellStart"/>
      <w:r>
        <w:t>недостижения</w:t>
      </w:r>
      <w:proofErr w:type="spellEnd"/>
      <w:r>
        <w:t xml:space="preserve"> значений результатов предоставления гранта;</w:t>
      </w:r>
    </w:p>
    <w:p w:rsidR="007F1199" w:rsidRDefault="007A10B4">
      <w:pPr>
        <w:pStyle w:val="ConsPlusNormal"/>
        <w:jc w:val="both"/>
      </w:pPr>
      <w:r>
        <w:t xml:space="preserve">(в ред. </w:t>
      </w:r>
      <w:hyperlink r:id="rId46" w:tooltip="Постановление Правительства Ленинградской области от 20.02.2026 N 149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20.02.2026 N 149)</w:t>
      </w:r>
    </w:p>
    <w:p w:rsidR="007F1199" w:rsidRDefault="007A10B4">
      <w:pPr>
        <w:pStyle w:val="ConsPlusNormal"/>
        <w:spacing w:before="240"/>
        <w:ind w:firstLine="540"/>
        <w:jc w:val="both"/>
      </w:pPr>
      <w:r>
        <w:lastRenderedPageBreak/>
        <w:t xml:space="preserve">уплата получателем гранта сбора пени в случае </w:t>
      </w:r>
      <w:proofErr w:type="spellStart"/>
      <w:r>
        <w:t>недостижения</w:t>
      </w:r>
      <w:proofErr w:type="spellEnd"/>
      <w:r>
        <w:t xml:space="preserve"> в установленные Соглашением сроки значения результата предоставления гранта в размере одной </w:t>
      </w:r>
      <w:proofErr w:type="spellStart"/>
      <w:r>
        <w:t>трех</w:t>
      </w:r>
      <w:r>
        <w:t>сотшестидесятой</w:t>
      </w:r>
      <w:proofErr w:type="spellEnd"/>
      <w:r>
        <w:t xml:space="preserve"> ключевой ставки Центрального банка Российской Федерации, действующей на дату начала начисления пени, от суммы гранта, подлежащей возврату, за каждый день просрочки (с первого дня, следующего за плановой датой достижения результата предостав</w:t>
      </w:r>
      <w:r>
        <w:t>ления гранта, до дня возврата гранта (части гранта) в соответствующий бюджет);</w:t>
      </w:r>
    </w:p>
    <w:p w:rsidR="007F1199" w:rsidRDefault="007A10B4">
      <w:pPr>
        <w:pStyle w:val="ConsPlusNormal"/>
        <w:spacing w:before="240"/>
        <w:ind w:firstLine="540"/>
        <w:jc w:val="both"/>
      </w:pPr>
      <w:r>
        <w:t>в) применение штрафных санкций к получателю гранта в случае нарушения им условий, установленных при предоставлении гранта, выявленного в том числе по фактам проверок, проведенны</w:t>
      </w:r>
      <w:r>
        <w:t xml:space="preserve">х Комитетом и органами государственного финансового контроля Ленинградской области (за исключением случая </w:t>
      </w:r>
      <w:proofErr w:type="spellStart"/>
      <w:r>
        <w:t>недостижения</w:t>
      </w:r>
      <w:proofErr w:type="spellEnd"/>
      <w:r>
        <w:t xml:space="preserve"> значения результата предоставления гранта).</w:t>
      </w:r>
    </w:p>
    <w:p w:rsidR="007F1199" w:rsidRDefault="007A10B4">
      <w:pPr>
        <w:pStyle w:val="ConsPlusNormal"/>
        <w:spacing w:before="240"/>
        <w:ind w:firstLine="540"/>
        <w:jc w:val="both"/>
      </w:pPr>
      <w:bookmarkStart w:id="27" w:name="P272"/>
      <w:bookmarkEnd w:id="27"/>
      <w:r>
        <w:t>5.2. Возврат средств гранта в доход областного бюджета осуществляется:</w:t>
      </w:r>
    </w:p>
    <w:p w:rsidR="007F1199" w:rsidRDefault="007A10B4">
      <w:pPr>
        <w:pStyle w:val="ConsPlusNormal"/>
        <w:jc w:val="both"/>
      </w:pPr>
      <w:r>
        <w:t xml:space="preserve">(в ред. </w:t>
      </w:r>
      <w:hyperlink r:id="rId47" w:tooltip="Постановление Правительства Ленинградской области от 20.02.2026 N 149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t xml:space="preserve"> Правительства Ленинградской области от 20.02.2026 N 149)</w:t>
      </w:r>
    </w:p>
    <w:p w:rsidR="007F1199" w:rsidRDefault="007A10B4">
      <w:pPr>
        <w:pStyle w:val="ConsPlusNormal"/>
        <w:spacing w:before="240"/>
        <w:ind w:firstLine="540"/>
        <w:jc w:val="both"/>
      </w:pPr>
      <w:r>
        <w:t>на основании письменного требования Комитета в те</w:t>
      </w:r>
      <w:r>
        <w:t>чение 30 календарных дней с даты получения получателем гранта указанного требования;</w:t>
      </w:r>
    </w:p>
    <w:p w:rsidR="007F1199" w:rsidRDefault="007A10B4">
      <w:pPr>
        <w:pStyle w:val="ConsPlusNormal"/>
        <w:spacing w:before="240"/>
        <w:ind w:firstLine="540"/>
        <w:jc w:val="both"/>
      </w:pPr>
      <w:r>
        <w:t>в сроки, установленные в представлении и(или) предписании органа государственного финансового контроля Ленинградской области.</w:t>
      </w:r>
    </w:p>
    <w:p w:rsidR="007F1199" w:rsidRDefault="007A10B4">
      <w:pPr>
        <w:pStyle w:val="ConsPlusNormal"/>
        <w:spacing w:before="240"/>
        <w:ind w:firstLine="540"/>
        <w:jc w:val="both"/>
      </w:pPr>
      <w:r>
        <w:t xml:space="preserve">5.3. Основанием для освобождения получателей </w:t>
      </w:r>
      <w:r>
        <w:t xml:space="preserve">гранта от применения мер ответственности, предусмотренных </w:t>
      </w:r>
      <w:hyperlink w:anchor="P267" w:tooltip="б) меры ответственности за нарушение условий и порядка предоставления гранта, в том числе за недостижение результатов предоставления гранта:">
        <w:r>
          <w:rPr>
            <w:color w:val="0000FF"/>
          </w:rPr>
          <w:t>подпунктом "б" пункта 5.1</w:t>
        </w:r>
      </w:hyperlink>
      <w:r>
        <w:t xml:space="preserve"> настоящего Порядка,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7F1199" w:rsidRDefault="007A10B4">
      <w:pPr>
        <w:pStyle w:val="ConsPlusNormal"/>
        <w:spacing w:before="240"/>
        <w:ind w:firstLine="540"/>
        <w:jc w:val="both"/>
      </w:pPr>
      <w:r>
        <w:t>установления регионального (межмуниципального) и(или) местного уровня реагирования на</w:t>
      </w:r>
      <w:r>
        <w:t xml:space="preserve"> чрезвычайную ситуацию, подтвержденного правовым актом органа государственной власти Ленинградской области и(или) органа местного самоуправления;</w:t>
      </w:r>
    </w:p>
    <w:p w:rsidR="007F1199" w:rsidRDefault="007A10B4">
      <w:pPr>
        <w:pStyle w:val="ConsPlusNormal"/>
        <w:spacing w:before="240"/>
        <w:ind w:firstLine="540"/>
        <w:jc w:val="both"/>
      </w:pPr>
      <w:r>
        <w:t>установления карантина и(или) иных ограничений, направленных на предотвращение распространения и ликвидацию оч</w:t>
      </w:r>
      <w:r>
        <w:t>агов заразных и иных болезней животных, подтвержденного правовым актом органа государственной власти Ленинградской области;</w:t>
      </w:r>
    </w:p>
    <w:p w:rsidR="007F1199" w:rsidRDefault="007A10B4">
      <w:pPr>
        <w:pStyle w:val="ConsPlusNormal"/>
        <w:spacing w:before="240"/>
        <w:ind w:firstLine="540"/>
        <w:jc w:val="both"/>
      </w:pPr>
      <w:r>
        <w:t>аномальных погодных условий, подтвержденных справкой территориального органа федерального органа исполнительной власти, осуществляющ</w:t>
      </w:r>
      <w:r>
        <w:t>его функции по оказанию государственных услуг в области гидрометеорологии и смежных с ней областях.</w:t>
      </w:r>
    </w:p>
    <w:p w:rsidR="007F1199" w:rsidRDefault="007A10B4">
      <w:pPr>
        <w:pStyle w:val="ConsPlusNormal"/>
        <w:spacing w:before="240"/>
        <w:ind w:firstLine="540"/>
        <w:jc w:val="both"/>
      </w:pPr>
      <w:r>
        <w:t>Комитет на основании представленных получателем гранта документов, подтверждающих наступление обстоятельств непреодолимой силы, вследствие которых соответст</w:t>
      </w:r>
      <w:r>
        <w:t xml:space="preserve">вующие обязательства не исполнены, готовит заключение о причинах </w:t>
      </w:r>
      <w:proofErr w:type="spellStart"/>
      <w:r>
        <w:t>недостижения</w:t>
      </w:r>
      <w:proofErr w:type="spellEnd"/>
      <w:r>
        <w:t xml:space="preserve"> значений результатов предоставления гранта, а также о целесообразности продления срока достижения значений результатов предоставления гранта.</w:t>
      </w:r>
    </w:p>
    <w:p w:rsidR="007F1199" w:rsidRDefault="007A10B4">
      <w:pPr>
        <w:pStyle w:val="ConsPlusNormal"/>
        <w:spacing w:before="240"/>
        <w:ind w:firstLine="540"/>
        <w:jc w:val="both"/>
      </w:pPr>
      <w:r>
        <w:t>Возникновение обстоятельств непреодо</w:t>
      </w:r>
      <w:r>
        <w:t>лимой силы, препятствующих достижению установленных результатов, подтверждается получателем гранта документально в сроки, установленные для представления в Комитет отчетности о достижении значений результата предоставления гранта.</w:t>
      </w:r>
    </w:p>
    <w:p w:rsidR="007F1199" w:rsidRDefault="007A10B4">
      <w:pPr>
        <w:pStyle w:val="ConsPlusNormal"/>
        <w:spacing w:before="240"/>
        <w:ind w:firstLine="540"/>
        <w:jc w:val="both"/>
      </w:pPr>
      <w:r>
        <w:t xml:space="preserve">5.4. В случае </w:t>
      </w:r>
      <w:proofErr w:type="spellStart"/>
      <w:r>
        <w:t>неперечисле</w:t>
      </w:r>
      <w:r>
        <w:t>ния</w:t>
      </w:r>
      <w:proofErr w:type="spellEnd"/>
      <w:r>
        <w:t xml:space="preserve"> получателями гранта средств гранта в областной бюджет в течение срока, указанного в </w:t>
      </w:r>
      <w:hyperlink w:anchor="P272" w:tooltip="5.2. Возврат средств гранта в доход областного бюджета осуществляется:">
        <w:r>
          <w:rPr>
            <w:color w:val="0000FF"/>
          </w:rPr>
          <w:t>пункте 5.2</w:t>
        </w:r>
      </w:hyperlink>
      <w:r>
        <w:t xml:space="preserve"> настоящего Порядка, взыскание денежных средств осущест</w:t>
      </w:r>
      <w:r>
        <w:t>вляется в судебном порядке.</w:t>
      </w:r>
    </w:p>
    <w:p w:rsidR="007F1199" w:rsidRDefault="007A10B4">
      <w:pPr>
        <w:pStyle w:val="ConsPlusNormal"/>
        <w:spacing w:before="240"/>
        <w:ind w:firstLine="540"/>
        <w:jc w:val="both"/>
      </w:pPr>
      <w:bookmarkStart w:id="28" w:name="P283"/>
      <w:bookmarkEnd w:id="28"/>
      <w:r>
        <w:lastRenderedPageBreak/>
        <w:t>5.5. Комитет проводит проверки соблюдения получателем гранта порядка и условий предоставления гранта, в том числе в части достижения результатов предоставления гранта. Органы государственного финансового контроля Ленинградской о</w:t>
      </w:r>
      <w:r>
        <w:t xml:space="preserve">бласти проводят проверки в соответствии со </w:t>
      </w:r>
      <w:hyperlink r:id="rId48" w:tooltip="&quot;Бюджетный кодекс Российской Федерации&quot; от 31.07.1998 N 145-ФЗ (ред. от 26.06.2026) (с изм. и доп., вступ. в силу с 01.09.2026) {КонсультантПлюс}">
        <w:r>
          <w:rPr>
            <w:color w:val="0000FF"/>
          </w:rPr>
          <w:t>статьями 268.1</w:t>
        </w:r>
      </w:hyperlink>
      <w:r>
        <w:t xml:space="preserve"> и </w:t>
      </w:r>
      <w:hyperlink r:id="rId49" w:tooltip="&quot;Бюджетный кодекс Российской Федерации&quot; от 31.07.1998 N 145-ФЗ (ред. от 26.06.2026) (с изм. и доп., вступ. в силу с 01.09.2026) {КонсультантПлюс}">
        <w:r>
          <w:rPr>
            <w:color w:val="0000FF"/>
          </w:rPr>
          <w:t>269.2</w:t>
        </w:r>
      </w:hyperlink>
      <w:r>
        <w:t xml:space="preserve"> Бюджетного кодекса Российской Федерации.</w:t>
      </w:r>
    </w:p>
    <w:p w:rsidR="007F1199" w:rsidRDefault="007A10B4">
      <w:pPr>
        <w:pStyle w:val="ConsPlusNormal"/>
        <w:spacing w:before="240"/>
        <w:ind w:firstLine="540"/>
        <w:jc w:val="both"/>
      </w:pPr>
      <w:r>
        <w:t>Комитетом проводится мониторинг достижения результата предоставления гранта исходя из достижения значения р</w:t>
      </w:r>
      <w:r>
        <w:t>езультата предоставления гранта, определенного Соглашением,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установленным Министерством финансов Ро</w:t>
      </w:r>
      <w:r>
        <w:t>ссийской Федерации.</w:t>
      </w:r>
    </w:p>
    <w:p w:rsidR="007F1199" w:rsidRDefault="007F1199">
      <w:pPr>
        <w:pStyle w:val="ConsPlusNormal"/>
      </w:pPr>
    </w:p>
    <w:p w:rsidR="007F1199" w:rsidRDefault="007A10B4">
      <w:pPr>
        <w:pStyle w:val="ConsPlusTitle"/>
        <w:jc w:val="center"/>
        <w:outlineLvl w:val="1"/>
      </w:pPr>
      <w:r>
        <w:t>6. Требования к отчетности</w:t>
      </w:r>
    </w:p>
    <w:p w:rsidR="007F1199" w:rsidRDefault="007F1199">
      <w:pPr>
        <w:pStyle w:val="ConsPlusNormal"/>
      </w:pPr>
    </w:p>
    <w:p w:rsidR="007F1199" w:rsidRDefault="007A10B4">
      <w:pPr>
        <w:pStyle w:val="ConsPlusNormal"/>
        <w:ind w:firstLine="540"/>
        <w:jc w:val="both"/>
      </w:pPr>
      <w:r>
        <w:t>6.1. В целях проверки соблюдения порядка и условий предоставления гранта получатель гранта ежеквартально, в срок до 15-го числа месяца, следующего за отчетным кварталом, а также по итогам года в срок до 15-г</w:t>
      </w:r>
      <w:r>
        <w:t>о числа месяца, следующего за отчетным годом, представляет в Комитет:</w:t>
      </w:r>
    </w:p>
    <w:p w:rsidR="007F1199" w:rsidRDefault="007A10B4">
      <w:pPr>
        <w:pStyle w:val="ConsPlusNormal"/>
        <w:spacing w:before="240"/>
        <w:ind w:firstLine="540"/>
        <w:jc w:val="both"/>
      </w:pPr>
      <w:r>
        <w:t>а) отчет о достижении значений результата предоставления гранта по форме, определенной Соглашением;</w:t>
      </w:r>
    </w:p>
    <w:p w:rsidR="007F1199" w:rsidRDefault="007A10B4">
      <w:pPr>
        <w:pStyle w:val="ConsPlusNormal"/>
        <w:spacing w:before="240"/>
        <w:ind w:firstLine="540"/>
        <w:jc w:val="both"/>
      </w:pPr>
      <w:r>
        <w:t>б) отчет об осуществлении расходов, источником финансового обеспечения которых являетс</w:t>
      </w:r>
      <w:r>
        <w:t>я грант, по форме, определенной Соглашением.</w:t>
      </w:r>
    </w:p>
    <w:p w:rsidR="007F1199" w:rsidRDefault="007A10B4">
      <w:pPr>
        <w:pStyle w:val="ConsPlusNormal"/>
        <w:spacing w:before="240"/>
        <w:ind w:firstLine="540"/>
        <w:jc w:val="both"/>
      </w:pPr>
      <w:r>
        <w:t>6.2. Комитет принимает и регистрирует отчетность, представленную получателями гранта, в день получения и осуществляет ее проверку в течение пяти рабочих дней.</w:t>
      </w:r>
    </w:p>
    <w:p w:rsidR="007F1199" w:rsidRDefault="007A10B4">
      <w:pPr>
        <w:pStyle w:val="ConsPlusNormal"/>
        <w:spacing w:before="240"/>
        <w:ind w:firstLine="540"/>
        <w:jc w:val="both"/>
      </w:pPr>
      <w:r>
        <w:t xml:space="preserve">При наличии замечаний к представленной отчетности Комитет возвращает ее получателю гранта на доработку в течение одного рабочего дня после завершения проверки. В случае </w:t>
      </w:r>
      <w:proofErr w:type="spellStart"/>
      <w:r>
        <w:t>неустранения</w:t>
      </w:r>
      <w:proofErr w:type="spellEnd"/>
      <w:r>
        <w:t xml:space="preserve"> получателем гранта замечаний в течение пяти рабочих дней с даты возврата о</w:t>
      </w:r>
      <w:r>
        <w:t xml:space="preserve">тчетности Комитетом Комитет осуществляет проверку соблюдения получателем гранта порядка и условий предоставления гранта в соответствии с </w:t>
      </w:r>
      <w:hyperlink w:anchor="P283" w:tooltip="5.5. Комитет проводит проверки соблюдения получателем гранта порядка и условий предоставления гранта, в том числе в части достижения результатов предоставления гранта. Органы государственного финансового контроля Ленинградской области проводят проверки в соотв">
        <w:r>
          <w:rPr>
            <w:color w:val="0000FF"/>
          </w:rPr>
          <w:t>пунктом 5.5</w:t>
        </w:r>
      </w:hyperlink>
      <w:r>
        <w:t xml:space="preserve"> настоящего Порядка.</w:t>
      </w:r>
    </w:p>
    <w:p w:rsidR="007F1199" w:rsidRDefault="007A10B4">
      <w:pPr>
        <w:pStyle w:val="ConsPlusNormal"/>
        <w:spacing w:before="240"/>
        <w:ind w:firstLine="540"/>
        <w:jc w:val="both"/>
      </w:pPr>
      <w:r>
        <w:t>При отсутствии замечаний представленная отчетность</w:t>
      </w:r>
      <w:r>
        <w:t xml:space="preserve"> считается принятой Комитетом.</w:t>
      </w:r>
    </w:p>
    <w:p w:rsidR="007F1199" w:rsidRDefault="007F1199">
      <w:pPr>
        <w:pStyle w:val="ConsPlusNormal"/>
      </w:pPr>
    </w:p>
    <w:p w:rsidR="007F1199" w:rsidRDefault="007F1199">
      <w:pPr>
        <w:pStyle w:val="ConsPlusNormal"/>
      </w:pPr>
    </w:p>
    <w:p w:rsidR="007F1199" w:rsidRDefault="007F1199">
      <w:pPr>
        <w:pStyle w:val="ConsPlusNormal"/>
      </w:pPr>
    </w:p>
    <w:p w:rsidR="007F1199" w:rsidRDefault="007F1199">
      <w:pPr>
        <w:pStyle w:val="ConsPlusNormal"/>
      </w:pPr>
    </w:p>
    <w:p w:rsidR="007F1199" w:rsidRDefault="007F1199">
      <w:pPr>
        <w:pStyle w:val="ConsPlusNormal"/>
      </w:pPr>
    </w:p>
    <w:p w:rsidR="007F1199" w:rsidRDefault="007A10B4">
      <w:pPr>
        <w:pStyle w:val="ConsPlusNormal"/>
        <w:jc w:val="right"/>
        <w:outlineLvl w:val="1"/>
      </w:pPr>
      <w:r>
        <w:t>Приложение</w:t>
      </w:r>
    </w:p>
    <w:p w:rsidR="007F1199" w:rsidRDefault="007A10B4">
      <w:pPr>
        <w:pStyle w:val="ConsPlusNormal"/>
        <w:jc w:val="right"/>
      </w:pPr>
      <w:r>
        <w:t>к Порядку...</w:t>
      </w:r>
    </w:p>
    <w:p w:rsidR="007F1199" w:rsidRDefault="007F1199">
      <w:pPr>
        <w:pStyle w:val="ConsPlusNormal"/>
      </w:pPr>
    </w:p>
    <w:p w:rsidR="007F1199" w:rsidRDefault="007A10B4">
      <w:pPr>
        <w:pStyle w:val="ConsPlusTitle"/>
        <w:jc w:val="center"/>
      </w:pPr>
      <w:bookmarkStart w:id="29" w:name="P302"/>
      <w:bookmarkEnd w:id="29"/>
      <w:r>
        <w:t>КРИТЕРИИ ОЦЕНКИ</w:t>
      </w:r>
    </w:p>
    <w:p w:rsidR="007F1199" w:rsidRDefault="007A10B4">
      <w:pPr>
        <w:pStyle w:val="ConsPlusTitle"/>
        <w:jc w:val="center"/>
      </w:pPr>
      <w:r>
        <w:t>И ПОКАЗАТЕЛИ КРИТЕРИЕВ ОЦЕНКИ ЗАЯВОК УЧАСТНИКОВ</w:t>
      </w:r>
    </w:p>
    <w:p w:rsidR="007F1199" w:rsidRDefault="007A10B4">
      <w:pPr>
        <w:pStyle w:val="ConsPlusTitle"/>
        <w:jc w:val="center"/>
      </w:pPr>
      <w:r>
        <w:t>КОНКУРСНОГО ОТБОРА</w:t>
      </w:r>
    </w:p>
    <w:p w:rsidR="007F1199" w:rsidRDefault="007F119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7F119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F1199" w:rsidRDefault="007F119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1199" w:rsidRDefault="007F119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1199" w:rsidRDefault="007A10B4">
            <w:pPr>
              <w:pStyle w:val="ConsPlusNormal"/>
              <w:jc w:val="center"/>
            </w:pPr>
            <w:r>
              <w:rPr>
                <w:color w:val="392C69"/>
              </w:rPr>
              <w:t>Список изменяющих документов</w:t>
            </w:r>
          </w:p>
          <w:p w:rsidR="007F1199" w:rsidRDefault="007A10B4">
            <w:pPr>
              <w:pStyle w:val="ConsPlusNormal"/>
              <w:jc w:val="center"/>
            </w:pPr>
            <w:r>
              <w:rPr>
                <w:color w:val="392C69"/>
              </w:rPr>
              <w:t xml:space="preserve">(в ред. </w:t>
            </w:r>
            <w:hyperlink r:id="rId50" w:tooltip="Постановление Правительства Ленинградской области от 25.08.2026 N 676 &quot;О внесении изменений в постановление Правительства Ленинградской области от 13 августа 2024 года N 549 &quot;Об утверждении Порядка предоставления грантов в форме субсидий из областного бюджета ">
              <w:r>
                <w:rPr>
                  <w:color w:val="0000FF"/>
                </w:rPr>
                <w:t>Постановления</w:t>
              </w:r>
            </w:hyperlink>
            <w:r>
              <w:rPr>
                <w:color w:val="392C69"/>
              </w:rPr>
              <w:t xml:space="preserve"> Правительства Ленинградской области</w:t>
            </w:r>
          </w:p>
          <w:p w:rsidR="007F1199" w:rsidRDefault="007A10B4">
            <w:pPr>
              <w:pStyle w:val="ConsPlusNormal"/>
              <w:jc w:val="center"/>
            </w:pPr>
            <w:r>
              <w:rPr>
                <w:color w:val="392C69"/>
              </w:rPr>
              <w:t>от 25.08.2026 N 676)</w:t>
            </w:r>
          </w:p>
        </w:tc>
        <w:tc>
          <w:tcPr>
            <w:tcW w:w="113" w:type="dxa"/>
            <w:tcBorders>
              <w:top w:val="nil"/>
              <w:left w:val="nil"/>
              <w:bottom w:val="nil"/>
              <w:right w:val="nil"/>
            </w:tcBorders>
            <w:shd w:val="clear" w:color="auto" w:fill="F4F3F8"/>
            <w:tcMar>
              <w:top w:w="0" w:type="dxa"/>
              <w:left w:w="0" w:type="dxa"/>
              <w:bottom w:w="0" w:type="dxa"/>
              <w:right w:w="0" w:type="dxa"/>
            </w:tcMar>
          </w:tcPr>
          <w:p w:rsidR="007F1199" w:rsidRDefault="007F1199">
            <w:pPr>
              <w:pStyle w:val="ConsPlusNormal"/>
            </w:pPr>
          </w:p>
        </w:tc>
      </w:tr>
    </w:tbl>
    <w:p w:rsidR="007F1199" w:rsidRDefault="007F1199">
      <w:pPr>
        <w:pStyle w:val="ConsPlusNormal"/>
      </w:pPr>
    </w:p>
    <w:p w:rsidR="007F1199" w:rsidRDefault="007F1199">
      <w:pPr>
        <w:pStyle w:val="ConsPlusNormal"/>
        <w:sectPr w:rsidR="007F119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551"/>
        <w:gridCol w:w="2932"/>
        <w:gridCol w:w="2200"/>
        <w:gridCol w:w="2268"/>
        <w:gridCol w:w="794"/>
        <w:gridCol w:w="904"/>
        <w:gridCol w:w="1060"/>
      </w:tblGrid>
      <w:tr w:rsidR="007F1199">
        <w:tc>
          <w:tcPr>
            <w:tcW w:w="510" w:type="dxa"/>
            <w:vMerge w:val="restart"/>
          </w:tcPr>
          <w:p w:rsidR="007F1199" w:rsidRDefault="007A10B4">
            <w:pPr>
              <w:pStyle w:val="ConsPlusNormal"/>
              <w:jc w:val="center"/>
            </w:pPr>
            <w:r>
              <w:lastRenderedPageBreak/>
              <w:t>N п/п</w:t>
            </w:r>
          </w:p>
        </w:tc>
        <w:tc>
          <w:tcPr>
            <w:tcW w:w="2551" w:type="dxa"/>
            <w:vMerge w:val="restart"/>
          </w:tcPr>
          <w:p w:rsidR="007F1199" w:rsidRDefault="007A10B4">
            <w:pPr>
              <w:pStyle w:val="ConsPlusNormal"/>
              <w:jc w:val="center"/>
            </w:pPr>
            <w:r>
              <w:t>Критерий оценки</w:t>
            </w:r>
          </w:p>
        </w:tc>
        <w:tc>
          <w:tcPr>
            <w:tcW w:w="2932" w:type="dxa"/>
            <w:vMerge w:val="restart"/>
          </w:tcPr>
          <w:p w:rsidR="007F1199" w:rsidRDefault="007A10B4">
            <w:pPr>
              <w:pStyle w:val="ConsPlusNormal"/>
              <w:jc w:val="center"/>
            </w:pPr>
            <w:r>
              <w:t>Показатели критериев оценки</w:t>
            </w:r>
          </w:p>
        </w:tc>
        <w:tc>
          <w:tcPr>
            <w:tcW w:w="4468" w:type="dxa"/>
            <w:gridSpan w:val="2"/>
          </w:tcPr>
          <w:p w:rsidR="007F1199" w:rsidRDefault="007A10B4">
            <w:pPr>
              <w:pStyle w:val="ConsPlusNormal"/>
              <w:jc w:val="center"/>
            </w:pPr>
            <w:r>
              <w:t>Количественные и качественные показатели достижения планируемых результатов</w:t>
            </w:r>
          </w:p>
        </w:tc>
        <w:tc>
          <w:tcPr>
            <w:tcW w:w="1698" w:type="dxa"/>
            <w:gridSpan w:val="2"/>
          </w:tcPr>
          <w:p w:rsidR="007F1199" w:rsidRDefault="007A10B4">
            <w:pPr>
              <w:pStyle w:val="ConsPlusNormal"/>
              <w:jc w:val="center"/>
            </w:pPr>
            <w:r>
              <w:t>Уровень соответствия показателя критериям оценки</w:t>
            </w:r>
          </w:p>
        </w:tc>
        <w:tc>
          <w:tcPr>
            <w:tcW w:w="1060" w:type="dxa"/>
            <w:vMerge w:val="restart"/>
          </w:tcPr>
          <w:p w:rsidR="007F1199" w:rsidRDefault="007A10B4">
            <w:pPr>
              <w:pStyle w:val="ConsPlusNormal"/>
              <w:jc w:val="center"/>
            </w:pPr>
            <w:r>
              <w:t>Весовое значение в общей оценке</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vMerge/>
          </w:tcPr>
          <w:p w:rsidR="007F1199" w:rsidRDefault="007F1199">
            <w:pPr>
              <w:pStyle w:val="ConsPlusNormal"/>
            </w:pPr>
          </w:p>
        </w:tc>
        <w:tc>
          <w:tcPr>
            <w:tcW w:w="2200" w:type="dxa"/>
          </w:tcPr>
          <w:p w:rsidR="007F1199" w:rsidRDefault="007A10B4">
            <w:pPr>
              <w:pStyle w:val="ConsPlusNormal"/>
              <w:jc w:val="center"/>
            </w:pPr>
            <w:r>
              <w:t>качественное значение</w:t>
            </w:r>
          </w:p>
        </w:tc>
        <w:tc>
          <w:tcPr>
            <w:tcW w:w="2268" w:type="dxa"/>
          </w:tcPr>
          <w:p w:rsidR="007F1199" w:rsidRDefault="007A10B4">
            <w:pPr>
              <w:pStyle w:val="ConsPlusNormal"/>
              <w:jc w:val="center"/>
            </w:pPr>
            <w:r>
              <w:t>количественное значение</w:t>
            </w:r>
          </w:p>
        </w:tc>
        <w:tc>
          <w:tcPr>
            <w:tcW w:w="794" w:type="dxa"/>
          </w:tcPr>
          <w:p w:rsidR="007F1199" w:rsidRDefault="007A10B4">
            <w:pPr>
              <w:pStyle w:val="ConsPlusNormal"/>
              <w:jc w:val="center"/>
            </w:pPr>
            <w:r>
              <w:t>да</w:t>
            </w:r>
          </w:p>
          <w:p w:rsidR="007F1199" w:rsidRDefault="007A10B4">
            <w:pPr>
              <w:pStyle w:val="ConsPlusNormal"/>
              <w:jc w:val="center"/>
            </w:pPr>
            <w:r>
              <w:t>(1 балл)</w:t>
            </w:r>
          </w:p>
        </w:tc>
        <w:tc>
          <w:tcPr>
            <w:tcW w:w="904" w:type="dxa"/>
          </w:tcPr>
          <w:p w:rsidR="007F1199" w:rsidRDefault="007A10B4">
            <w:pPr>
              <w:pStyle w:val="ConsPlusNormal"/>
              <w:jc w:val="center"/>
            </w:pPr>
            <w:r>
              <w:t>нет</w:t>
            </w:r>
          </w:p>
          <w:p w:rsidR="007F1199" w:rsidRDefault="007A10B4">
            <w:pPr>
              <w:pStyle w:val="ConsPlusNormal"/>
              <w:jc w:val="center"/>
            </w:pPr>
            <w:r>
              <w:t>(0 баллов)</w:t>
            </w:r>
          </w:p>
        </w:tc>
        <w:tc>
          <w:tcPr>
            <w:tcW w:w="1060" w:type="dxa"/>
            <w:vMerge/>
          </w:tcPr>
          <w:p w:rsidR="007F1199" w:rsidRDefault="007F1199">
            <w:pPr>
              <w:pStyle w:val="ConsPlusNormal"/>
            </w:pPr>
          </w:p>
        </w:tc>
      </w:tr>
      <w:tr w:rsidR="007F1199">
        <w:tc>
          <w:tcPr>
            <w:tcW w:w="510" w:type="dxa"/>
          </w:tcPr>
          <w:p w:rsidR="007F1199" w:rsidRDefault="007A10B4">
            <w:pPr>
              <w:pStyle w:val="ConsPlusNormal"/>
              <w:jc w:val="center"/>
            </w:pPr>
            <w:r>
              <w:t>1</w:t>
            </w:r>
          </w:p>
        </w:tc>
        <w:tc>
          <w:tcPr>
            <w:tcW w:w="2551" w:type="dxa"/>
          </w:tcPr>
          <w:p w:rsidR="007F1199" w:rsidRDefault="007A10B4">
            <w:pPr>
              <w:pStyle w:val="ConsPlusNormal"/>
              <w:jc w:val="center"/>
            </w:pPr>
            <w:r>
              <w:t>2</w:t>
            </w:r>
          </w:p>
        </w:tc>
        <w:tc>
          <w:tcPr>
            <w:tcW w:w="2932" w:type="dxa"/>
          </w:tcPr>
          <w:p w:rsidR="007F1199" w:rsidRDefault="007A10B4">
            <w:pPr>
              <w:pStyle w:val="ConsPlusNormal"/>
              <w:jc w:val="center"/>
            </w:pPr>
            <w:r>
              <w:t>3</w:t>
            </w:r>
          </w:p>
        </w:tc>
        <w:tc>
          <w:tcPr>
            <w:tcW w:w="2200" w:type="dxa"/>
          </w:tcPr>
          <w:p w:rsidR="007F1199" w:rsidRDefault="007A10B4">
            <w:pPr>
              <w:pStyle w:val="ConsPlusNormal"/>
              <w:jc w:val="center"/>
            </w:pPr>
            <w:r>
              <w:t>4</w:t>
            </w:r>
          </w:p>
        </w:tc>
        <w:tc>
          <w:tcPr>
            <w:tcW w:w="2268" w:type="dxa"/>
          </w:tcPr>
          <w:p w:rsidR="007F1199" w:rsidRDefault="007A10B4">
            <w:pPr>
              <w:pStyle w:val="ConsPlusNormal"/>
              <w:jc w:val="center"/>
            </w:pPr>
            <w:r>
              <w:t>5</w:t>
            </w:r>
          </w:p>
        </w:tc>
        <w:tc>
          <w:tcPr>
            <w:tcW w:w="794" w:type="dxa"/>
          </w:tcPr>
          <w:p w:rsidR="007F1199" w:rsidRDefault="007A10B4">
            <w:pPr>
              <w:pStyle w:val="ConsPlusNormal"/>
              <w:jc w:val="center"/>
            </w:pPr>
            <w:r>
              <w:t>6</w:t>
            </w:r>
          </w:p>
        </w:tc>
        <w:tc>
          <w:tcPr>
            <w:tcW w:w="904" w:type="dxa"/>
          </w:tcPr>
          <w:p w:rsidR="007F1199" w:rsidRDefault="007A10B4">
            <w:pPr>
              <w:pStyle w:val="ConsPlusNormal"/>
              <w:jc w:val="center"/>
            </w:pPr>
            <w:r>
              <w:t>7</w:t>
            </w:r>
          </w:p>
        </w:tc>
        <w:tc>
          <w:tcPr>
            <w:tcW w:w="1060" w:type="dxa"/>
          </w:tcPr>
          <w:p w:rsidR="007F1199" w:rsidRDefault="007A10B4">
            <w:pPr>
              <w:pStyle w:val="ConsPlusNormal"/>
              <w:jc w:val="center"/>
            </w:pPr>
            <w:r>
              <w:t>8</w:t>
            </w:r>
          </w:p>
        </w:tc>
      </w:tr>
      <w:tr w:rsidR="007F1199">
        <w:tc>
          <w:tcPr>
            <w:tcW w:w="510" w:type="dxa"/>
            <w:vMerge w:val="restart"/>
          </w:tcPr>
          <w:p w:rsidR="007F1199" w:rsidRDefault="007A10B4">
            <w:pPr>
              <w:pStyle w:val="ConsPlusNormal"/>
              <w:jc w:val="center"/>
            </w:pPr>
            <w:r>
              <w:t>1</w:t>
            </w:r>
          </w:p>
        </w:tc>
        <w:tc>
          <w:tcPr>
            <w:tcW w:w="2551" w:type="dxa"/>
            <w:vMerge w:val="restart"/>
          </w:tcPr>
          <w:p w:rsidR="007F1199" w:rsidRDefault="007A10B4">
            <w:pPr>
              <w:pStyle w:val="ConsPlusNormal"/>
            </w:pPr>
            <w:r>
              <w:t>Значимость для социально-экономической сферы Ленинградской области</w:t>
            </w:r>
          </w:p>
        </w:tc>
        <w:tc>
          <w:tcPr>
            <w:tcW w:w="2932" w:type="dxa"/>
          </w:tcPr>
          <w:p w:rsidR="007F1199" w:rsidRDefault="007A10B4">
            <w:pPr>
              <w:pStyle w:val="ConsPlusNormal"/>
            </w:pPr>
            <w:r>
              <w:t>Наименование открываемого профильного предпрофессионального класса</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Обоснованность выбора направления образования</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Наличие положительного опыта работы с профильными предпрофессиональными классами, качество результата</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Сфера будущей профессиональной деятельности</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 xml:space="preserve">Наличие на территории муниципального района (муниципального округа, </w:t>
            </w:r>
            <w:r>
              <w:lastRenderedPageBreak/>
              <w:t>городского округа) организаций, осуществляющих деятельность по направлениям профильных предпрофессиональных классов</w:t>
            </w:r>
          </w:p>
        </w:tc>
        <w:tc>
          <w:tcPr>
            <w:tcW w:w="2200" w:type="dxa"/>
          </w:tcPr>
          <w:p w:rsidR="007F1199" w:rsidRDefault="007A10B4">
            <w:pPr>
              <w:pStyle w:val="ConsPlusNormal"/>
            </w:pPr>
            <w:r>
              <w:lastRenderedPageBreak/>
              <w:t>Да/нет,</w:t>
            </w:r>
          </w:p>
          <w:p w:rsidR="007F1199" w:rsidRDefault="007A10B4">
            <w:pPr>
              <w:pStyle w:val="ConsPlusNormal"/>
            </w:pPr>
            <w:r>
              <w:t xml:space="preserve">в случае если "да" - указать </w:t>
            </w:r>
            <w:r>
              <w:lastRenderedPageBreak/>
              <w:t>наименование</w:t>
            </w:r>
          </w:p>
        </w:tc>
        <w:tc>
          <w:tcPr>
            <w:tcW w:w="2268" w:type="dxa"/>
          </w:tcPr>
          <w:p w:rsidR="007F1199" w:rsidRDefault="007A10B4">
            <w:pPr>
              <w:pStyle w:val="ConsPlusNormal"/>
            </w:pPr>
            <w:r>
              <w:lastRenderedPageBreak/>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Профессии рабочего, должности служащего по итогам профессионального обучения, организованного в рамках получения среднего общего образования (указать конкретные профессии)</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Доля обучающихся, которые будут обуч</w:t>
            </w:r>
            <w:r>
              <w:t>ены, от общего количества обучающихся 10-11 классов (%):</w:t>
            </w:r>
          </w:p>
          <w:p w:rsidR="007F1199" w:rsidRDefault="007A10B4">
            <w:pPr>
              <w:pStyle w:val="ConsPlusNormal"/>
            </w:pPr>
            <w:r>
              <w:t>0-20% - 0 баллов;</w:t>
            </w:r>
          </w:p>
          <w:p w:rsidR="007F1199" w:rsidRDefault="007A10B4">
            <w:pPr>
              <w:pStyle w:val="ConsPlusNormal"/>
            </w:pPr>
            <w:r>
              <w:t>21-59% - 0,5 балла;</w:t>
            </w:r>
          </w:p>
          <w:p w:rsidR="007F1199" w:rsidRDefault="007A10B4">
            <w:pPr>
              <w:pStyle w:val="ConsPlusNormal"/>
            </w:pPr>
            <w:r>
              <w:t>60-100%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val="restart"/>
          </w:tcPr>
          <w:p w:rsidR="007F1199" w:rsidRDefault="007A10B4">
            <w:pPr>
              <w:pStyle w:val="ConsPlusNormal"/>
              <w:jc w:val="center"/>
            </w:pPr>
            <w:r>
              <w:t>2</w:t>
            </w:r>
          </w:p>
        </w:tc>
        <w:tc>
          <w:tcPr>
            <w:tcW w:w="2551" w:type="dxa"/>
            <w:vMerge w:val="restart"/>
          </w:tcPr>
          <w:p w:rsidR="007F1199" w:rsidRDefault="007A10B4">
            <w:pPr>
              <w:pStyle w:val="ConsPlusNormal"/>
            </w:pPr>
            <w:r>
              <w:t>Полнота содержания представленных материалов отражает взаимосвязанность программ</w:t>
            </w:r>
          </w:p>
        </w:tc>
        <w:tc>
          <w:tcPr>
            <w:tcW w:w="2932" w:type="dxa"/>
          </w:tcPr>
          <w:p w:rsidR="007F1199" w:rsidRDefault="007A10B4">
            <w:pPr>
              <w:pStyle w:val="ConsPlusNormal"/>
            </w:pPr>
            <w:r>
              <w:t>Наименование профиля обучения в соответствии с федеральным государственным образовательным стандартом среднего общего образования</w:t>
            </w:r>
          </w:p>
        </w:tc>
        <w:tc>
          <w:tcPr>
            <w:tcW w:w="2200" w:type="dxa"/>
          </w:tcPr>
          <w:p w:rsidR="007F1199" w:rsidRDefault="007A10B4">
            <w:pPr>
              <w:pStyle w:val="ConsPlusNormal"/>
            </w:pPr>
            <w:r>
              <w:t>Соответствует/не соответствует</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Перечень учебных предметов, изучаемых на углубленном уровне в рамках соответствующего профиля</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Программы внеурочной деятельности (указать наименование)</w:t>
            </w:r>
          </w:p>
        </w:tc>
        <w:tc>
          <w:tcPr>
            <w:tcW w:w="2200" w:type="dxa"/>
          </w:tcPr>
          <w:p w:rsidR="007F1199" w:rsidRDefault="007A10B4">
            <w:pPr>
              <w:pStyle w:val="ConsPlusNormal"/>
            </w:pPr>
            <w:r>
              <w:t>Соответствует/не соответствует</w:t>
            </w:r>
          </w:p>
        </w:tc>
        <w:tc>
          <w:tcPr>
            <w:tcW w:w="2268" w:type="dxa"/>
          </w:tcPr>
          <w:p w:rsidR="007F1199" w:rsidRDefault="007A10B4">
            <w:pPr>
              <w:pStyle w:val="ConsPlusNormal"/>
            </w:pPr>
            <w:r>
              <w:t>Количество программ (ед.):</w:t>
            </w:r>
          </w:p>
          <w:p w:rsidR="007F1199" w:rsidRDefault="007A10B4">
            <w:pPr>
              <w:pStyle w:val="ConsPlusNormal"/>
            </w:pPr>
            <w:r>
              <w:t>0 программ - 0 баллов;</w:t>
            </w:r>
          </w:p>
          <w:p w:rsidR="007F1199" w:rsidRDefault="007A10B4">
            <w:pPr>
              <w:pStyle w:val="ConsPlusNormal"/>
            </w:pPr>
            <w:r>
              <w:t xml:space="preserve">1-3 программы - 0,5 </w:t>
            </w:r>
            <w:r>
              <w:lastRenderedPageBreak/>
              <w:t>балла;</w:t>
            </w:r>
          </w:p>
          <w:p w:rsidR="007F1199" w:rsidRDefault="007A10B4">
            <w:pPr>
              <w:pStyle w:val="ConsPlusNormal"/>
            </w:pPr>
            <w:r>
              <w:t xml:space="preserve">4 </w:t>
            </w:r>
            <w:proofErr w:type="gramStart"/>
            <w:r>
              <w:t>и &gt;</w:t>
            </w:r>
            <w:proofErr w:type="gramEnd"/>
            <w:r>
              <w:t xml:space="preserve"> программ - 1 балл</w:t>
            </w:r>
          </w:p>
        </w:tc>
        <w:tc>
          <w:tcPr>
            <w:tcW w:w="794" w:type="dxa"/>
          </w:tcPr>
          <w:p w:rsidR="007F1199" w:rsidRDefault="007A10B4">
            <w:pPr>
              <w:pStyle w:val="ConsPlusNormal"/>
              <w:jc w:val="center"/>
            </w:pPr>
            <w:r>
              <w:lastRenderedPageBreak/>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Программы дополнительного образования (указать наименование)</w:t>
            </w:r>
          </w:p>
        </w:tc>
        <w:tc>
          <w:tcPr>
            <w:tcW w:w="2200" w:type="dxa"/>
          </w:tcPr>
          <w:p w:rsidR="007F1199" w:rsidRDefault="007A10B4">
            <w:pPr>
              <w:pStyle w:val="ConsPlusNormal"/>
            </w:pPr>
            <w:r>
              <w:t>Соответствует/не соответствует</w:t>
            </w:r>
          </w:p>
        </w:tc>
        <w:tc>
          <w:tcPr>
            <w:tcW w:w="2268" w:type="dxa"/>
          </w:tcPr>
          <w:p w:rsidR="007F1199" w:rsidRDefault="007A10B4">
            <w:pPr>
              <w:pStyle w:val="ConsPlusNormal"/>
            </w:pPr>
            <w:r>
              <w:t>Количество программ (ед.):</w:t>
            </w:r>
          </w:p>
          <w:p w:rsidR="007F1199" w:rsidRDefault="007A10B4">
            <w:pPr>
              <w:pStyle w:val="ConsPlusNormal"/>
            </w:pPr>
            <w:r>
              <w:t>0 программ - 0 баллов;</w:t>
            </w:r>
          </w:p>
          <w:p w:rsidR="007F1199" w:rsidRDefault="007A10B4">
            <w:pPr>
              <w:pStyle w:val="ConsPlusNormal"/>
            </w:pPr>
            <w:r>
              <w:t>1-3 программы - 0,5 балла;</w:t>
            </w:r>
          </w:p>
          <w:p w:rsidR="007F1199" w:rsidRDefault="007A10B4">
            <w:pPr>
              <w:pStyle w:val="ConsPlusNormal"/>
            </w:pPr>
            <w:r>
              <w:t xml:space="preserve">4 </w:t>
            </w:r>
            <w:proofErr w:type="gramStart"/>
            <w:r>
              <w:t>и &gt;</w:t>
            </w:r>
            <w:proofErr w:type="gramEnd"/>
            <w:r>
              <w:t xml:space="preserve"> программ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val="restart"/>
          </w:tcPr>
          <w:p w:rsidR="007F1199" w:rsidRDefault="007A10B4">
            <w:pPr>
              <w:pStyle w:val="ConsPlusNormal"/>
              <w:jc w:val="center"/>
            </w:pPr>
            <w:r>
              <w:t>3</w:t>
            </w:r>
          </w:p>
        </w:tc>
        <w:tc>
          <w:tcPr>
            <w:tcW w:w="2551" w:type="dxa"/>
            <w:vMerge w:val="restart"/>
          </w:tcPr>
          <w:p w:rsidR="007F1199" w:rsidRDefault="007A10B4">
            <w:pPr>
              <w:pStyle w:val="ConsPlusNormal"/>
            </w:pPr>
            <w:r>
              <w:t>Планируемая эффективность реализации проекта</w:t>
            </w:r>
          </w:p>
        </w:tc>
        <w:tc>
          <w:tcPr>
            <w:tcW w:w="2932" w:type="dxa"/>
          </w:tcPr>
          <w:p w:rsidR="007F1199" w:rsidRDefault="007A10B4">
            <w:pPr>
              <w:pStyle w:val="ConsPlusNormal"/>
            </w:pPr>
            <w:r>
              <w:t>Наличие победителей и(или) призеров олимпиад школьников уровня не ниже регионального за последние три года по соответствующему профилю (количество, предмет)</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Количество обучающихся (чел.):</w:t>
            </w:r>
          </w:p>
          <w:p w:rsidR="007F1199" w:rsidRDefault="007A10B4">
            <w:pPr>
              <w:pStyle w:val="ConsPlusNormal"/>
            </w:pPr>
            <w:r>
              <w:t>0 человек - 0 баллов;</w:t>
            </w:r>
          </w:p>
          <w:p w:rsidR="007F1199" w:rsidRDefault="007A10B4">
            <w:pPr>
              <w:pStyle w:val="ConsPlusNormal"/>
            </w:pPr>
            <w:r>
              <w:t>1-3 человека - 0,5 балла;</w:t>
            </w:r>
          </w:p>
          <w:p w:rsidR="007F1199" w:rsidRDefault="007A10B4">
            <w:pPr>
              <w:pStyle w:val="ConsPlusNormal"/>
            </w:pPr>
            <w:r>
              <w:t xml:space="preserve">4 </w:t>
            </w:r>
            <w:proofErr w:type="gramStart"/>
            <w:r>
              <w:t>и &gt;</w:t>
            </w:r>
            <w:proofErr w:type="gramEnd"/>
            <w:r>
              <w:t xml:space="preserve"> человек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Охват обучающихся, получивших свидетельство о профессиональном обучении в рамках получения среднего общего образования (человек/%)</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Доля обучающихся, получивших свидетельства о профессиональном обучении, от общего количества обучающихся 10-11 классов (%):</w:t>
            </w:r>
          </w:p>
          <w:p w:rsidR="007F1199" w:rsidRDefault="007A10B4">
            <w:pPr>
              <w:pStyle w:val="ConsPlusNormal"/>
            </w:pPr>
            <w:proofErr w:type="gramStart"/>
            <w:r>
              <w:t>&lt; 10</w:t>
            </w:r>
            <w:proofErr w:type="gramEnd"/>
            <w:r>
              <w:t>% - 0 баллов;</w:t>
            </w:r>
          </w:p>
          <w:p w:rsidR="007F1199" w:rsidRDefault="007A10B4">
            <w:pPr>
              <w:pStyle w:val="ConsPlusNormal"/>
            </w:pPr>
            <w:r>
              <w:t>11-49% - 0,5 балла;</w:t>
            </w:r>
          </w:p>
          <w:p w:rsidR="007F1199" w:rsidRDefault="007A10B4">
            <w:pPr>
              <w:pStyle w:val="ConsPlusNormal"/>
            </w:pPr>
            <w:r>
              <w:t>50-100%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 xml:space="preserve">Количество обучающихся 10-11 классов, планируемых к </w:t>
            </w:r>
            <w:r>
              <w:lastRenderedPageBreak/>
              <w:t>зачислению н</w:t>
            </w:r>
            <w:r>
              <w:t>а обучение в профильные предпрофессиональные классы</w:t>
            </w:r>
          </w:p>
        </w:tc>
        <w:tc>
          <w:tcPr>
            <w:tcW w:w="2200" w:type="dxa"/>
          </w:tcPr>
          <w:p w:rsidR="007F1199" w:rsidRDefault="007A10B4">
            <w:pPr>
              <w:pStyle w:val="ConsPlusNormal"/>
            </w:pPr>
            <w:r>
              <w:lastRenderedPageBreak/>
              <w:t>Информация представлена/не представлена</w:t>
            </w:r>
          </w:p>
        </w:tc>
        <w:tc>
          <w:tcPr>
            <w:tcW w:w="2268" w:type="dxa"/>
          </w:tcPr>
          <w:p w:rsidR="007F1199" w:rsidRDefault="007A10B4">
            <w:pPr>
              <w:pStyle w:val="ConsPlusNormal"/>
            </w:pPr>
            <w:r>
              <w:t xml:space="preserve">Охват обучающихся 10-11 классов от общего количества </w:t>
            </w:r>
            <w:r>
              <w:lastRenderedPageBreak/>
              <w:t>обучающихся 10-11 классов (%):</w:t>
            </w:r>
          </w:p>
          <w:p w:rsidR="007F1199" w:rsidRDefault="007A10B4">
            <w:pPr>
              <w:pStyle w:val="ConsPlusNormal"/>
            </w:pPr>
            <w:proofErr w:type="gramStart"/>
            <w:r>
              <w:t>&lt; 30</w:t>
            </w:r>
            <w:proofErr w:type="gramEnd"/>
            <w:r>
              <w:t>% - 0 баллов;</w:t>
            </w:r>
          </w:p>
          <w:p w:rsidR="007F1199" w:rsidRDefault="007A10B4">
            <w:pPr>
              <w:pStyle w:val="ConsPlusNormal"/>
            </w:pPr>
            <w:r>
              <w:t>31-50% - 0,5 балла;</w:t>
            </w:r>
          </w:p>
          <w:p w:rsidR="007F1199" w:rsidRDefault="007A10B4">
            <w:pPr>
              <w:pStyle w:val="ConsPlusNormal"/>
            </w:pPr>
            <w:r>
              <w:t>&gt; 51% - 1 балл</w:t>
            </w:r>
          </w:p>
        </w:tc>
        <w:tc>
          <w:tcPr>
            <w:tcW w:w="794" w:type="dxa"/>
          </w:tcPr>
          <w:p w:rsidR="007F1199" w:rsidRDefault="007A10B4">
            <w:pPr>
              <w:pStyle w:val="ConsPlusNormal"/>
              <w:jc w:val="center"/>
            </w:pPr>
            <w:r>
              <w:lastRenderedPageBreak/>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Охват обучающихся, для которых будет организовано профессиональное обучение в 10 классе</w:t>
            </w:r>
          </w:p>
        </w:tc>
        <w:tc>
          <w:tcPr>
            <w:tcW w:w="2200" w:type="dxa"/>
          </w:tcPr>
          <w:p w:rsidR="007F1199" w:rsidRDefault="007A10B4">
            <w:pPr>
              <w:pStyle w:val="ConsPlusNormal"/>
            </w:pPr>
            <w:r>
              <w:t>Информация представлена/не представлена</w:t>
            </w:r>
          </w:p>
        </w:tc>
        <w:tc>
          <w:tcPr>
            <w:tcW w:w="2268" w:type="dxa"/>
          </w:tcPr>
          <w:p w:rsidR="007F1199" w:rsidRDefault="007A10B4">
            <w:pPr>
              <w:pStyle w:val="ConsPlusNormal"/>
            </w:pPr>
            <w:r>
              <w:t>Доля обучающихся, для которых будет организовано профессиональное обучение в 10 классе (%):</w:t>
            </w:r>
          </w:p>
          <w:p w:rsidR="007F1199" w:rsidRDefault="007A10B4">
            <w:pPr>
              <w:pStyle w:val="ConsPlusNormal"/>
            </w:pPr>
            <w:proofErr w:type="gramStart"/>
            <w:r>
              <w:t>&lt; 30</w:t>
            </w:r>
            <w:proofErr w:type="gramEnd"/>
            <w:r>
              <w:t>% - 0 баллов;</w:t>
            </w:r>
          </w:p>
          <w:p w:rsidR="007F1199" w:rsidRDefault="007A10B4">
            <w:pPr>
              <w:pStyle w:val="ConsPlusNormal"/>
            </w:pPr>
            <w:r>
              <w:t>31-50% - 0,5 балла;</w:t>
            </w:r>
          </w:p>
          <w:p w:rsidR="007F1199" w:rsidRDefault="007A10B4">
            <w:pPr>
              <w:pStyle w:val="ConsPlusNormal"/>
            </w:pPr>
            <w:r>
              <w:t>&gt; 51%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Охват обучающихся 5-11 классов обучением по программам внеурочной деятельности с использованием оборудования профильных предпрофессиональных классов</w:t>
            </w:r>
          </w:p>
        </w:tc>
        <w:tc>
          <w:tcPr>
            <w:tcW w:w="2200" w:type="dxa"/>
          </w:tcPr>
          <w:p w:rsidR="007F1199" w:rsidRDefault="007F1199">
            <w:pPr>
              <w:pStyle w:val="ConsPlusNormal"/>
            </w:pPr>
          </w:p>
        </w:tc>
        <w:tc>
          <w:tcPr>
            <w:tcW w:w="2268" w:type="dxa"/>
          </w:tcPr>
          <w:p w:rsidR="007F1199" w:rsidRDefault="007A10B4">
            <w:pPr>
              <w:pStyle w:val="ConsPlusNormal"/>
            </w:pPr>
            <w:r>
              <w:t>Доля обучающихся, прошедших обучение по программам внеуроч</w:t>
            </w:r>
            <w:r>
              <w:t>ной деятельности (%):</w:t>
            </w:r>
          </w:p>
          <w:p w:rsidR="007F1199" w:rsidRDefault="007A10B4">
            <w:pPr>
              <w:pStyle w:val="ConsPlusNormal"/>
            </w:pPr>
            <w:proofErr w:type="gramStart"/>
            <w:r>
              <w:t>&lt; 30</w:t>
            </w:r>
            <w:proofErr w:type="gramEnd"/>
            <w:r>
              <w:t>% - 0 баллов;</w:t>
            </w:r>
          </w:p>
          <w:p w:rsidR="007F1199" w:rsidRDefault="007A10B4">
            <w:pPr>
              <w:pStyle w:val="ConsPlusNormal"/>
            </w:pPr>
            <w:r>
              <w:t>31-50% - 0,5 балла;</w:t>
            </w:r>
          </w:p>
          <w:p w:rsidR="007F1199" w:rsidRDefault="007A10B4">
            <w:pPr>
              <w:pStyle w:val="ConsPlusNormal"/>
            </w:pPr>
            <w:r>
              <w:t>&gt; 51%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Охват обучающихся 5-11 классов обучением по программам дополнительного образования соответствующей направленности</w:t>
            </w:r>
          </w:p>
        </w:tc>
        <w:tc>
          <w:tcPr>
            <w:tcW w:w="2200" w:type="dxa"/>
          </w:tcPr>
          <w:p w:rsidR="007F1199" w:rsidRDefault="007F1199">
            <w:pPr>
              <w:pStyle w:val="ConsPlusNormal"/>
            </w:pPr>
          </w:p>
        </w:tc>
        <w:tc>
          <w:tcPr>
            <w:tcW w:w="2268" w:type="dxa"/>
          </w:tcPr>
          <w:p w:rsidR="007F1199" w:rsidRDefault="007A10B4">
            <w:pPr>
              <w:pStyle w:val="ConsPlusNormal"/>
            </w:pPr>
            <w:r>
              <w:t>Доля обучающихся, прошедших обучение по программам дополнительного образования (%):</w:t>
            </w:r>
          </w:p>
          <w:p w:rsidR="007F1199" w:rsidRDefault="007A10B4">
            <w:pPr>
              <w:pStyle w:val="ConsPlusNormal"/>
            </w:pPr>
            <w:proofErr w:type="gramStart"/>
            <w:r>
              <w:t>&lt; 30</w:t>
            </w:r>
            <w:proofErr w:type="gramEnd"/>
            <w:r>
              <w:t>% - 0 баллов;</w:t>
            </w:r>
          </w:p>
          <w:p w:rsidR="007F1199" w:rsidRDefault="007A10B4">
            <w:pPr>
              <w:pStyle w:val="ConsPlusNormal"/>
            </w:pPr>
            <w:r>
              <w:t>31-50% - 0,5 балла;</w:t>
            </w:r>
          </w:p>
          <w:p w:rsidR="007F1199" w:rsidRDefault="007A10B4">
            <w:pPr>
              <w:pStyle w:val="ConsPlusNormal"/>
            </w:pPr>
            <w:r>
              <w:t>&gt; 51%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val="restart"/>
          </w:tcPr>
          <w:p w:rsidR="007F1199" w:rsidRDefault="007A10B4">
            <w:pPr>
              <w:pStyle w:val="ConsPlusNormal"/>
              <w:jc w:val="center"/>
            </w:pPr>
            <w:r>
              <w:t>4</w:t>
            </w:r>
          </w:p>
        </w:tc>
        <w:tc>
          <w:tcPr>
            <w:tcW w:w="2551" w:type="dxa"/>
            <w:vMerge w:val="restart"/>
          </w:tcPr>
          <w:p w:rsidR="007F1199" w:rsidRDefault="007A10B4">
            <w:pPr>
              <w:pStyle w:val="ConsPlusNormal"/>
            </w:pPr>
            <w:r>
              <w:t xml:space="preserve">Соответствие </w:t>
            </w:r>
            <w:r>
              <w:lastRenderedPageBreak/>
              <w:t>ресурсной базы образовательной организации задачам проекта</w:t>
            </w:r>
          </w:p>
        </w:tc>
        <w:tc>
          <w:tcPr>
            <w:tcW w:w="2932" w:type="dxa"/>
          </w:tcPr>
          <w:p w:rsidR="007F1199" w:rsidRDefault="007A10B4">
            <w:pPr>
              <w:pStyle w:val="ConsPlusNormal"/>
            </w:pPr>
            <w:r>
              <w:lastRenderedPageBreak/>
              <w:t xml:space="preserve">Наличие инфраструктуры </w:t>
            </w:r>
            <w:r>
              <w:lastRenderedPageBreak/>
              <w:t>для открытия профильных предпрофессиональных классов в общеобразовательной организации</w:t>
            </w:r>
          </w:p>
        </w:tc>
        <w:tc>
          <w:tcPr>
            <w:tcW w:w="2200" w:type="dxa"/>
          </w:tcPr>
          <w:p w:rsidR="007F1199" w:rsidRDefault="007A10B4">
            <w:pPr>
              <w:pStyle w:val="ConsPlusNormal"/>
            </w:pPr>
            <w:r>
              <w:lastRenderedPageBreak/>
              <w:t xml:space="preserve">Соответствует/не </w:t>
            </w:r>
            <w:r>
              <w:lastRenderedPageBreak/>
              <w:t>соответствует</w:t>
            </w:r>
          </w:p>
        </w:tc>
        <w:tc>
          <w:tcPr>
            <w:tcW w:w="2268" w:type="dxa"/>
          </w:tcPr>
          <w:p w:rsidR="007F1199" w:rsidRDefault="007A10B4">
            <w:pPr>
              <w:pStyle w:val="ConsPlusNormal"/>
            </w:pPr>
            <w:r>
              <w:lastRenderedPageBreak/>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Возможность использования инфраструктуры организаций-партнеров (вузов, организаций среднего профессионального образования, предприятий/организаций) для открытия профильных предпрофессиональных классов</w:t>
            </w:r>
          </w:p>
        </w:tc>
        <w:tc>
          <w:tcPr>
            <w:tcW w:w="2200" w:type="dxa"/>
          </w:tcPr>
          <w:p w:rsidR="007F1199" w:rsidRDefault="007A10B4">
            <w:pPr>
              <w:pStyle w:val="ConsPlusNormal"/>
            </w:pPr>
            <w:r>
              <w:t>Соответствует/не соответствует</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w:t>
            </w:r>
            <w:r>
              <w:t>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Наличие выделяемых помещений под профильные предпрофессиональные классы, оснащаемых для организации образовательного процесса</w:t>
            </w:r>
          </w:p>
        </w:tc>
        <w:tc>
          <w:tcPr>
            <w:tcW w:w="2200" w:type="dxa"/>
          </w:tcPr>
          <w:p w:rsidR="007F1199" w:rsidRDefault="007A10B4">
            <w:pPr>
              <w:pStyle w:val="ConsPlusNormal"/>
            </w:pPr>
            <w:r>
              <w:t>Соответствует/не соответствует</w:t>
            </w:r>
          </w:p>
        </w:tc>
        <w:tc>
          <w:tcPr>
            <w:tcW w:w="2268" w:type="dxa"/>
          </w:tcPr>
          <w:p w:rsidR="007F1199" w:rsidRDefault="007A10B4">
            <w:pPr>
              <w:pStyle w:val="ConsPlusNormal"/>
            </w:pPr>
            <w:r>
              <w:t>Количество выделенных помещений под профильные предпрофессиональные классы, оснащенные для организации образовательного процесса (ед.):</w:t>
            </w:r>
          </w:p>
          <w:p w:rsidR="007F1199" w:rsidRDefault="007A10B4">
            <w:pPr>
              <w:pStyle w:val="ConsPlusNormal"/>
            </w:pPr>
            <w:proofErr w:type="gramStart"/>
            <w:r>
              <w:t>&lt; 2</w:t>
            </w:r>
            <w:proofErr w:type="gramEnd"/>
            <w:r>
              <w:t xml:space="preserve"> помещений - 0,5 балла;</w:t>
            </w:r>
          </w:p>
          <w:p w:rsidR="007F1199" w:rsidRDefault="007A10B4">
            <w:pPr>
              <w:pStyle w:val="ConsPlusNormal"/>
            </w:pPr>
            <w:r>
              <w:t xml:space="preserve">3 </w:t>
            </w:r>
            <w:proofErr w:type="gramStart"/>
            <w:r>
              <w:t>и &gt;</w:t>
            </w:r>
            <w:proofErr w:type="gramEnd"/>
            <w:r>
              <w:t xml:space="preserve"> помещений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vMerge w:val="restart"/>
          </w:tcPr>
          <w:p w:rsidR="007F1199" w:rsidRDefault="007A10B4">
            <w:pPr>
              <w:pStyle w:val="ConsPlusNormal"/>
            </w:pPr>
            <w:r>
              <w:t xml:space="preserve">Кадровый состав, обладающий высоким </w:t>
            </w:r>
            <w:r>
              <w:lastRenderedPageBreak/>
              <w:t>образовательным потенциалом</w:t>
            </w:r>
          </w:p>
        </w:tc>
        <w:tc>
          <w:tcPr>
            <w:tcW w:w="2200" w:type="dxa"/>
            <w:vMerge w:val="restart"/>
          </w:tcPr>
          <w:p w:rsidR="007F1199" w:rsidRDefault="007A10B4">
            <w:pPr>
              <w:pStyle w:val="ConsPlusNormal"/>
            </w:pPr>
            <w:r>
              <w:lastRenderedPageBreak/>
              <w:t>Соответствует/не соответствует</w:t>
            </w:r>
          </w:p>
        </w:tc>
        <w:tc>
          <w:tcPr>
            <w:tcW w:w="2268" w:type="dxa"/>
          </w:tcPr>
          <w:p w:rsidR="007F1199" w:rsidRDefault="007A10B4">
            <w:pPr>
              <w:pStyle w:val="ConsPlusNormal"/>
            </w:pPr>
            <w:r>
              <w:t xml:space="preserve">Доля педагогов, осуществляющих </w:t>
            </w:r>
            <w:r>
              <w:lastRenderedPageBreak/>
              <w:t>трудовую деятельность в профильных предпрофессиональных классах и имеющих высшую квалификационную категорию (%):</w:t>
            </w:r>
          </w:p>
          <w:p w:rsidR="007F1199" w:rsidRDefault="007A10B4">
            <w:pPr>
              <w:pStyle w:val="ConsPlusNormal"/>
            </w:pPr>
            <w:proofErr w:type="gramStart"/>
            <w:r>
              <w:t>&lt; 30</w:t>
            </w:r>
            <w:proofErr w:type="gramEnd"/>
            <w:r>
              <w:t>% - 0 баллов;</w:t>
            </w:r>
          </w:p>
          <w:p w:rsidR="007F1199" w:rsidRDefault="007A10B4">
            <w:pPr>
              <w:pStyle w:val="ConsPlusNormal"/>
            </w:pPr>
            <w:r>
              <w:t>31-50% - 0,5 балла;</w:t>
            </w:r>
          </w:p>
          <w:p w:rsidR="007F1199" w:rsidRDefault="007A10B4">
            <w:pPr>
              <w:pStyle w:val="ConsPlusNormal"/>
            </w:pPr>
            <w:r>
              <w:t>&gt; 51% - 1 балл</w:t>
            </w:r>
          </w:p>
        </w:tc>
        <w:tc>
          <w:tcPr>
            <w:tcW w:w="794" w:type="dxa"/>
          </w:tcPr>
          <w:p w:rsidR="007F1199" w:rsidRDefault="007A10B4">
            <w:pPr>
              <w:pStyle w:val="ConsPlusNormal"/>
              <w:jc w:val="center"/>
            </w:pPr>
            <w:r>
              <w:lastRenderedPageBreak/>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vMerge/>
          </w:tcPr>
          <w:p w:rsidR="007F1199" w:rsidRDefault="007F1199">
            <w:pPr>
              <w:pStyle w:val="ConsPlusNormal"/>
            </w:pPr>
          </w:p>
        </w:tc>
        <w:tc>
          <w:tcPr>
            <w:tcW w:w="2200" w:type="dxa"/>
            <w:vMerge/>
          </w:tcPr>
          <w:p w:rsidR="007F1199" w:rsidRDefault="007F1199">
            <w:pPr>
              <w:pStyle w:val="ConsPlusNormal"/>
            </w:pPr>
          </w:p>
        </w:tc>
        <w:tc>
          <w:tcPr>
            <w:tcW w:w="2268" w:type="dxa"/>
          </w:tcPr>
          <w:p w:rsidR="007F1199" w:rsidRDefault="007A10B4">
            <w:pPr>
              <w:pStyle w:val="ConsPlusNormal"/>
            </w:pPr>
            <w:r>
              <w:t>Планируемое количество педагогов для прохождения обучения в вузе-партнере (чел.):</w:t>
            </w:r>
          </w:p>
          <w:p w:rsidR="007F1199" w:rsidRDefault="007A10B4">
            <w:pPr>
              <w:pStyle w:val="ConsPlusNormal"/>
            </w:pPr>
            <w:r>
              <w:t>1-2 человека - 0,5 балла;</w:t>
            </w:r>
          </w:p>
          <w:p w:rsidR="007F1199" w:rsidRDefault="007A10B4">
            <w:pPr>
              <w:pStyle w:val="ConsPlusNormal"/>
            </w:pPr>
            <w:r>
              <w:t xml:space="preserve">3 </w:t>
            </w:r>
            <w:proofErr w:type="gramStart"/>
            <w:r>
              <w:t>и &gt;</w:t>
            </w:r>
            <w:proofErr w:type="gramEnd"/>
            <w:r>
              <w:t xml:space="preserve"> человек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vMerge/>
          </w:tcPr>
          <w:p w:rsidR="007F1199" w:rsidRDefault="007F1199">
            <w:pPr>
              <w:pStyle w:val="ConsPlusNormal"/>
            </w:pPr>
          </w:p>
        </w:tc>
        <w:tc>
          <w:tcPr>
            <w:tcW w:w="2200" w:type="dxa"/>
            <w:vMerge/>
          </w:tcPr>
          <w:p w:rsidR="007F1199" w:rsidRDefault="007F1199">
            <w:pPr>
              <w:pStyle w:val="ConsPlusNormal"/>
            </w:pPr>
          </w:p>
        </w:tc>
        <w:tc>
          <w:tcPr>
            <w:tcW w:w="2268" w:type="dxa"/>
          </w:tcPr>
          <w:p w:rsidR="007F1199" w:rsidRDefault="007A10B4">
            <w:pPr>
              <w:pStyle w:val="ConsPlusNormal"/>
            </w:pPr>
            <w:r>
              <w:t>Планируемое количество привлеченных работников из числа сотрудников вуза (чел.):</w:t>
            </w:r>
          </w:p>
          <w:p w:rsidR="007F1199" w:rsidRDefault="007A10B4">
            <w:pPr>
              <w:pStyle w:val="ConsPlusNormal"/>
            </w:pPr>
            <w:r>
              <w:t>0 человек - 0 баллов;</w:t>
            </w:r>
          </w:p>
          <w:p w:rsidR="007F1199" w:rsidRDefault="007A10B4">
            <w:pPr>
              <w:pStyle w:val="ConsPlusNormal"/>
            </w:pPr>
            <w:r>
              <w:t>1 человек - 0,5 балла;</w:t>
            </w:r>
          </w:p>
          <w:p w:rsidR="007F1199" w:rsidRDefault="007A10B4">
            <w:pPr>
              <w:pStyle w:val="ConsPlusNormal"/>
            </w:pPr>
            <w:r>
              <w:t xml:space="preserve">2 </w:t>
            </w:r>
            <w:proofErr w:type="gramStart"/>
            <w:r>
              <w:t>и &gt;</w:t>
            </w:r>
            <w:proofErr w:type="gramEnd"/>
            <w:r>
              <w:t xml:space="preserve"> человек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val="restart"/>
          </w:tcPr>
          <w:p w:rsidR="007F1199" w:rsidRDefault="007A10B4">
            <w:pPr>
              <w:pStyle w:val="ConsPlusNormal"/>
              <w:jc w:val="center"/>
            </w:pPr>
            <w:r>
              <w:t>5</w:t>
            </w:r>
          </w:p>
        </w:tc>
        <w:tc>
          <w:tcPr>
            <w:tcW w:w="2551" w:type="dxa"/>
            <w:vMerge w:val="restart"/>
          </w:tcPr>
          <w:p w:rsidR="007F1199" w:rsidRDefault="007A10B4">
            <w:pPr>
              <w:pStyle w:val="ConsPlusNormal"/>
            </w:pPr>
            <w:r>
              <w:t xml:space="preserve">Финансовое </w:t>
            </w:r>
            <w:r>
              <w:lastRenderedPageBreak/>
              <w:t xml:space="preserve">обеспечение реализации проекта (в том числе </w:t>
            </w:r>
            <w:proofErr w:type="spellStart"/>
            <w:r>
              <w:t>софинансирование</w:t>
            </w:r>
            <w:proofErr w:type="spellEnd"/>
            <w:r>
              <w:t>)</w:t>
            </w:r>
          </w:p>
        </w:tc>
        <w:tc>
          <w:tcPr>
            <w:tcW w:w="2932" w:type="dxa"/>
          </w:tcPr>
          <w:p w:rsidR="007F1199" w:rsidRDefault="007A10B4">
            <w:pPr>
              <w:pStyle w:val="ConsPlusNormal"/>
            </w:pPr>
            <w:r>
              <w:lastRenderedPageBreak/>
              <w:t xml:space="preserve">Обоснование </w:t>
            </w:r>
            <w:r>
              <w:lastRenderedPageBreak/>
              <w:t>использования средств гранта на основании наличия инфраструктурного листа с перечнем оборудования профильного предпрофессионального класса</w:t>
            </w:r>
          </w:p>
        </w:tc>
        <w:tc>
          <w:tcPr>
            <w:tcW w:w="2200" w:type="dxa"/>
          </w:tcPr>
          <w:p w:rsidR="007F1199" w:rsidRDefault="007A10B4">
            <w:pPr>
              <w:pStyle w:val="ConsPlusNormal"/>
            </w:pPr>
            <w:r>
              <w:lastRenderedPageBreak/>
              <w:t xml:space="preserve">Представлено/не </w:t>
            </w:r>
            <w:r>
              <w:lastRenderedPageBreak/>
              <w:t>представлено</w:t>
            </w:r>
          </w:p>
        </w:tc>
        <w:tc>
          <w:tcPr>
            <w:tcW w:w="2268" w:type="dxa"/>
          </w:tcPr>
          <w:p w:rsidR="007F1199" w:rsidRDefault="007A10B4">
            <w:pPr>
              <w:pStyle w:val="ConsPlusNormal"/>
            </w:pPr>
            <w:r>
              <w:lastRenderedPageBreak/>
              <w:t xml:space="preserve">Обоснование не </w:t>
            </w:r>
            <w:r>
              <w:lastRenderedPageBreak/>
              <w:t>представлено - 0 баллов;</w:t>
            </w:r>
          </w:p>
          <w:p w:rsidR="007F1199" w:rsidRDefault="007A10B4">
            <w:pPr>
              <w:pStyle w:val="ConsPlusNormal"/>
            </w:pPr>
            <w:r>
              <w:t>обоснование представлено не в полном</w:t>
            </w:r>
            <w:r>
              <w:t xml:space="preserve"> объеме - 0,5 балла;</w:t>
            </w:r>
          </w:p>
          <w:p w:rsidR="007F1199" w:rsidRDefault="007A10B4">
            <w:pPr>
              <w:pStyle w:val="ConsPlusNormal"/>
            </w:pPr>
            <w:r>
              <w:t>обоснование представлено в полном объеме - 1 балл</w:t>
            </w:r>
          </w:p>
        </w:tc>
        <w:tc>
          <w:tcPr>
            <w:tcW w:w="794" w:type="dxa"/>
          </w:tcPr>
          <w:p w:rsidR="007F1199" w:rsidRDefault="007A10B4">
            <w:pPr>
              <w:pStyle w:val="ConsPlusNormal"/>
              <w:jc w:val="center"/>
            </w:pPr>
            <w:r>
              <w:lastRenderedPageBreak/>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0,038</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Сроки расходования средств гранта (дата)</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Указаны сроки</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Привлечение дополнительного финансирования за счет средств общеобразовательной организации</w:t>
            </w:r>
          </w:p>
        </w:tc>
        <w:tc>
          <w:tcPr>
            <w:tcW w:w="2200" w:type="dxa"/>
          </w:tcPr>
          <w:p w:rsidR="007F1199" w:rsidRDefault="007A10B4">
            <w:pPr>
              <w:pStyle w:val="ConsPlusNormal"/>
            </w:pPr>
            <w:r>
              <w:t>Наличие/отсутствие</w:t>
            </w:r>
          </w:p>
        </w:tc>
        <w:tc>
          <w:tcPr>
            <w:tcW w:w="2268" w:type="dxa"/>
          </w:tcPr>
          <w:p w:rsidR="007F1199" w:rsidRDefault="007A10B4">
            <w:pPr>
              <w:pStyle w:val="ConsPlusNormal"/>
            </w:pPr>
            <w:r>
              <w:t>Объем дополнительных источников финансирования (%):</w:t>
            </w:r>
          </w:p>
          <w:p w:rsidR="007F1199" w:rsidRDefault="007A10B4">
            <w:pPr>
              <w:pStyle w:val="ConsPlusNormal"/>
            </w:pPr>
            <w:proofErr w:type="gramStart"/>
            <w:r>
              <w:t>&lt; 10</w:t>
            </w:r>
            <w:proofErr w:type="gramEnd"/>
            <w:r>
              <w:t>% - 0 баллов;</w:t>
            </w:r>
          </w:p>
          <w:p w:rsidR="007F1199" w:rsidRDefault="007A10B4">
            <w:pPr>
              <w:pStyle w:val="ConsPlusNormal"/>
            </w:pPr>
            <w:r>
              <w:t>11-30% - 0,5 балла;</w:t>
            </w:r>
          </w:p>
          <w:p w:rsidR="007F1199" w:rsidRDefault="007A10B4">
            <w:pPr>
              <w:pStyle w:val="ConsPlusNormal"/>
            </w:pPr>
            <w:r>
              <w:t>&gt; 31%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0,038</w:t>
            </w:r>
          </w:p>
        </w:tc>
      </w:tr>
      <w:tr w:rsidR="007F1199">
        <w:tc>
          <w:tcPr>
            <w:tcW w:w="510" w:type="dxa"/>
            <w:vMerge w:val="restart"/>
          </w:tcPr>
          <w:p w:rsidR="007F1199" w:rsidRDefault="007A10B4">
            <w:pPr>
              <w:pStyle w:val="ConsPlusNormal"/>
              <w:jc w:val="center"/>
            </w:pPr>
            <w:r>
              <w:t>6</w:t>
            </w:r>
          </w:p>
        </w:tc>
        <w:tc>
          <w:tcPr>
            <w:tcW w:w="2551" w:type="dxa"/>
            <w:vMerge w:val="restart"/>
          </w:tcPr>
          <w:p w:rsidR="007F1199" w:rsidRDefault="007A10B4">
            <w:pPr>
              <w:pStyle w:val="ConsPlusNormal"/>
            </w:pPr>
            <w:r>
              <w:t>Система выстраивания партнерских отношений при реализации проекта</w:t>
            </w:r>
          </w:p>
        </w:tc>
        <w:tc>
          <w:tcPr>
            <w:tcW w:w="2932" w:type="dxa"/>
          </w:tcPr>
          <w:p w:rsidR="007F1199" w:rsidRDefault="007A10B4">
            <w:pPr>
              <w:pStyle w:val="ConsPlusNormal"/>
            </w:pPr>
            <w:r>
              <w:t>Наличие у общеобразовательной организации партнера среди организаций среднего профессионального образования</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Количество внешних партнеров (ед.):</w:t>
            </w:r>
          </w:p>
          <w:p w:rsidR="007F1199" w:rsidRDefault="007A10B4">
            <w:pPr>
              <w:pStyle w:val="ConsPlusNormal"/>
            </w:pPr>
            <w:r>
              <w:t>1-3 - 0,5 балла;</w:t>
            </w:r>
          </w:p>
          <w:p w:rsidR="007F1199" w:rsidRDefault="007A10B4">
            <w:pPr>
              <w:pStyle w:val="ConsPlusNormal"/>
            </w:pPr>
            <w:r>
              <w:t xml:space="preserve">4 </w:t>
            </w:r>
            <w:proofErr w:type="gramStart"/>
            <w:r>
              <w:t>и &gt;</w:t>
            </w:r>
            <w:proofErr w:type="gramEnd"/>
            <w:r>
              <w:t xml:space="preserve">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Наличие у общеобразовательной организации партнера среди образовательных организаций высшего образования</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Количество внешних партнеров (ед.):</w:t>
            </w:r>
          </w:p>
          <w:p w:rsidR="007F1199" w:rsidRDefault="007A10B4">
            <w:pPr>
              <w:pStyle w:val="ConsPlusNormal"/>
            </w:pPr>
            <w:r>
              <w:t>1-0,5 балла;</w:t>
            </w:r>
          </w:p>
          <w:p w:rsidR="007F1199" w:rsidRDefault="007A10B4">
            <w:pPr>
              <w:pStyle w:val="ConsPlusNormal"/>
            </w:pPr>
            <w:r>
              <w:t xml:space="preserve">2 </w:t>
            </w:r>
            <w:proofErr w:type="gramStart"/>
            <w:r>
              <w:t>и &gt;</w:t>
            </w:r>
            <w:proofErr w:type="gramEnd"/>
            <w:r>
              <w:t xml:space="preserve">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Наличие у общеобразовательной организации партнера среди предприятий/организаций</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Количество внешних партнеров (ед.):</w:t>
            </w:r>
          </w:p>
          <w:p w:rsidR="007F1199" w:rsidRDefault="007A10B4">
            <w:pPr>
              <w:pStyle w:val="ConsPlusNormal"/>
            </w:pPr>
            <w:r>
              <w:t>1-0,5 балла;</w:t>
            </w:r>
          </w:p>
          <w:p w:rsidR="007F1199" w:rsidRDefault="007A10B4">
            <w:pPr>
              <w:pStyle w:val="ConsPlusNormal"/>
            </w:pPr>
            <w:r>
              <w:t xml:space="preserve">2 </w:t>
            </w:r>
            <w:proofErr w:type="gramStart"/>
            <w:r>
              <w:t>и &gt;</w:t>
            </w:r>
            <w:proofErr w:type="gramEnd"/>
            <w:r>
              <w:t xml:space="preserve"> - 1 балл</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0,039</w:t>
            </w:r>
          </w:p>
        </w:tc>
      </w:tr>
      <w:tr w:rsidR="007F1199">
        <w:tc>
          <w:tcPr>
            <w:tcW w:w="510" w:type="dxa"/>
            <w:vMerge w:val="restart"/>
          </w:tcPr>
          <w:p w:rsidR="007F1199" w:rsidRDefault="007A10B4">
            <w:pPr>
              <w:pStyle w:val="ConsPlusNormal"/>
              <w:jc w:val="center"/>
            </w:pPr>
            <w:r>
              <w:t>7</w:t>
            </w:r>
          </w:p>
        </w:tc>
        <w:tc>
          <w:tcPr>
            <w:tcW w:w="2551" w:type="dxa"/>
            <w:vMerge w:val="restart"/>
          </w:tcPr>
          <w:p w:rsidR="007F1199" w:rsidRDefault="007A10B4">
            <w:pPr>
              <w:pStyle w:val="ConsPlusNormal"/>
            </w:pPr>
            <w:r>
              <w:t>Информационная насыщенность представленного проекта</w:t>
            </w:r>
          </w:p>
        </w:tc>
        <w:tc>
          <w:tcPr>
            <w:tcW w:w="2932" w:type="dxa"/>
          </w:tcPr>
          <w:p w:rsidR="007F1199" w:rsidRDefault="007A10B4">
            <w:pPr>
              <w:pStyle w:val="ConsPlusNormal"/>
            </w:pPr>
            <w:r>
              <w:t>Образовательная и методическая ценность</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Полнота и завершенность информации, представленной в проекте</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Перспективы дальнейшего развития проекта и его тиражирование</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val="restart"/>
          </w:tcPr>
          <w:p w:rsidR="007F1199" w:rsidRDefault="007A10B4">
            <w:pPr>
              <w:pStyle w:val="ConsPlusNormal"/>
              <w:jc w:val="center"/>
            </w:pPr>
            <w:r>
              <w:t>8</w:t>
            </w:r>
          </w:p>
        </w:tc>
        <w:tc>
          <w:tcPr>
            <w:tcW w:w="2551" w:type="dxa"/>
            <w:vMerge w:val="restart"/>
          </w:tcPr>
          <w:p w:rsidR="007F1199" w:rsidRDefault="007A10B4">
            <w:pPr>
              <w:pStyle w:val="ConsPlusNormal"/>
            </w:pPr>
            <w:proofErr w:type="spellStart"/>
            <w:r>
              <w:t>Инновационность</w:t>
            </w:r>
            <w:proofErr w:type="spellEnd"/>
            <w:r>
              <w:t xml:space="preserve"> представленного проекта</w:t>
            </w:r>
          </w:p>
        </w:tc>
        <w:tc>
          <w:tcPr>
            <w:tcW w:w="2932" w:type="dxa"/>
          </w:tcPr>
          <w:p w:rsidR="007F1199" w:rsidRDefault="007A10B4">
            <w:pPr>
              <w:pStyle w:val="ConsPlusNormal"/>
            </w:pPr>
            <w:r>
              <w:t>Новизна и оригинальность информации, представленной в проекте</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510" w:type="dxa"/>
            <w:vMerge/>
          </w:tcPr>
          <w:p w:rsidR="007F1199" w:rsidRDefault="007F1199">
            <w:pPr>
              <w:pStyle w:val="ConsPlusNormal"/>
            </w:pPr>
          </w:p>
        </w:tc>
        <w:tc>
          <w:tcPr>
            <w:tcW w:w="2551" w:type="dxa"/>
            <w:vMerge/>
          </w:tcPr>
          <w:p w:rsidR="007F1199" w:rsidRDefault="007F1199">
            <w:pPr>
              <w:pStyle w:val="ConsPlusNormal"/>
            </w:pPr>
          </w:p>
        </w:tc>
        <w:tc>
          <w:tcPr>
            <w:tcW w:w="2932" w:type="dxa"/>
          </w:tcPr>
          <w:p w:rsidR="007F1199" w:rsidRDefault="007A10B4">
            <w:pPr>
              <w:pStyle w:val="ConsPlusNormal"/>
            </w:pPr>
            <w:r>
              <w:t>Уникальность проекта</w:t>
            </w:r>
          </w:p>
        </w:tc>
        <w:tc>
          <w:tcPr>
            <w:tcW w:w="2200" w:type="dxa"/>
          </w:tcPr>
          <w:p w:rsidR="007F1199" w:rsidRDefault="007A10B4">
            <w:pPr>
              <w:pStyle w:val="ConsPlusNormal"/>
            </w:pPr>
            <w:r>
              <w:t>Представлено/не представлено</w:t>
            </w:r>
          </w:p>
        </w:tc>
        <w:tc>
          <w:tcPr>
            <w:tcW w:w="2268" w:type="dxa"/>
          </w:tcPr>
          <w:p w:rsidR="007F1199" w:rsidRDefault="007A10B4">
            <w:pPr>
              <w:pStyle w:val="ConsPlusNormal"/>
            </w:pPr>
            <w:r>
              <w:t>Не предусмотрено</w:t>
            </w:r>
          </w:p>
        </w:tc>
        <w:tc>
          <w:tcPr>
            <w:tcW w:w="794" w:type="dxa"/>
          </w:tcPr>
          <w:p w:rsidR="007F1199" w:rsidRDefault="007A10B4">
            <w:pPr>
              <w:pStyle w:val="ConsPlusNormal"/>
              <w:jc w:val="center"/>
            </w:pPr>
            <w:r>
              <w:t>1</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0,02</w:t>
            </w:r>
          </w:p>
        </w:tc>
      </w:tr>
      <w:tr w:rsidR="007F1199">
        <w:tc>
          <w:tcPr>
            <w:tcW w:w="10461" w:type="dxa"/>
            <w:gridSpan w:val="5"/>
          </w:tcPr>
          <w:p w:rsidR="007F1199" w:rsidRDefault="007A10B4">
            <w:pPr>
              <w:pStyle w:val="ConsPlusNormal"/>
            </w:pPr>
            <w:r>
              <w:t>Итого</w:t>
            </w:r>
          </w:p>
        </w:tc>
        <w:tc>
          <w:tcPr>
            <w:tcW w:w="794" w:type="dxa"/>
          </w:tcPr>
          <w:p w:rsidR="007F1199" w:rsidRDefault="007A10B4">
            <w:pPr>
              <w:pStyle w:val="ConsPlusNormal"/>
              <w:jc w:val="center"/>
            </w:pPr>
            <w:r>
              <w:t>34</w:t>
            </w:r>
          </w:p>
        </w:tc>
        <w:tc>
          <w:tcPr>
            <w:tcW w:w="904" w:type="dxa"/>
          </w:tcPr>
          <w:p w:rsidR="007F1199" w:rsidRDefault="007A10B4">
            <w:pPr>
              <w:pStyle w:val="ConsPlusNormal"/>
              <w:jc w:val="center"/>
            </w:pPr>
            <w:r>
              <w:t>0</w:t>
            </w:r>
          </w:p>
        </w:tc>
        <w:tc>
          <w:tcPr>
            <w:tcW w:w="1060" w:type="dxa"/>
          </w:tcPr>
          <w:p w:rsidR="007F1199" w:rsidRDefault="007A10B4">
            <w:pPr>
              <w:pStyle w:val="ConsPlusNormal"/>
              <w:jc w:val="center"/>
            </w:pPr>
            <w:r>
              <w:t>1</w:t>
            </w:r>
          </w:p>
        </w:tc>
      </w:tr>
    </w:tbl>
    <w:p w:rsidR="007F1199" w:rsidRDefault="007F1199">
      <w:pPr>
        <w:pStyle w:val="ConsPlusNormal"/>
      </w:pPr>
    </w:p>
    <w:p w:rsidR="007F1199" w:rsidRDefault="007F1199">
      <w:pPr>
        <w:pStyle w:val="ConsPlusNormal"/>
      </w:pPr>
    </w:p>
    <w:p w:rsidR="007F1199" w:rsidRDefault="007F1199">
      <w:pPr>
        <w:pStyle w:val="ConsPlusNormal"/>
        <w:pBdr>
          <w:bottom w:val="single" w:sz="6" w:space="0" w:color="auto"/>
        </w:pBdr>
        <w:spacing w:before="100" w:after="100"/>
        <w:jc w:val="both"/>
        <w:rPr>
          <w:sz w:val="2"/>
          <w:szCs w:val="2"/>
        </w:rPr>
      </w:pPr>
    </w:p>
    <w:sectPr w:rsidR="007F1199">
      <w:pgSz w:w="16838" w:h="11906" w:orient="landscape"/>
      <w:pgMar w:top="1133" w:right="1440" w:bottom="566" w:left="1440"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199"/>
    <w:rsid w:val="001B5D7C"/>
    <w:rsid w:val="007A10B4"/>
    <w:rsid w:val="007F1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243EE5-D5E8-4AFC-9CEB-FA53689CD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cons-obraz.lenreg.ru/cgi/online.cgi?req=doc&amp;base=SPB&amp;n=325466&amp;date=21.09.2026&amp;dst=100006&amp;field=134" TargetMode="External"/><Relationship Id="rId18" Type="http://schemas.openxmlformats.org/officeDocument/2006/relationships/hyperlink" Target="https://cons-obraz.lenreg.ru/cgi/online.cgi?req=doc&amp;base=SPB&amp;n=325466&amp;date=21.09.2026&amp;dst=100007&amp;field=134" TargetMode="External"/><Relationship Id="rId26" Type="http://schemas.openxmlformats.org/officeDocument/2006/relationships/hyperlink" Target="https://cons-obraz.lenreg.ru/cgi/online.cgi?req=doc&amp;base=SPB&amp;n=315485&amp;date=21.09.2026&amp;dst=100026&amp;field=134" TargetMode="External"/><Relationship Id="rId39" Type="http://schemas.openxmlformats.org/officeDocument/2006/relationships/hyperlink" Target="https://cons-obraz.lenreg.ru/cgi/online.cgi?req=doc&amp;base=SPB&amp;n=335348&amp;date=21.09.2026&amp;dst=100155&amp;field=134" TargetMode="External"/><Relationship Id="rId21" Type="http://schemas.openxmlformats.org/officeDocument/2006/relationships/hyperlink" Target="https://cons-obraz.lenreg.ru/cgi/online.cgi?req=doc&amp;base=SPB&amp;n=335348&amp;date=21.09.2026&amp;dst=100013&amp;field=134" TargetMode="External"/><Relationship Id="rId34" Type="http://schemas.openxmlformats.org/officeDocument/2006/relationships/hyperlink" Target="https://cons-obraz.lenreg.ru/cgi/online.cgi?req=doc&amp;base=SPB&amp;n=335348&amp;date=21.09.2026&amp;dst=100026&amp;field=134" TargetMode="External"/><Relationship Id="rId42" Type="http://schemas.openxmlformats.org/officeDocument/2006/relationships/hyperlink" Target="https://cons-obraz.lenreg.ru/cgi/online.cgi?req=doc&amp;base=LAW&amp;n=513926&amp;date=21.09.2026&amp;dst=3704&amp;field=134" TargetMode="External"/><Relationship Id="rId47" Type="http://schemas.openxmlformats.org/officeDocument/2006/relationships/hyperlink" Target="https://cons-obraz.lenreg.ru/cgi/online.cgi?req=doc&amp;base=SPB&amp;n=325466&amp;date=21.09.2026&amp;dst=100012&amp;field=134" TargetMode="External"/><Relationship Id="rId50" Type="http://schemas.openxmlformats.org/officeDocument/2006/relationships/hyperlink" Target="https://cons-obraz.lenreg.ru/cgi/online.cgi?req=doc&amp;base=SPB&amp;n=335348&amp;date=21.09.2026&amp;dst=100180&amp;field=134" TargetMode="External"/><Relationship Id="rId7" Type="http://schemas.openxmlformats.org/officeDocument/2006/relationships/hyperlink" Target="https://cons-obraz.lenreg.ru/cgi/online.cgi?req=doc&amp;base=SPB&amp;n=335348&amp;date=21.09.2026&amp;dst=100005&amp;field=134" TargetMode="External"/><Relationship Id="rId2" Type="http://schemas.openxmlformats.org/officeDocument/2006/relationships/settings" Target="settings.xml"/><Relationship Id="rId16" Type="http://schemas.openxmlformats.org/officeDocument/2006/relationships/hyperlink" Target="https://cons-obraz.lenreg.ru/cgi/online.cgi?req=doc&amp;base=SPB&amp;n=322674&amp;date=21.09.2026&amp;dst=100007&amp;field=134" TargetMode="External"/><Relationship Id="rId29" Type="http://schemas.openxmlformats.org/officeDocument/2006/relationships/hyperlink" Target="https://cons-obraz.lenreg.ru/cgi/online.cgi?req=doc&amp;base=LAW&amp;n=538224&amp;date=21.09.2026" TargetMode="External"/><Relationship Id="rId11" Type="http://schemas.openxmlformats.org/officeDocument/2006/relationships/hyperlink" Target="https://cons-obraz.lenreg.ru/cgi/online.cgi?req=doc&amp;base=SPB&amp;n=315485&amp;date=21.09.2026&amp;dst=100012&amp;field=134" TargetMode="External"/><Relationship Id="rId24" Type="http://schemas.openxmlformats.org/officeDocument/2006/relationships/hyperlink" Target="https://cons-obraz.lenreg.ru/cgi/online.cgi?req=doc&amp;base=SPB&amp;n=325466&amp;date=21.09.2026&amp;dst=100008&amp;field=134" TargetMode="External"/><Relationship Id="rId32" Type="http://schemas.openxmlformats.org/officeDocument/2006/relationships/hyperlink" Target="https://cons-obraz.lenreg.ru/cgi/online.cgi?req=doc&amp;base=SPB&amp;n=335348&amp;date=21.09.2026&amp;dst=100023&amp;field=134" TargetMode="External"/><Relationship Id="rId37" Type="http://schemas.openxmlformats.org/officeDocument/2006/relationships/hyperlink" Target="https://cons-obraz.lenreg.ru/cgi/online.cgi?req=doc&amp;base=LAW&amp;n=513926&amp;date=21.09.2026&amp;dst=3722&amp;field=134" TargetMode="External"/><Relationship Id="rId40" Type="http://schemas.openxmlformats.org/officeDocument/2006/relationships/hyperlink" Target="https://cons-obraz.lenreg.ru/cgi/online.cgi?req=doc&amp;base=LAW&amp;n=543539&amp;date=21.09.2026&amp;dst=100071&amp;field=134" TargetMode="External"/><Relationship Id="rId45" Type="http://schemas.openxmlformats.org/officeDocument/2006/relationships/hyperlink" Target="https://cons-obraz.lenreg.ru/cgi/online.cgi?req=doc&amp;base=LAW&amp;n=513926&amp;date=21.09.2026&amp;dst=3722&amp;field=134" TargetMode="External"/><Relationship Id="rId5" Type="http://schemas.openxmlformats.org/officeDocument/2006/relationships/hyperlink" Target="https://cons-obraz.lenreg.ru/cgi/online.cgi?req=doc&amp;base=SPB&amp;n=322674&amp;date=21.09.2026&amp;dst=100005&amp;field=134" TargetMode="External"/><Relationship Id="rId15" Type="http://schemas.openxmlformats.org/officeDocument/2006/relationships/hyperlink" Target="https://cons-obraz.lenreg.ru/cgi/online.cgi?req=doc&amp;base=SPB&amp;n=315485&amp;date=21.09.2026&amp;dst=100013&amp;field=134" TargetMode="External"/><Relationship Id="rId23" Type="http://schemas.openxmlformats.org/officeDocument/2006/relationships/hyperlink" Target="https://cons-obraz.lenreg.ru/cgi/online.cgi?req=doc&amp;base=SPB&amp;n=315485&amp;date=21.09.2026&amp;dst=100020&amp;field=134" TargetMode="External"/><Relationship Id="rId28" Type="http://schemas.openxmlformats.org/officeDocument/2006/relationships/hyperlink" Target="https://cons-obraz.lenreg.ru/cgi/online.cgi?req=doc&amp;base=SPB&amp;n=335348&amp;date=21.09.2026&amp;dst=100022&amp;field=134" TargetMode="External"/><Relationship Id="rId36" Type="http://schemas.openxmlformats.org/officeDocument/2006/relationships/hyperlink" Target="https://cons-obraz.lenreg.ru/cgi/online.cgi?req=doc&amp;base=LAW&amp;n=513926&amp;date=21.09.2026&amp;dst=3704&amp;field=134" TargetMode="External"/><Relationship Id="rId49" Type="http://schemas.openxmlformats.org/officeDocument/2006/relationships/hyperlink" Target="https://cons-obraz.lenreg.ru/cgi/online.cgi?req=doc&amp;base=LAW&amp;n=513926&amp;date=21.09.2026&amp;dst=3722&amp;field=134" TargetMode="External"/><Relationship Id="rId10" Type="http://schemas.openxmlformats.org/officeDocument/2006/relationships/hyperlink" Target="https://cons-obraz.lenreg.ru/cgi/online.cgi?req=doc&amp;base=SPB&amp;n=332069&amp;date=21.09.2026" TargetMode="External"/><Relationship Id="rId19" Type="http://schemas.openxmlformats.org/officeDocument/2006/relationships/hyperlink" Target="https://cons-obraz.lenreg.ru/cgi/online.cgi?req=doc&amp;base=SPB&amp;n=335348&amp;date=21.09.2026&amp;dst=100011&amp;field=134" TargetMode="External"/><Relationship Id="rId31" Type="http://schemas.openxmlformats.org/officeDocument/2006/relationships/hyperlink" Target="https://cons-obraz.lenreg.ru/cgi/online.cgi?req=doc&amp;base=SPB&amp;n=315485&amp;date=21.09.2026&amp;dst=100027&amp;field=134" TargetMode="External"/><Relationship Id="rId44" Type="http://schemas.openxmlformats.org/officeDocument/2006/relationships/hyperlink" Target="https://cons-obraz.lenreg.ru/cgi/online.cgi?req=doc&amp;base=LAW&amp;n=513926&amp;date=21.09.2026&amp;dst=3704&amp;field=134" TargetMode="External"/><Relationship Id="rId52" Type="http://schemas.openxmlformats.org/officeDocument/2006/relationships/theme" Target="theme/theme1.xml"/><Relationship Id="rId4" Type="http://schemas.openxmlformats.org/officeDocument/2006/relationships/hyperlink" Target="https://cons-obraz.lenreg.ru/cgi/online.cgi?req=doc&amp;base=SPB&amp;n=315485&amp;date=21.09.2026&amp;dst=100005&amp;field=134" TargetMode="External"/><Relationship Id="rId9" Type="http://schemas.openxmlformats.org/officeDocument/2006/relationships/hyperlink" Target="https://cons-obraz.lenreg.ru/cgi/online.cgi?req=doc&amp;base=LAW&amp;n=543539&amp;date=21.09.2026&amp;dst=100029&amp;field=134" TargetMode="External"/><Relationship Id="rId14" Type="http://schemas.openxmlformats.org/officeDocument/2006/relationships/hyperlink" Target="https://cons-obraz.lenreg.ru/cgi/online.cgi?req=doc&amp;base=SPB&amp;n=335348&amp;date=21.09.2026&amp;dst=100010&amp;field=134" TargetMode="External"/><Relationship Id="rId22" Type="http://schemas.openxmlformats.org/officeDocument/2006/relationships/hyperlink" Target="https://cons-obraz.lenreg.ru/cgi/online.cgi?req=doc&amp;base=SPB&amp;n=335348&amp;date=21.09.2026&amp;dst=100015&amp;field=134" TargetMode="External"/><Relationship Id="rId27" Type="http://schemas.openxmlformats.org/officeDocument/2006/relationships/hyperlink" Target="https://cons-obraz.lenreg.ru/cgi/online.cgi?req=doc&amp;base=SPB&amp;n=335348&amp;date=21.09.2026&amp;dst=100021&amp;field=134" TargetMode="External"/><Relationship Id="rId30" Type="http://schemas.openxmlformats.org/officeDocument/2006/relationships/hyperlink" Target="https://cons-obraz.lenreg.ru/cgi/online.cgi?req=doc&amp;base=LAW&amp;n=519035&amp;date=21.09.2026&amp;dst=5769&amp;field=134" TargetMode="External"/><Relationship Id="rId35" Type="http://schemas.openxmlformats.org/officeDocument/2006/relationships/hyperlink" Target="https://promote.budget.gov.ru" TargetMode="External"/><Relationship Id="rId43" Type="http://schemas.openxmlformats.org/officeDocument/2006/relationships/hyperlink" Target="https://cons-obraz.lenreg.ru/cgi/online.cgi?req=doc&amp;base=LAW&amp;n=513926&amp;date=21.09.2026&amp;dst=3722&amp;field=134" TargetMode="External"/><Relationship Id="rId48" Type="http://schemas.openxmlformats.org/officeDocument/2006/relationships/hyperlink" Target="https://cons-obraz.lenreg.ru/cgi/online.cgi?req=doc&amp;base=LAW&amp;n=513926&amp;date=21.09.2026&amp;dst=3704&amp;field=134" TargetMode="External"/><Relationship Id="rId8" Type="http://schemas.openxmlformats.org/officeDocument/2006/relationships/hyperlink" Target="https://cons-obraz.lenreg.ru/cgi/online.cgi?req=doc&amp;base=LAW&amp;n=513926&amp;date=21.09.2026&amp;dst=7461&amp;field=134"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cons-obraz.lenreg.ru/cgi/online.cgi?req=doc&amp;base=SPB&amp;n=322674&amp;date=21.09.2026&amp;dst=100006&amp;field=134" TargetMode="External"/><Relationship Id="rId17" Type="http://schemas.openxmlformats.org/officeDocument/2006/relationships/hyperlink" Target="https://cons-obraz.lenreg.ru/cgi/online.cgi?req=doc&amp;base=SPB&amp;n=315485&amp;date=21.09.2026&amp;dst=100015&amp;field=134" TargetMode="External"/><Relationship Id="rId25" Type="http://schemas.openxmlformats.org/officeDocument/2006/relationships/hyperlink" Target="https://cons-obraz.lenreg.ru/cgi/online.cgi?req=doc&amp;base=SPB&amp;n=335348&amp;date=21.09.2026&amp;dst=100017&amp;field=134" TargetMode="External"/><Relationship Id="rId33" Type="http://schemas.openxmlformats.org/officeDocument/2006/relationships/hyperlink" Target="https://cons-obraz.lenreg.ru/cgi/online.cgi?req=doc&amp;base=SPB&amp;n=335348&amp;date=21.09.2026&amp;dst=100024&amp;field=134" TargetMode="External"/><Relationship Id="rId38" Type="http://schemas.openxmlformats.org/officeDocument/2006/relationships/image" Target="media/image1.wmf"/><Relationship Id="rId46" Type="http://schemas.openxmlformats.org/officeDocument/2006/relationships/hyperlink" Target="https://cons-obraz.lenreg.ru/cgi/online.cgi?req=doc&amp;base=SPB&amp;n=325466&amp;date=21.09.2026&amp;dst=100011&amp;field=134" TargetMode="External"/><Relationship Id="rId20" Type="http://schemas.openxmlformats.org/officeDocument/2006/relationships/hyperlink" Target="https://cons-obraz.lenreg.ru/cgi/online.cgi?req=doc&amp;base=SPB&amp;n=315485&amp;date=21.09.2026&amp;dst=100018&amp;field=134" TargetMode="External"/><Relationship Id="rId41" Type="http://schemas.openxmlformats.org/officeDocument/2006/relationships/hyperlink" Target="https://cons-obraz.lenreg.ru/cgi/online.cgi?req=doc&amp;base=SPB&amp;n=329080&amp;date=21.09.2026" TargetMode="External"/><Relationship Id="rId1" Type="http://schemas.openxmlformats.org/officeDocument/2006/relationships/styles" Target="styles.xml"/><Relationship Id="rId6" Type="http://schemas.openxmlformats.org/officeDocument/2006/relationships/hyperlink" Target="https://cons-obraz.lenreg.ru/cgi/online.cgi?req=doc&amp;base=SPB&amp;n=325466&amp;date=21.09.2026&amp;dst=100005&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12461</Words>
  <Characters>71028</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Ленинградской области от 13.08.2024 N 549
(ред. от 25.08.2026)
"Об утверждении Порядка предоставления грантов в форме субсидий из областного бюджета Ленинградской области на техническое оснащение профильных предпрофессиональных</vt:lpstr>
    </vt:vector>
  </TitlesOfParts>
  <Company>КонсультантПлюс Версия 4025.00.50</Company>
  <LinksUpToDate>false</LinksUpToDate>
  <CharactersWithSpaces>83323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Ленинградской области от 13.08.2024 N 549
(ред. от 25.08.2026)
"Об утверждении Порядка предоставления грантов в форме субсидий из областного бюджета Ленинградской области на техническое оснащение профильных предпрофессиональных классов в общеобразовательных организациях Ленинградской области по итогам интегрированной оценки деятельности общеобразовательных организаций Ленинградской области в рамках государственной программы Ленинградской области "Современное образование Ленинград</dc:title>
  <dc:creator>Кокоулина Оксана Владимировна</dc:creator>
  <cp:lastModifiedBy>Кокоулина Оксана Владимировна</cp:lastModifiedBy>
  <cp:revision>2</cp:revision>
  <dcterms:created xsi:type="dcterms:W3CDTF">2026-09-21T14:17:00Z</dcterms:created>
  <dcterms:modified xsi:type="dcterms:W3CDTF">2026-09-21T14:17:00Z</dcterms:modified>
</cp:coreProperties>
</file>