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F5F" w:rsidRPr="000A1488" w:rsidRDefault="00972F5F" w:rsidP="00F95CFB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0A1488">
        <w:rPr>
          <w:rFonts w:ascii="Times New Roman" w:hAnsi="Times New Roman" w:cs="Times New Roman"/>
          <w:sz w:val="26"/>
          <w:szCs w:val="26"/>
        </w:rPr>
        <w:t>Комитет общего и профессионального образования Ленинградской области</w:t>
      </w:r>
    </w:p>
    <w:p w:rsidR="00972F5F" w:rsidRPr="000A1488" w:rsidRDefault="00972F5F" w:rsidP="00F95CFB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A1488">
        <w:rPr>
          <w:rFonts w:ascii="Times New Roman" w:hAnsi="Times New Roman" w:cs="Times New Roman"/>
          <w:sz w:val="26"/>
          <w:szCs w:val="26"/>
        </w:rPr>
        <w:t>ГАОУ ДПО «Ленинградский областной институт развития образования»</w:t>
      </w:r>
    </w:p>
    <w:p w:rsidR="00972F5F" w:rsidRDefault="00972F5F" w:rsidP="00F95CF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FB42A3" w:rsidRPr="000A1488" w:rsidRDefault="00FB42A3" w:rsidP="00F95CF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972F5F" w:rsidRPr="009B1B7E" w:rsidRDefault="00972F5F" w:rsidP="00972F5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1488" w:rsidRDefault="000A1488" w:rsidP="000A148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B82BCF" w:rsidRDefault="000A1488" w:rsidP="00FB42A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ОРГАНИЗАЦИИ РАБОТЫ МУНИЦИПАЛЬНЫХ МЕТОДИЧЕСКИХ СЛУЖБ ЛЕНИНГРАДСКОЙ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В  2019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-2020 УЧЕБНОМ ГОДУ </w:t>
      </w:r>
    </w:p>
    <w:p w:rsidR="00FB42A3" w:rsidRPr="000A1488" w:rsidRDefault="00FB42A3" w:rsidP="00FB42A3">
      <w:pPr>
        <w:pStyle w:val="a8"/>
        <w:rPr>
          <w:sz w:val="28"/>
          <w:szCs w:val="28"/>
        </w:rPr>
      </w:pPr>
      <w:r w:rsidRPr="000A1488">
        <w:rPr>
          <w:sz w:val="28"/>
          <w:szCs w:val="28"/>
        </w:rPr>
        <w:t xml:space="preserve">В целях совершенствования </w:t>
      </w:r>
      <w:r>
        <w:rPr>
          <w:sz w:val="28"/>
          <w:szCs w:val="28"/>
        </w:rPr>
        <w:t xml:space="preserve">системы </w:t>
      </w:r>
      <w:r w:rsidRPr="000A1488">
        <w:rPr>
          <w:sz w:val="28"/>
          <w:szCs w:val="28"/>
        </w:rPr>
        <w:t>методической работы в 2019-20</w:t>
      </w:r>
      <w:r>
        <w:rPr>
          <w:sz w:val="28"/>
          <w:szCs w:val="28"/>
        </w:rPr>
        <w:t>2</w:t>
      </w:r>
      <w:r w:rsidRPr="000A1488">
        <w:rPr>
          <w:sz w:val="28"/>
          <w:szCs w:val="28"/>
        </w:rPr>
        <w:t>0 учебном году был проведен анализ результатов мониторинга деятельности муниципальных методических служб в 2018-2019 учебном году.</w:t>
      </w:r>
    </w:p>
    <w:p w:rsidR="001C0F8A" w:rsidRDefault="00FB42A3" w:rsidP="00FB42A3">
      <w:pPr>
        <w:pStyle w:val="a8"/>
        <w:rPr>
          <w:sz w:val="28"/>
          <w:szCs w:val="28"/>
        </w:rPr>
      </w:pPr>
      <w:r w:rsidRPr="000A1488">
        <w:rPr>
          <w:sz w:val="28"/>
          <w:szCs w:val="28"/>
        </w:rPr>
        <w:t>Результаты проведенного анализа позвол</w:t>
      </w:r>
      <w:r>
        <w:rPr>
          <w:sz w:val="28"/>
          <w:szCs w:val="28"/>
        </w:rPr>
        <w:t xml:space="preserve">или определить приоритетные перспективные направления работы муниципальной методической службы Ленинградской области в 2019-2020 учебном году: </w:t>
      </w:r>
    </w:p>
    <w:p w:rsidR="00FB42A3" w:rsidRDefault="00FB42A3" w:rsidP="00FB42A3">
      <w:pPr>
        <w:pStyle w:val="a8"/>
        <w:rPr>
          <w:sz w:val="28"/>
          <w:szCs w:val="28"/>
        </w:rPr>
      </w:pPr>
    </w:p>
    <w:p w:rsidR="00BA6A87" w:rsidRPr="00BA6A87" w:rsidRDefault="00BA6A87" w:rsidP="00BA6A87">
      <w:pPr>
        <w:pStyle w:val="a8"/>
        <w:rPr>
          <w:b/>
          <w:sz w:val="28"/>
          <w:szCs w:val="28"/>
        </w:rPr>
      </w:pPr>
      <w:r w:rsidRPr="00BA6A87">
        <w:rPr>
          <w:b/>
          <w:iCs w:val="0"/>
          <w:sz w:val="28"/>
          <w:szCs w:val="28"/>
        </w:rPr>
        <w:t>1.</w:t>
      </w:r>
      <w:r w:rsidRPr="00BA6A87">
        <w:rPr>
          <w:b/>
          <w:sz w:val="28"/>
          <w:szCs w:val="28"/>
        </w:rPr>
        <w:t xml:space="preserve"> Предложения по совершенствованию методической работы в образовательных учреждениях Ленинградской области</w:t>
      </w:r>
    </w:p>
    <w:p w:rsidR="00FB42A3" w:rsidRPr="00FB42A3" w:rsidRDefault="00FB42A3" w:rsidP="00FB42A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B42A3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ерспективы</w:t>
      </w:r>
      <w:r w:rsidRPr="00FB42A3">
        <w:rPr>
          <w:rFonts w:ascii="Times New Roman" w:hAnsi="Times New Roman" w:cs="Times New Roman"/>
          <w:color w:val="000000"/>
          <w:sz w:val="28"/>
          <w:szCs w:val="28"/>
        </w:rPr>
        <w:t xml:space="preserve"> работы ММС на 2019-2020 учебный год</w:t>
      </w:r>
    </w:p>
    <w:tbl>
      <w:tblPr>
        <w:tblW w:w="15250" w:type="dxa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6"/>
        <w:gridCol w:w="6520"/>
        <w:gridCol w:w="4394"/>
      </w:tblGrid>
      <w:tr w:rsidR="00FB42A3" w:rsidRPr="00FB42A3" w:rsidTr="00C40CA4">
        <w:tc>
          <w:tcPr>
            <w:tcW w:w="4336" w:type="dxa"/>
            <w:vAlign w:val="center"/>
          </w:tcPr>
          <w:p w:rsidR="00FB42A3" w:rsidRPr="00FB42A3" w:rsidRDefault="00FB42A3" w:rsidP="00C40C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B42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Направления работы</w:t>
            </w:r>
          </w:p>
        </w:tc>
        <w:tc>
          <w:tcPr>
            <w:tcW w:w="6520" w:type="dxa"/>
            <w:vAlign w:val="center"/>
          </w:tcPr>
          <w:p w:rsidR="00FB42A3" w:rsidRPr="00FB42A3" w:rsidRDefault="00FB42A3" w:rsidP="00C40C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B42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Основные задачи</w:t>
            </w:r>
          </w:p>
        </w:tc>
        <w:tc>
          <w:tcPr>
            <w:tcW w:w="4394" w:type="dxa"/>
            <w:vAlign w:val="center"/>
          </w:tcPr>
          <w:p w:rsidR="00FB42A3" w:rsidRPr="00FB42A3" w:rsidRDefault="00FB42A3" w:rsidP="00C40C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B42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Возможные риски</w:t>
            </w:r>
          </w:p>
        </w:tc>
      </w:tr>
      <w:tr w:rsidR="00FB42A3" w:rsidRPr="00FB42A3" w:rsidTr="00C40CA4">
        <w:trPr>
          <w:trHeight w:val="5342"/>
        </w:trPr>
        <w:tc>
          <w:tcPr>
            <w:tcW w:w="4336" w:type="dxa"/>
          </w:tcPr>
          <w:p w:rsidR="00FB42A3" w:rsidRPr="00FB42A3" w:rsidRDefault="00FB42A3" w:rsidP="00C40C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2A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lastRenderedPageBreak/>
              <w:t xml:space="preserve"> </w:t>
            </w:r>
            <w:r w:rsidRPr="00FB42A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Организация методической работы в образовательном учреждении</w:t>
            </w:r>
          </w:p>
          <w:p w:rsidR="00FB42A3" w:rsidRPr="00FB42A3" w:rsidRDefault="00FB42A3" w:rsidP="00C40CA4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2A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</w:tcPr>
          <w:p w:rsidR="00FB42A3" w:rsidRPr="00FB42A3" w:rsidRDefault="00FB42A3" w:rsidP="00FB42A3">
            <w:pPr>
              <w:pStyle w:val="a8"/>
              <w:numPr>
                <w:ilvl w:val="0"/>
                <w:numId w:val="13"/>
              </w:numPr>
              <w:spacing w:line="240" w:lineRule="auto"/>
              <w:ind w:left="0" w:firstLine="317"/>
              <w:contextualSpacing/>
              <w:rPr>
                <w:sz w:val="28"/>
                <w:szCs w:val="28"/>
              </w:rPr>
            </w:pPr>
            <w:r w:rsidRPr="00FB42A3">
              <w:rPr>
                <w:sz w:val="28"/>
                <w:szCs w:val="28"/>
              </w:rPr>
              <w:t>Организ</w:t>
            </w:r>
            <w:r>
              <w:rPr>
                <w:sz w:val="28"/>
                <w:szCs w:val="28"/>
              </w:rPr>
              <w:t>ация</w:t>
            </w:r>
            <w:r w:rsidRPr="00FB42A3">
              <w:rPr>
                <w:sz w:val="28"/>
                <w:szCs w:val="28"/>
              </w:rPr>
              <w:t xml:space="preserve"> работ</w:t>
            </w:r>
            <w:r>
              <w:rPr>
                <w:sz w:val="28"/>
                <w:szCs w:val="28"/>
              </w:rPr>
              <w:t>ы</w:t>
            </w:r>
            <w:r w:rsidRPr="00FB42A3">
              <w:rPr>
                <w:sz w:val="28"/>
                <w:szCs w:val="28"/>
              </w:rPr>
              <w:t xml:space="preserve"> районных методических объединений по единой методической теме «Создание единого методического пространства образовательного учреждения как эффективный компонент системы управления качеством образования».</w:t>
            </w:r>
          </w:p>
          <w:p w:rsidR="00FB42A3" w:rsidRPr="00FB42A3" w:rsidRDefault="00FB42A3" w:rsidP="00FB42A3">
            <w:pPr>
              <w:pStyle w:val="a8"/>
              <w:numPr>
                <w:ilvl w:val="0"/>
                <w:numId w:val="13"/>
              </w:numPr>
              <w:spacing w:line="240" w:lineRule="auto"/>
              <w:ind w:left="0" w:firstLine="317"/>
              <w:contextualSpacing/>
              <w:rPr>
                <w:color w:val="FF0000"/>
                <w:sz w:val="28"/>
                <w:szCs w:val="28"/>
              </w:rPr>
            </w:pPr>
            <w:r w:rsidRPr="00FB42A3">
              <w:rPr>
                <w:sz w:val="28"/>
                <w:szCs w:val="28"/>
              </w:rPr>
              <w:t xml:space="preserve">Внедрение интерактивных и практико-ориентированных форм повышения профессиональной и методической компетентности педагогов через </w:t>
            </w:r>
            <w:proofErr w:type="gramStart"/>
            <w:r w:rsidRPr="00FB42A3">
              <w:rPr>
                <w:sz w:val="28"/>
                <w:szCs w:val="28"/>
              </w:rPr>
              <w:t>он-</w:t>
            </w:r>
            <w:proofErr w:type="spellStart"/>
            <w:r w:rsidRPr="00FB42A3">
              <w:rPr>
                <w:sz w:val="28"/>
                <w:szCs w:val="28"/>
              </w:rPr>
              <w:t>лайн</w:t>
            </w:r>
            <w:proofErr w:type="spellEnd"/>
            <w:proofErr w:type="gramEnd"/>
            <w:r w:rsidRPr="00FB42A3">
              <w:rPr>
                <w:sz w:val="28"/>
                <w:szCs w:val="28"/>
              </w:rPr>
              <w:t xml:space="preserve"> консультирование, функционирование информационных электронных ресурсов РМО в сети Интернет (в социальной сети </w:t>
            </w:r>
            <w:proofErr w:type="spellStart"/>
            <w:r w:rsidRPr="00FB42A3">
              <w:rPr>
                <w:sz w:val="28"/>
                <w:szCs w:val="28"/>
              </w:rPr>
              <w:t>ВКонтакте</w:t>
            </w:r>
            <w:proofErr w:type="spellEnd"/>
            <w:r w:rsidRPr="00FB42A3">
              <w:rPr>
                <w:sz w:val="28"/>
                <w:szCs w:val="28"/>
              </w:rPr>
              <w:t>).</w:t>
            </w:r>
          </w:p>
          <w:p w:rsidR="00FB42A3" w:rsidRPr="00FB42A3" w:rsidRDefault="00FB42A3" w:rsidP="00FB42A3">
            <w:pPr>
              <w:pStyle w:val="a8"/>
              <w:numPr>
                <w:ilvl w:val="0"/>
                <w:numId w:val="13"/>
              </w:numPr>
              <w:spacing w:line="240" w:lineRule="auto"/>
              <w:ind w:left="0" w:firstLine="317"/>
              <w:contextualSpacing/>
              <w:rPr>
                <w:sz w:val="28"/>
                <w:szCs w:val="28"/>
              </w:rPr>
            </w:pPr>
            <w:r w:rsidRPr="00FB42A3">
              <w:rPr>
                <w:sz w:val="28"/>
                <w:szCs w:val="28"/>
              </w:rPr>
              <w:t>Определ</w:t>
            </w:r>
            <w:r>
              <w:rPr>
                <w:sz w:val="28"/>
                <w:szCs w:val="28"/>
              </w:rPr>
              <w:t>ение</w:t>
            </w:r>
            <w:r w:rsidRPr="00FB42A3">
              <w:rPr>
                <w:sz w:val="28"/>
                <w:szCs w:val="28"/>
              </w:rPr>
              <w:t xml:space="preserve"> едины</w:t>
            </w:r>
            <w:r>
              <w:rPr>
                <w:sz w:val="28"/>
                <w:szCs w:val="28"/>
              </w:rPr>
              <w:t>х</w:t>
            </w:r>
            <w:r w:rsidRPr="00FB42A3">
              <w:rPr>
                <w:sz w:val="28"/>
                <w:szCs w:val="28"/>
              </w:rPr>
              <w:t xml:space="preserve"> подход</w:t>
            </w:r>
            <w:r>
              <w:rPr>
                <w:sz w:val="28"/>
                <w:szCs w:val="28"/>
              </w:rPr>
              <w:t>ов к</w:t>
            </w:r>
            <w:r w:rsidRPr="00FB42A3">
              <w:rPr>
                <w:sz w:val="28"/>
                <w:szCs w:val="28"/>
              </w:rPr>
              <w:t xml:space="preserve"> структур</w:t>
            </w:r>
            <w:r>
              <w:rPr>
                <w:sz w:val="28"/>
                <w:szCs w:val="28"/>
              </w:rPr>
              <w:t>е</w:t>
            </w:r>
            <w:r w:rsidRPr="00FB42A3">
              <w:rPr>
                <w:sz w:val="28"/>
                <w:szCs w:val="28"/>
              </w:rPr>
              <w:t xml:space="preserve"> методической службы образовательного учреждения, целям, задачам, направлениям деятельности методической службы и ее обеспечения. </w:t>
            </w:r>
          </w:p>
          <w:p w:rsidR="00FB42A3" w:rsidRPr="00FB42A3" w:rsidRDefault="00FB42A3" w:rsidP="00FB42A3">
            <w:pPr>
              <w:pStyle w:val="a8"/>
              <w:numPr>
                <w:ilvl w:val="0"/>
                <w:numId w:val="13"/>
              </w:numPr>
              <w:spacing w:line="240" w:lineRule="auto"/>
              <w:ind w:left="0" w:firstLine="317"/>
              <w:contextualSpacing/>
              <w:rPr>
                <w:color w:val="FF0000"/>
                <w:sz w:val="28"/>
                <w:szCs w:val="28"/>
              </w:rPr>
            </w:pPr>
            <w:r w:rsidRPr="00FB42A3">
              <w:rPr>
                <w:sz w:val="28"/>
                <w:szCs w:val="28"/>
              </w:rPr>
              <w:t>Определ</w:t>
            </w:r>
            <w:r>
              <w:rPr>
                <w:sz w:val="28"/>
                <w:szCs w:val="28"/>
              </w:rPr>
              <w:t>ение</w:t>
            </w:r>
            <w:r w:rsidRPr="00FB42A3">
              <w:rPr>
                <w:sz w:val="28"/>
                <w:szCs w:val="28"/>
              </w:rPr>
              <w:t xml:space="preserve"> переч</w:t>
            </w:r>
            <w:r>
              <w:rPr>
                <w:sz w:val="28"/>
                <w:szCs w:val="28"/>
              </w:rPr>
              <w:t>ня</w:t>
            </w:r>
            <w:r w:rsidRPr="00FB42A3">
              <w:rPr>
                <w:sz w:val="28"/>
                <w:szCs w:val="28"/>
              </w:rPr>
              <w:t xml:space="preserve"> документов, регламентирующих деятельность методической службы ОУ (Положения, инструкции, планы).</w:t>
            </w:r>
          </w:p>
          <w:p w:rsidR="00FB42A3" w:rsidRPr="00FB42A3" w:rsidRDefault="00FB42A3" w:rsidP="00FB42A3">
            <w:pPr>
              <w:pStyle w:val="a8"/>
              <w:numPr>
                <w:ilvl w:val="0"/>
                <w:numId w:val="13"/>
              </w:numPr>
              <w:spacing w:line="240" w:lineRule="auto"/>
              <w:ind w:left="0" w:firstLine="317"/>
              <w:contextualSpacing/>
              <w:rPr>
                <w:color w:val="FF0000"/>
                <w:sz w:val="28"/>
                <w:szCs w:val="28"/>
              </w:rPr>
            </w:pPr>
            <w:r w:rsidRPr="00FB42A3">
              <w:rPr>
                <w:sz w:val="28"/>
                <w:szCs w:val="28"/>
              </w:rPr>
              <w:t xml:space="preserve">Распространение передового опыта по данному направлению через организацию школы молодого педагога (для заместителей руководителей по дошкольному образованию). Точечная помощь в организации методических объединений дошкольного образования. </w:t>
            </w:r>
          </w:p>
        </w:tc>
        <w:tc>
          <w:tcPr>
            <w:tcW w:w="4394" w:type="dxa"/>
          </w:tcPr>
          <w:p w:rsidR="00FB42A3" w:rsidRPr="00FB42A3" w:rsidRDefault="00FB42A3" w:rsidP="00C40CA4">
            <w:pPr>
              <w:pStyle w:val="a8"/>
              <w:rPr>
                <w:sz w:val="28"/>
                <w:szCs w:val="28"/>
              </w:rPr>
            </w:pPr>
            <w:r w:rsidRPr="00FB42A3">
              <w:rPr>
                <w:sz w:val="28"/>
                <w:szCs w:val="28"/>
              </w:rPr>
              <w:t>Не все учреждения могут включиться в данную работу.</w:t>
            </w:r>
          </w:p>
          <w:p w:rsidR="00FB42A3" w:rsidRPr="00FB42A3" w:rsidRDefault="00FB42A3" w:rsidP="00C40CA4">
            <w:pPr>
              <w:pStyle w:val="a8"/>
              <w:rPr>
                <w:sz w:val="28"/>
                <w:szCs w:val="28"/>
              </w:rPr>
            </w:pPr>
            <w:r w:rsidRPr="00FB42A3">
              <w:rPr>
                <w:sz w:val="28"/>
                <w:szCs w:val="28"/>
              </w:rPr>
              <w:t xml:space="preserve">Сменяемость управленческих кадров, отвечающих за организацию данной работы. </w:t>
            </w:r>
          </w:p>
          <w:p w:rsidR="00FB42A3" w:rsidRPr="00FB42A3" w:rsidRDefault="00FB42A3" w:rsidP="00C40CA4">
            <w:pPr>
              <w:pStyle w:val="a8"/>
              <w:rPr>
                <w:sz w:val="28"/>
                <w:szCs w:val="28"/>
              </w:rPr>
            </w:pPr>
            <w:r w:rsidRPr="00FB42A3">
              <w:rPr>
                <w:sz w:val="28"/>
                <w:szCs w:val="28"/>
              </w:rPr>
              <w:t>Затруднения в определении участников методических объединений в дошкольных учреждениях.</w:t>
            </w:r>
          </w:p>
        </w:tc>
      </w:tr>
      <w:tr w:rsidR="00FB42A3" w:rsidRPr="00FB42A3" w:rsidTr="00C40CA4">
        <w:trPr>
          <w:trHeight w:val="70"/>
        </w:trPr>
        <w:tc>
          <w:tcPr>
            <w:tcW w:w="4336" w:type="dxa"/>
          </w:tcPr>
          <w:p w:rsidR="00FB42A3" w:rsidRPr="00FB42A3" w:rsidRDefault="00FB42A3" w:rsidP="00C40CA4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B42A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Вопросы объективного </w:t>
            </w:r>
            <w:r w:rsidRPr="00FB42A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оценивания при проведении оценочных процедур</w:t>
            </w:r>
          </w:p>
          <w:p w:rsidR="00FB42A3" w:rsidRPr="00FB42A3" w:rsidRDefault="00FB42A3" w:rsidP="00C40CA4">
            <w:pPr>
              <w:tabs>
                <w:tab w:val="left" w:pos="1440"/>
              </w:tabs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</w:tcPr>
          <w:p w:rsidR="00FB42A3" w:rsidRPr="00FB42A3" w:rsidRDefault="00FB42A3" w:rsidP="00FB42A3">
            <w:pPr>
              <w:pStyle w:val="a8"/>
              <w:numPr>
                <w:ilvl w:val="0"/>
                <w:numId w:val="13"/>
              </w:numPr>
              <w:spacing w:line="240" w:lineRule="auto"/>
              <w:ind w:left="0" w:firstLine="317"/>
              <w:contextualSpacing/>
              <w:rPr>
                <w:color w:val="FF0000"/>
                <w:sz w:val="28"/>
                <w:szCs w:val="28"/>
              </w:rPr>
            </w:pPr>
            <w:r w:rsidRPr="00FB42A3">
              <w:rPr>
                <w:sz w:val="28"/>
                <w:szCs w:val="28"/>
              </w:rPr>
              <w:lastRenderedPageBreak/>
              <w:t xml:space="preserve">Организация мероприятий Педагогического </w:t>
            </w:r>
            <w:r w:rsidRPr="00FB42A3">
              <w:rPr>
                <w:sz w:val="28"/>
                <w:szCs w:val="28"/>
              </w:rPr>
              <w:lastRenderedPageBreak/>
              <w:t>марафона по теме «Использование эффективных ресурсов и управленческих технологий в создании единого подхода к критериям оценивания» с целью оказания методической и консультативной помощи образовательным учреждениям и отдельным педагогам по вопросам объективного оценивания при проведении оценочных процедур.</w:t>
            </w:r>
          </w:p>
        </w:tc>
        <w:tc>
          <w:tcPr>
            <w:tcW w:w="4394" w:type="dxa"/>
          </w:tcPr>
          <w:p w:rsidR="00FB42A3" w:rsidRPr="00FB42A3" w:rsidRDefault="00FB42A3" w:rsidP="00C40CA4">
            <w:pPr>
              <w:ind w:right="-108" w:firstLine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B42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Недостаточная степень </w:t>
            </w:r>
            <w:r w:rsidRPr="00FB42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разработанности локальных нормативных документов по вопросам </w:t>
            </w:r>
            <w:proofErr w:type="spellStart"/>
            <w:r w:rsidRPr="00FB42A3">
              <w:rPr>
                <w:rFonts w:ascii="Times New Roman" w:hAnsi="Times New Roman" w:cs="Times New Roman"/>
                <w:sz w:val="28"/>
                <w:szCs w:val="28"/>
              </w:rPr>
              <w:t>критериального</w:t>
            </w:r>
            <w:proofErr w:type="spellEnd"/>
            <w:r w:rsidRPr="00FB42A3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оценивания обучающихся в образовательных учреждениях (нет единых «рабочих» подходов к оцениванию).</w:t>
            </w:r>
            <w:r w:rsidRPr="00FB42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FB42A3" w:rsidRPr="00FB42A3" w:rsidTr="00C40CA4">
        <w:trPr>
          <w:trHeight w:val="70"/>
        </w:trPr>
        <w:tc>
          <w:tcPr>
            <w:tcW w:w="4336" w:type="dxa"/>
          </w:tcPr>
          <w:p w:rsidR="00FB42A3" w:rsidRPr="00FB42A3" w:rsidRDefault="00FB42A3" w:rsidP="00C40CA4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B42A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Выявление и анализ потребностей педагогических работников муниципальной системы образования в методической помощи</w:t>
            </w:r>
          </w:p>
        </w:tc>
        <w:tc>
          <w:tcPr>
            <w:tcW w:w="6520" w:type="dxa"/>
          </w:tcPr>
          <w:p w:rsidR="00FB42A3" w:rsidRPr="00FB42A3" w:rsidRDefault="00FB42A3" w:rsidP="00FB42A3">
            <w:pPr>
              <w:pStyle w:val="a8"/>
              <w:numPr>
                <w:ilvl w:val="0"/>
                <w:numId w:val="13"/>
              </w:numPr>
              <w:spacing w:line="240" w:lineRule="auto"/>
              <w:ind w:left="0" w:firstLine="317"/>
              <w:contextualSpacing/>
              <w:rPr>
                <w:sz w:val="28"/>
                <w:szCs w:val="28"/>
              </w:rPr>
            </w:pPr>
            <w:r w:rsidRPr="00FB42A3">
              <w:rPr>
                <w:sz w:val="28"/>
                <w:szCs w:val="28"/>
              </w:rPr>
              <w:t xml:space="preserve">Выявление потребностей педагогических работников муниципальной системы образования в методической помощи через анкетирование на различных методических </w:t>
            </w:r>
            <w:proofErr w:type="gramStart"/>
            <w:r w:rsidRPr="00FB42A3">
              <w:rPr>
                <w:sz w:val="28"/>
                <w:szCs w:val="28"/>
              </w:rPr>
              <w:t>мероприятиях  и</w:t>
            </w:r>
            <w:proofErr w:type="gramEnd"/>
            <w:r w:rsidRPr="00FB42A3">
              <w:rPr>
                <w:sz w:val="28"/>
                <w:szCs w:val="28"/>
              </w:rPr>
              <w:t xml:space="preserve"> внесение изменений в  планы проведения районных методических мероприятий на основе анализа потребностей.</w:t>
            </w:r>
          </w:p>
          <w:p w:rsidR="00FB42A3" w:rsidRPr="00FB42A3" w:rsidRDefault="00FB42A3" w:rsidP="00FB42A3">
            <w:pPr>
              <w:pStyle w:val="a8"/>
              <w:numPr>
                <w:ilvl w:val="0"/>
                <w:numId w:val="13"/>
              </w:numPr>
              <w:spacing w:line="240" w:lineRule="auto"/>
              <w:ind w:left="0" w:firstLine="317"/>
              <w:contextualSpacing/>
              <w:rPr>
                <w:sz w:val="28"/>
                <w:szCs w:val="28"/>
              </w:rPr>
            </w:pPr>
            <w:r w:rsidRPr="00FB42A3">
              <w:rPr>
                <w:sz w:val="28"/>
                <w:szCs w:val="28"/>
              </w:rPr>
              <w:t>Представление лучших форм внутрикорпоративного повышения квалификации педагогов образовательных учреждений района.</w:t>
            </w:r>
          </w:p>
          <w:p w:rsidR="00FB42A3" w:rsidRPr="00FB42A3" w:rsidRDefault="00FB42A3" w:rsidP="00FB42A3">
            <w:pPr>
              <w:pStyle w:val="a8"/>
              <w:numPr>
                <w:ilvl w:val="0"/>
                <w:numId w:val="13"/>
              </w:numPr>
              <w:spacing w:line="240" w:lineRule="auto"/>
              <w:ind w:left="0" w:firstLine="317"/>
              <w:contextualSpacing/>
              <w:rPr>
                <w:sz w:val="28"/>
                <w:szCs w:val="28"/>
              </w:rPr>
            </w:pPr>
            <w:r w:rsidRPr="00FB42A3">
              <w:rPr>
                <w:sz w:val="28"/>
                <w:szCs w:val="28"/>
              </w:rPr>
              <w:t xml:space="preserve">Создание системы методического консалтинга и </w:t>
            </w:r>
            <w:proofErr w:type="spellStart"/>
            <w:r w:rsidRPr="00FB42A3">
              <w:rPr>
                <w:sz w:val="28"/>
                <w:szCs w:val="28"/>
              </w:rPr>
              <w:t>тьюторства</w:t>
            </w:r>
            <w:proofErr w:type="spellEnd"/>
            <w:r w:rsidRPr="00FB42A3">
              <w:rPr>
                <w:sz w:val="28"/>
                <w:szCs w:val="28"/>
              </w:rPr>
              <w:t xml:space="preserve"> педагогов образовательных учреждений муниципальной системы образования по вопросам реализации ФГОС и выстраивания преемственности между уровнями общего образования. </w:t>
            </w:r>
          </w:p>
          <w:p w:rsidR="00FB42A3" w:rsidRPr="00FB42A3" w:rsidRDefault="00FB42A3" w:rsidP="00FB42A3">
            <w:pPr>
              <w:pStyle w:val="a8"/>
              <w:numPr>
                <w:ilvl w:val="0"/>
                <w:numId w:val="13"/>
              </w:numPr>
              <w:spacing w:line="240" w:lineRule="auto"/>
              <w:ind w:left="0" w:firstLine="317"/>
              <w:contextualSpacing/>
              <w:rPr>
                <w:sz w:val="28"/>
                <w:szCs w:val="28"/>
              </w:rPr>
            </w:pPr>
            <w:r w:rsidRPr="00FB42A3">
              <w:rPr>
                <w:sz w:val="28"/>
                <w:szCs w:val="28"/>
              </w:rPr>
              <w:t xml:space="preserve">Проведение конкурса для резерва кадров ОУ </w:t>
            </w:r>
            <w:r>
              <w:rPr>
                <w:sz w:val="28"/>
                <w:szCs w:val="28"/>
              </w:rPr>
              <w:t>муниципального</w:t>
            </w:r>
            <w:r w:rsidRPr="00FB42A3">
              <w:rPr>
                <w:sz w:val="28"/>
                <w:szCs w:val="28"/>
              </w:rPr>
              <w:t xml:space="preserve"> района в формате разработки программ по самообразованию педагога.</w:t>
            </w:r>
          </w:p>
          <w:p w:rsidR="00FB42A3" w:rsidRPr="00FB42A3" w:rsidRDefault="00FB42A3" w:rsidP="00FB42A3">
            <w:pPr>
              <w:pStyle w:val="a8"/>
              <w:numPr>
                <w:ilvl w:val="0"/>
                <w:numId w:val="13"/>
              </w:numPr>
              <w:spacing w:line="240" w:lineRule="auto"/>
              <w:ind w:left="0" w:firstLine="317"/>
              <w:contextualSpacing/>
              <w:rPr>
                <w:sz w:val="28"/>
                <w:szCs w:val="28"/>
              </w:rPr>
            </w:pPr>
            <w:r w:rsidRPr="00FB42A3">
              <w:rPr>
                <w:sz w:val="28"/>
                <w:szCs w:val="28"/>
              </w:rPr>
              <w:t xml:space="preserve">Привлечение к работе в проведении </w:t>
            </w:r>
            <w:r w:rsidRPr="00FB42A3">
              <w:rPr>
                <w:sz w:val="28"/>
                <w:szCs w:val="28"/>
              </w:rPr>
              <w:lastRenderedPageBreak/>
              <w:t>муниципальных методических мероприятий специалистов регионального уровня и высшей школы.</w:t>
            </w:r>
          </w:p>
        </w:tc>
        <w:tc>
          <w:tcPr>
            <w:tcW w:w="4394" w:type="dxa"/>
          </w:tcPr>
          <w:p w:rsidR="00FB42A3" w:rsidRPr="00FB42A3" w:rsidRDefault="00FB42A3" w:rsidP="00C40CA4">
            <w:pPr>
              <w:ind w:right="-108" w:firstLine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B42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Недостаточно высокая активность педагогов образовательных учреждений по организации трансляции собственного педагогического опыта.</w:t>
            </w:r>
          </w:p>
          <w:p w:rsidR="00FB42A3" w:rsidRPr="00FB42A3" w:rsidRDefault="00FB42A3" w:rsidP="00C40CA4">
            <w:pPr>
              <w:ind w:right="-108" w:firstLine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B42A3">
              <w:rPr>
                <w:rFonts w:ascii="Times New Roman" w:hAnsi="Times New Roman" w:cs="Times New Roman"/>
                <w:sz w:val="28"/>
                <w:szCs w:val="28"/>
              </w:rPr>
              <w:t>Формальный подход к выявлению профессиональных потребностей и затруднений педагогов на уровне образовательных учреждений.</w:t>
            </w:r>
          </w:p>
        </w:tc>
      </w:tr>
    </w:tbl>
    <w:p w:rsidR="00FB42A3" w:rsidRPr="00FB42A3" w:rsidRDefault="00FB42A3" w:rsidP="00FB42A3">
      <w:pPr>
        <w:pStyle w:val="ac"/>
      </w:pPr>
    </w:p>
    <w:p w:rsidR="00972F5F" w:rsidRPr="00D2128F" w:rsidRDefault="00486013" w:rsidP="00486013">
      <w:pPr>
        <w:pStyle w:val="article"/>
        <w:spacing w:before="120" w:beforeAutospacing="0" w:after="120" w:afterAutospacing="0" w:line="360" w:lineRule="auto"/>
        <w:ind w:left="60" w:right="6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BA6A87">
        <w:rPr>
          <w:b/>
          <w:color w:val="000000"/>
          <w:sz w:val="28"/>
          <w:szCs w:val="28"/>
        </w:rPr>
        <w:t xml:space="preserve">2. </w:t>
      </w:r>
      <w:r w:rsidR="00972F5F" w:rsidRPr="00D2128F">
        <w:rPr>
          <w:b/>
          <w:color w:val="000000"/>
          <w:sz w:val="28"/>
          <w:szCs w:val="28"/>
        </w:rPr>
        <w:t xml:space="preserve">Предложения по совершенствованию работы муниципальной методической службы Ленинградской области </w:t>
      </w:r>
    </w:p>
    <w:p w:rsidR="00972F5F" w:rsidRDefault="00894B73" w:rsidP="00BA6A87">
      <w:pPr>
        <w:pStyle w:val="article"/>
        <w:numPr>
          <w:ilvl w:val="1"/>
          <w:numId w:val="16"/>
        </w:numPr>
        <w:spacing w:before="120" w:beforeAutospacing="0" w:after="120" w:afterAutospacing="0" w:line="360" w:lineRule="auto"/>
        <w:ind w:right="60"/>
        <w:jc w:val="both"/>
        <w:rPr>
          <w:rStyle w:val="a6"/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972F5F">
        <w:rPr>
          <w:color w:val="000000"/>
          <w:sz w:val="28"/>
          <w:szCs w:val="28"/>
        </w:rPr>
        <w:t xml:space="preserve">рганизация деятельности ММС с использованием возможностей </w:t>
      </w:r>
      <w:r w:rsidR="00972F5F" w:rsidRPr="00BA4669">
        <w:rPr>
          <w:b/>
          <w:color w:val="000000"/>
          <w:sz w:val="28"/>
          <w:szCs w:val="28"/>
        </w:rPr>
        <w:t>сети муниципальных опорных школ</w:t>
      </w:r>
      <w:r w:rsidR="00972F5F">
        <w:rPr>
          <w:color w:val="000000"/>
          <w:sz w:val="28"/>
          <w:szCs w:val="28"/>
        </w:rPr>
        <w:t xml:space="preserve">, имеющих </w:t>
      </w:r>
      <w:r w:rsidR="00972F5F" w:rsidRPr="00FA4286">
        <w:rPr>
          <w:color w:val="000000"/>
          <w:sz w:val="28"/>
          <w:szCs w:val="28"/>
        </w:rPr>
        <w:t>современную материально-техническую базу, обеспечение учебно-методической литерату</w:t>
      </w:r>
      <w:r w:rsidR="00972F5F">
        <w:rPr>
          <w:color w:val="000000"/>
          <w:sz w:val="28"/>
          <w:szCs w:val="28"/>
        </w:rPr>
        <w:t>рой, высокий кадровый потенциал. П</w:t>
      </w:r>
      <w:r w:rsidR="00972F5F" w:rsidRPr="005314AB">
        <w:rPr>
          <w:rStyle w:val="a6"/>
          <w:b w:val="0"/>
          <w:color w:val="000000"/>
          <w:sz w:val="28"/>
          <w:szCs w:val="28"/>
        </w:rPr>
        <w:t>ри организации методической службы на предметной основе на базе опорных учреждений цели и функции методической службы остаются прежние, но ее работа строится не в одном муниципальном учреждении, а на базе опорных школ.</w:t>
      </w:r>
    </w:p>
    <w:p w:rsidR="00972F5F" w:rsidRPr="00523B68" w:rsidRDefault="00BA6A87" w:rsidP="00894B73">
      <w:pPr>
        <w:pStyle w:val="article"/>
        <w:spacing w:before="120" w:beforeAutospacing="0" w:after="120" w:afterAutospacing="0" w:line="360" w:lineRule="auto"/>
        <w:ind w:left="426" w:right="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972F5F">
        <w:rPr>
          <w:color w:val="000000"/>
          <w:sz w:val="28"/>
          <w:szCs w:val="28"/>
        </w:rPr>
        <w:t>К</w:t>
      </w:r>
      <w:r w:rsidR="00972F5F" w:rsidRPr="00FA4286">
        <w:rPr>
          <w:color w:val="000000"/>
          <w:sz w:val="28"/>
          <w:szCs w:val="28"/>
        </w:rPr>
        <w:t>оличество ставок сотрудников рассчитывается</w:t>
      </w:r>
      <w:r w:rsidR="00972F5F">
        <w:rPr>
          <w:color w:val="000000"/>
          <w:sz w:val="28"/>
          <w:szCs w:val="28"/>
        </w:rPr>
        <w:t>,</w:t>
      </w:r>
      <w:r w:rsidR="00972F5F" w:rsidRPr="00FA4286">
        <w:rPr>
          <w:color w:val="000000"/>
          <w:sz w:val="28"/>
          <w:szCs w:val="28"/>
        </w:rPr>
        <w:t xml:space="preserve"> исходя из имеющегося финансирования. </w:t>
      </w:r>
    </w:p>
    <w:p w:rsidR="00972F5F" w:rsidRPr="00FA4286" w:rsidRDefault="00894B73" w:rsidP="00BA6A87">
      <w:pPr>
        <w:pStyle w:val="article"/>
        <w:numPr>
          <w:ilvl w:val="1"/>
          <w:numId w:val="16"/>
        </w:numPr>
        <w:spacing w:before="120" w:beforeAutospacing="0" w:after="120" w:afterAutospacing="0" w:line="360" w:lineRule="auto"/>
        <w:ind w:right="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972F5F" w:rsidRPr="00FA4286">
        <w:rPr>
          <w:color w:val="000000"/>
          <w:sz w:val="28"/>
          <w:szCs w:val="28"/>
        </w:rPr>
        <w:t xml:space="preserve">рганизация </w:t>
      </w:r>
      <w:r w:rsidR="00972F5F">
        <w:rPr>
          <w:color w:val="000000"/>
          <w:sz w:val="28"/>
          <w:szCs w:val="28"/>
        </w:rPr>
        <w:t xml:space="preserve">деятельности муниципальной </w:t>
      </w:r>
      <w:r w:rsidR="00972F5F" w:rsidRPr="00FA4286">
        <w:rPr>
          <w:color w:val="000000"/>
          <w:sz w:val="28"/>
          <w:szCs w:val="28"/>
        </w:rPr>
        <w:t xml:space="preserve">методической службы </w:t>
      </w:r>
      <w:r w:rsidR="00972F5F" w:rsidRPr="00BA4669">
        <w:rPr>
          <w:b/>
          <w:color w:val="000000"/>
          <w:sz w:val="28"/>
          <w:szCs w:val="28"/>
        </w:rPr>
        <w:t>на </w:t>
      </w:r>
      <w:proofErr w:type="spellStart"/>
      <w:r w:rsidR="00972F5F" w:rsidRPr="00BA4669">
        <w:rPr>
          <w:b/>
          <w:color w:val="000000"/>
          <w:sz w:val="28"/>
          <w:szCs w:val="28"/>
        </w:rPr>
        <w:t>метапредметной</w:t>
      </w:r>
      <w:proofErr w:type="spellEnd"/>
      <w:r w:rsidR="00972F5F" w:rsidRPr="00BA4669">
        <w:rPr>
          <w:b/>
          <w:color w:val="000000"/>
          <w:sz w:val="28"/>
          <w:szCs w:val="28"/>
        </w:rPr>
        <w:t xml:space="preserve"> </w:t>
      </w:r>
      <w:proofErr w:type="gramStart"/>
      <w:r w:rsidR="00972F5F" w:rsidRPr="00BA4669">
        <w:rPr>
          <w:b/>
          <w:color w:val="000000"/>
          <w:sz w:val="28"/>
          <w:szCs w:val="28"/>
        </w:rPr>
        <w:t>основе</w:t>
      </w:r>
      <w:r w:rsidR="00972F5F">
        <w:rPr>
          <w:color w:val="000000"/>
          <w:sz w:val="28"/>
          <w:szCs w:val="28"/>
        </w:rPr>
        <w:t xml:space="preserve">: </w:t>
      </w:r>
      <w:r w:rsidR="00972F5F" w:rsidRPr="00FA4286">
        <w:rPr>
          <w:color w:val="000000"/>
          <w:sz w:val="28"/>
          <w:szCs w:val="28"/>
        </w:rPr>
        <w:t xml:space="preserve"> </w:t>
      </w:r>
      <w:r w:rsidR="00972F5F">
        <w:rPr>
          <w:color w:val="000000"/>
          <w:sz w:val="28"/>
          <w:szCs w:val="28"/>
        </w:rPr>
        <w:t>реализация</w:t>
      </w:r>
      <w:proofErr w:type="gramEnd"/>
      <w:r w:rsidR="00972F5F">
        <w:rPr>
          <w:color w:val="000000"/>
          <w:sz w:val="28"/>
          <w:szCs w:val="28"/>
        </w:rPr>
        <w:t xml:space="preserve"> </w:t>
      </w:r>
      <w:r w:rsidR="00972F5F" w:rsidRPr="00FA4286">
        <w:rPr>
          <w:color w:val="000000"/>
          <w:sz w:val="28"/>
          <w:szCs w:val="28"/>
        </w:rPr>
        <w:t xml:space="preserve">ФГОС дошкольного, начального, основного, среднего общего образования, основными подходами которых являются </w:t>
      </w:r>
      <w:proofErr w:type="spellStart"/>
      <w:r w:rsidR="00972F5F" w:rsidRPr="00FA4286">
        <w:rPr>
          <w:color w:val="000000"/>
          <w:sz w:val="28"/>
          <w:szCs w:val="28"/>
        </w:rPr>
        <w:t>компетентностный</w:t>
      </w:r>
      <w:proofErr w:type="spellEnd"/>
      <w:r w:rsidR="00972F5F" w:rsidRPr="00FA4286">
        <w:rPr>
          <w:color w:val="000000"/>
          <w:sz w:val="28"/>
          <w:szCs w:val="28"/>
        </w:rPr>
        <w:t xml:space="preserve"> и системно-</w:t>
      </w:r>
      <w:proofErr w:type="spellStart"/>
      <w:r w:rsidR="00972F5F" w:rsidRPr="00FA4286">
        <w:rPr>
          <w:color w:val="000000"/>
          <w:sz w:val="28"/>
          <w:szCs w:val="28"/>
        </w:rPr>
        <w:t>деятельностный</w:t>
      </w:r>
      <w:proofErr w:type="spellEnd"/>
      <w:r w:rsidR="00972F5F">
        <w:rPr>
          <w:color w:val="000000"/>
          <w:sz w:val="28"/>
          <w:szCs w:val="28"/>
        </w:rPr>
        <w:t>, даст возможность следующего варианта распределения штатных единиц:</w:t>
      </w:r>
      <w:r w:rsidR="00972F5F" w:rsidRPr="00FA4286">
        <w:rPr>
          <w:color w:val="000000"/>
          <w:sz w:val="28"/>
          <w:szCs w:val="28"/>
        </w:rPr>
        <w:t xml:space="preserve">. </w:t>
      </w:r>
    </w:p>
    <w:p w:rsidR="00972F5F" w:rsidRPr="00FA4286" w:rsidRDefault="00972F5F" w:rsidP="00BA6A87">
      <w:pPr>
        <w:pStyle w:val="article"/>
        <w:spacing w:before="120" w:beforeAutospacing="0" w:after="120" w:afterAutospacing="0" w:line="360" w:lineRule="auto"/>
        <w:ind w:left="60" w:right="60" w:firstLine="1074"/>
        <w:jc w:val="both"/>
        <w:rPr>
          <w:color w:val="000000"/>
          <w:sz w:val="28"/>
          <w:szCs w:val="28"/>
        </w:rPr>
      </w:pPr>
      <w:r w:rsidRPr="00FA4286">
        <w:rPr>
          <w:color w:val="000000"/>
          <w:sz w:val="28"/>
          <w:szCs w:val="28"/>
        </w:rPr>
        <w:t>— методистов по введению ФГОС ДО, НОО, ООО, СОО;</w:t>
      </w:r>
    </w:p>
    <w:p w:rsidR="00972F5F" w:rsidRPr="00FA4286" w:rsidRDefault="00972F5F" w:rsidP="00BA6A87">
      <w:pPr>
        <w:pStyle w:val="article"/>
        <w:spacing w:before="120" w:beforeAutospacing="0" w:after="120" w:afterAutospacing="0" w:line="360" w:lineRule="auto"/>
        <w:ind w:left="60" w:right="60" w:firstLine="1074"/>
        <w:jc w:val="both"/>
        <w:rPr>
          <w:color w:val="000000"/>
          <w:sz w:val="28"/>
          <w:szCs w:val="28"/>
        </w:rPr>
      </w:pPr>
      <w:r w:rsidRPr="00FA4286">
        <w:rPr>
          <w:color w:val="000000"/>
          <w:sz w:val="28"/>
          <w:szCs w:val="28"/>
        </w:rPr>
        <w:t>— методиста по организации внеурочной деятельности;</w:t>
      </w:r>
    </w:p>
    <w:p w:rsidR="00972F5F" w:rsidRPr="00FA4286" w:rsidRDefault="00972F5F" w:rsidP="00BA6A87">
      <w:pPr>
        <w:pStyle w:val="article"/>
        <w:spacing w:before="120" w:beforeAutospacing="0" w:after="120" w:afterAutospacing="0" w:line="360" w:lineRule="auto"/>
        <w:ind w:left="60" w:right="60" w:firstLine="1074"/>
        <w:jc w:val="both"/>
        <w:rPr>
          <w:color w:val="000000"/>
          <w:sz w:val="28"/>
          <w:szCs w:val="28"/>
        </w:rPr>
      </w:pPr>
      <w:r w:rsidRPr="00FA4286">
        <w:rPr>
          <w:color w:val="000000"/>
          <w:sz w:val="28"/>
          <w:szCs w:val="28"/>
        </w:rPr>
        <w:t>— методиста, специализирующегося на диагностике и оценке универсальных учебных действий;</w:t>
      </w:r>
    </w:p>
    <w:p w:rsidR="00972F5F" w:rsidRDefault="00972F5F" w:rsidP="00BA6A87">
      <w:pPr>
        <w:pStyle w:val="article"/>
        <w:spacing w:before="120" w:beforeAutospacing="0" w:after="120" w:afterAutospacing="0" w:line="360" w:lineRule="auto"/>
        <w:ind w:left="60" w:right="60" w:firstLine="1074"/>
        <w:jc w:val="both"/>
        <w:rPr>
          <w:color w:val="000000"/>
          <w:sz w:val="28"/>
          <w:szCs w:val="28"/>
        </w:rPr>
      </w:pPr>
      <w:r w:rsidRPr="00FA4286">
        <w:rPr>
          <w:color w:val="000000"/>
          <w:sz w:val="28"/>
          <w:szCs w:val="28"/>
        </w:rPr>
        <w:t>— методиста по инновационной деятельности.</w:t>
      </w:r>
    </w:p>
    <w:p w:rsidR="00972F5F" w:rsidRPr="00FA4286" w:rsidRDefault="00972F5F" w:rsidP="00BA6A87">
      <w:pPr>
        <w:pStyle w:val="article"/>
        <w:spacing w:before="120" w:beforeAutospacing="0" w:after="120" w:afterAutospacing="0" w:line="360" w:lineRule="auto"/>
        <w:ind w:left="426" w:right="60" w:firstLine="10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Районные </w:t>
      </w:r>
      <w:proofErr w:type="spellStart"/>
      <w:r>
        <w:rPr>
          <w:color w:val="000000"/>
          <w:sz w:val="28"/>
          <w:szCs w:val="28"/>
        </w:rPr>
        <w:t>метапредметные</w:t>
      </w:r>
      <w:proofErr w:type="spellEnd"/>
      <w:r>
        <w:rPr>
          <w:color w:val="000000"/>
          <w:sz w:val="28"/>
          <w:szCs w:val="28"/>
        </w:rPr>
        <w:t xml:space="preserve"> объединения ведут лучшие учителя – предметники. </w:t>
      </w:r>
    </w:p>
    <w:p w:rsidR="00972F5F" w:rsidRDefault="00972F5F" w:rsidP="00BA6A87">
      <w:pPr>
        <w:pStyle w:val="article"/>
        <w:spacing w:before="120" w:beforeAutospacing="0" w:after="120" w:afterAutospacing="0" w:line="360" w:lineRule="auto"/>
        <w:ind w:left="426" w:right="60" w:firstLine="10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FA4286">
        <w:rPr>
          <w:color w:val="000000"/>
          <w:sz w:val="28"/>
          <w:szCs w:val="28"/>
        </w:rPr>
        <w:t>оличество ставок сотрудников рассчитывается</w:t>
      </w:r>
      <w:r>
        <w:rPr>
          <w:color w:val="000000"/>
          <w:sz w:val="28"/>
          <w:szCs w:val="28"/>
        </w:rPr>
        <w:t>,</w:t>
      </w:r>
      <w:r w:rsidRPr="00FA4286">
        <w:rPr>
          <w:color w:val="000000"/>
          <w:sz w:val="28"/>
          <w:szCs w:val="28"/>
        </w:rPr>
        <w:t xml:space="preserve"> исходя из имеющегося финансирования. </w:t>
      </w:r>
    </w:p>
    <w:p w:rsidR="00972F5F" w:rsidRDefault="00894B73" w:rsidP="00BA6A87">
      <w:pPr>
        <w:pStyle w:val="article"/>
        <w:numPr>
          <w:ilvl w:val="1"/>
          <w:numId w:val="16"/>
        </w:numPr>
        <w:spacing w:before="120" w:beforeAutospacing="0" w:after="120" w:afterAutospacing="0" w:line="360" w:lineRule="auto"/>
        <w:ind w:right="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972F5F" w:rsidRPr="00FA4286">
        <w:rPr>
          <w:color w:val="000000"/>
          <w:sz w:val="28"/>
          <w:szCs w:val="28"/>
        </w:rPr>
        <w:t xml:space="preserve">рганизация </w:t>
      </w:r>
      <w:r w:rsidR="00972F5F">
        <w:rPr>
          <w:color w:val="000000"/>
          <w:sz w:val="28"/>
          <w:szCs w:val="28"/>
        </w:rPr>
        <w:t xml:space="preserve">деятельности муниципальной </w:t>
      </w:r>
      <w:r w:rsidR="00972F5F" w:rsidRPr="00FA4286">
        <w:rPr>
          <w:color w:val="000000"/>
          <w:sz w:val="28"/>
          <w:szCs w:val="28"/>
        </w:rPr>
        <w:t>методической службы</w:t>
      </w:r>
      <w:r w:rsidR="00972F5F">
        <w:rPr>
          <w:color w:val="000000"/>
          <w:sz w:val="28"/>
          <w:szCs w:val="28"/>
        </w:rPr>
        <w:t xml:space="preserve"> </w:t>
      </w:r>
      <w:r w:rsidR="00972F5F" w:rsidRPr="00BA4669">
        <w:rPr>
          <w:b/>
          <w:color w:val="000000"/>
          <w:sz w:val="28"/>
          <w:szCs w:val="28"/>
        </w:rPr>
        <w:t xml:space="preserve">с </w:t>
      </w:r>
      <w:r w:rsidR="00972F5F" w:rsidRPr="00BA4669">
        <w:rPr>
          <w:b/>
          <w:sz w:val="28"/>
          <w:szCs w:val="28"/>
        </w:rPr>
        <w:t>привлечением профессиональных сообществ педагогов</w:t>
      </w:r>
      <w:r w:rsidR="00972F5F">
        <w:rPr>
          <w:sz w:val="28"/>
          <w:szCs w:val="28"/>
        </w:rPr>
        <w:t>.</w:t>
      </w:r>
      <w:r w:rsidR="00972F5F">
        <w:rPr>
          <w:color w:val="000000"/>
          <w:sz w:val="28"/>
          <w:szCs w:val="28"/>
        </w:rPr>
        <w:t xml:space="preserve"> </w:t>
      </w:r>
      <w:r w:rsidR="00972F5F" w:rsidRPr="00523B68">
        <w:rPr>
          <w:rStyle w:val="a6"/>
          <w:b w:val="0"/>
          <w:iCs/>
          <w:sz w:val="28"/>
          <w:szCs w:val="28"/>
        </w:rPr>
        <w:t>Из методиста-предметника сотрудник становится методистом — организатором работы профессиональных педагогических сообществ.</w:t>
      </w:r>
      <w:r w:rsidR="00972F5F">
        <w:rPr>
          <w:color w:val="000000"/>
          <w:sz w:val="28"/>
          <w:szCs w:val="28"/>
        </w:rPr>
        <w:t xml:space="preserve"> </w:t>
      </w:r>
      <w:r w:rsidR="00972F5F" w:rsidRPr="00523B68">
        <w:rPr>
          <w:rStyle w:val="a6"/>
          <w:b w:val="0"/>
          <w:sz w:val="28"/>
          <w:szCs w:val="28"/>
        </w:rPr>
        <w:t>Появляются методисты, выполняющие функции по информационному, аналитическому сопровождению образовательного процесса, методисты по издательской деятельности.</w:t>
      </w:r>
      <w:r w:rsidR="00972F5F">
        <w:rPr>
          <w:color w:val="000000"/>
          <w:sz w:val="28"/>
          <w:szCs w:val="28"/>
        </w:rPr>
        <w:t xml:space="preserve"> </w:t>
      </w:r>
      <w:r w:rsidR="00972F5F" w:rsidRPr="00523B68">
        <w:rPr>
          <w:sz w:val="28"/>
          <w:szCs w:val="28"/>
        </w:rPr>
        <w:t xml:space="preserve">Профессиональные педагогические сообщества могут действовать как на общественных началах, так и на основе гражданско-правовых договоров с почасовой оплатой труда педагогов. Нормативной базой функционирования сообществ становится положение, утвержденное методической службой или органом исполнительной власти </w:t>
      </w:r>
      <w:r w:rsidR="00972F5F">
        <w:rPr>
          <w:sz w:val="28"/>
          <w:szCs w:val="28"/>
        </w:rPr>
        <w:t>муниципального района</w:t>
      </w:r>
      <w:r w:rsidR="00972F5F" w:rsidRPr="00523B68">
        <w:rPr>
          <w:sz w:val="28"/>
          <w:szCs w:val="28"/>
        </w:rPr>
        <w:t xml:space="preserve"> в сфере образования. Организация профессиональных педагогических сообществ позволяет привлечь к методическому сопровождению педагогов-практиков, педагогов-профессионалов.</w:t>
      </w:r>
    </w:p>
    <w:p w:rsidR="00972F5F" w:rsidRDefault="00BA6A87" w:rsidP="00894B73">
      <w:pPr>
        <w:pStyle w:val="article"/>
        <w:spacing w:before="120" w:beforeAutospacing="0" w:after="120" w:afterAutospacing="0" w:line="360" w:lineRule="auto"/>
        <w:ind w:left="426" w:right="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972F5F">
        <w:rPr>
          <w:color w:val="000000"/>
          <w:sz w:val="28"/>
          <w:szCs w:val="28"/>
        </w:rPr>
        <w:t>К</w:t>
      </w:r>
      <w:r w:rsidR="00972F5F" w:rsidRPr="00FA4286">
        <w:rPr>
          <w:color w:val="000000"/>
          <w:sz w:val="28"/>
          <w:szCs w:val="28"/>
        </w:rPr>
        <w:t>оличество ставок сотрудников рассчитывается</w:t>
      </w:r>
      <w:r w:rsidR="00972F5F">
        <w:rPr>
          <w:color w:val="000000"/>
          <w:sz w:val="28"/>
          <w:szCs w:val="28"/>
        </w:rPr>
        <w:t>,</w:t>
      </w:r>
      <w:r w:rsidR="00972F5F" w:rsidRPr="00FA4286">
        <w:rPr>
          <w:color w:val="000000"/>
          <w:sz w:val="28"/>
          <w:szCs w:val="28"/>
        </w:rPr>
        <w:t xml:space="preserve"> исходя из имеющегося финансирования. </w:t>
      </w:r>
    </w:p>
    <w:p w:rsidR="00972F5F" w:rsidRDefault="00972F5F" w:rsidP="00486013">
      <w:pPr>
        <w:pStyle w:val="article"/>
        <w:spacing w:before="120" w:beforeAutospacing="0" w:after="120" w:afterAutospacing="0" w:line="360" w:lineRule="auto"/>
        <w:ind w:right="60"/>
        <w:jc w:val="both"/>
        <w:rPr>
          <w:color w:val="000000"/>
          <w:sz w:val="28"/>
          <w:szCs w:val="28"/>
        </w:rPr>
      </w:pPr>
    </w:p>
    <w:p w:rsidR="00F24EDC" w:rsidRDefault="00F24EDC"/>
    <w:sectPr w:rsidR="00F24EDC" w:rsidSect="00FB42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2D6A"/>
    <w:multiLevelType w:val="hybridMultilevel"/>
    <w:tmpl w:val="0FAA63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5F7D0D"/>
    <w:multiLevelType w:val="hybridMultilevel"/>
    <w:tmpl w:val="5A7A8D1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C2C7D49"/>
    <w:multiLevelType w:val="multilevel"/>
    <w:tmpl w:val="7B1EA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554B54"/>
    <w:multiLevelType w:val="hybridMultilevel"/>
    <w:tmpl w:val="260C010E"/>
    <w:lvl w:ilvl="0" w:tplc="5748CAC8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13E21"/>
    <w:multiLevelType w:val="multilevel"/>
    <w:tmpl w:val="5448E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023765"/>
    <w:multiLevelType w:val="multilevel"/>
    <w:tmpl w:val="DDD83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360999"/>
    <w:multiLevelType w:val="hybridMultilevel"/>
    <w:tmpl w:val="36187E5A"/>
    <w:lvl w:ilvl="0" w:tplc="964C6CAC">
      <w:start w:val="1"/>
      <w:numFmt w:val="decimal"/>
      <w:pStyle w:val="2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1274553"/>
    <w:multiLevelType w:val="hybridMultilevel"/>
    <w:tmpl w:val="668C8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C19E8"/>
    <w:multiLevelType w:val="hybridMultilevel"/>
    <w:tmpl w:val="6012ED36"/>
    <w:lvl w:ilvl="0" w:tplc="DC426C76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DCD661A"/>
    <w:multiLevelType w:val="hybridMultilevel"/>
    <w:tmpl w:val="9CB66802"/>
    <w:lvl w:ilvl="0" w:tplc="1DA23B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4E6553B"/>
    <w:multiLevelType w:val="hybridMultilevel"/>
    <w:tmpl w:val="8F7AB97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81264E9"/>
    <w:multiLevelType w:val="hybridMultilevel"/>
    <w:tmpl w:val="6916F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C545C"/>
    <w:multiLevelType w:val="multilevel"/>
    <w:tmpl w:val="3454C9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3" w15:restartNumberingAfterBreak="0">
    <w:nsid w:val="68D5769D"/>
    <w:multiLevelType w:val="multilevel"/>
    <w:tmpl w:val="64243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F273E0"/>
    <w:multiLevelType w:val="hybridMultilevel"/>
    <w:tmpl w:val="20188B0E"/>
    <w:lvl w:ilvl="0" w:tplc="3C84E780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5F5166"/>
    <w:multiLevelType w:val="hybridMultilevel"/>
    <w:tmpl w:val="F54C1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15"/>
  </w:num>
  <w:num w:numId="5">
    <w:abstractNumId w:val="14"/>
  </w:num>
  <w:num w:numId="6">
    <w:abstractNumId w:val="4"/>
  </w:num>
  <w:num w:numId="7">
    <w:abstractNumId w:val="2"/>
  </w:num>
  <w:num w:numId="8">
    <w:abstractNumId w:val="5"/>
  </w:num>
  <w:num w:numId="9">
    <w:abstractNumId w:val="13"/>
  </w:num>
  <w:num w:numId="10">
    <w:abstractNumId w:val="10"/>
  </w:num>
  <w:num w:numId="11">
    <w:abstractNumId w:val="8"/>
  </w:num>
  <w:num w:numId="12">
    <w:abstractNumId w:val="1"/>
  </w:num>
  <w:num w:numId="13">
    <w:abstractNumId w:val="3"/>
  </w:num>
  <w:num w:numId="14">
    <w:abstractNumId w:val="6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F32"/>
    <w:rsid w:val="000947E7"/>
    <w:rsid w:val="000A1488"/>
    <w:rsid w:val="00154F63"/>
    <w:rsid w:val="00156B2E"/>
    <w:rsid w:val="001C0F8A"/>
    <w:rsid w:val="001D2B1A"/>
    <w:rsid w:val="00236CE8"/>
    <w:rsid w:val="002C29B6"/>
    <w:rsid w:val="002D77E2"/>
    <w:rsid w:val="003335E4"/>
    <w:rsid w:val="00373B7B"/>
    <w:rsid w:val="00415A20"/>
    <w:rsid w:val="004301D2"/>
    <w:rsid w:val="00486013"/>
    <w:rsid w:val="005348A4"/>
    <w:rsid w:val="006125AB"/>
    <w:rsid w:val="006D21B2"/>
    <w:rsid w:val="007E2E71"/>
    <w:rsid w:val="00866081"/>
    <w:rsid w:val="00894B73"/>
    <w:rsid w:val="008B29AC"/>
    <w:rsid w:val="00900F32"/>
    <w:rsid w:val="009403E5"/>
    <w:rsid w:val="00963D65"/>
    <w:rsid w:val="00972F5F"/>
    <w:rsid w:val="00980AD0"/>
    <w:rsid w:val="00AC5AC1"/>
    <w:rsid w:val="00B82BCF"/>
    <w:rsid w:val="00B87577"/>
    <w:rsid w:val="00BA4669"/>
    <w:rsid w:val="00BA6A87"/>
    <w:rsid w:val="00C55298"/>
    <w:rsid w:val="00CD25E7"/>
    <w:rsid w:val="00D83EC8"/>
    <w:rsid w:val="00E71B30"/>
    <w:rsid w:val="00F24EDC"/>
    <w:rsid w:val="00F95CFB"/>
    <w:rsid w:val="00FB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85319-3806-43B2-AFE1-7F458083A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72F5F"/>
    <w:pPr>
      <w:spacing w:after="200" w:line="276" w:lineRule="auto"/>
    </w:p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373B7B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97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972F5F"/>
    <w:pPr>
      <w:ind w:left="720"/>
      <w:contextualSpacing/>
    </w:pPr>
  </w:style>
  <w:style w:type="paragraph" w:customStyle="1" w:styleId="article">
    <w:name w:val="article"/>
    <w:basedOn w:val="a0"/>
    <w:rsid w:val="00972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1"/>
    <w:uiPriority w:val="22"/>
    <w:qFormat/>
    <w:rsid w:val="00972F5F"/>
    <w:rPr>
      <w:b/>
      <w:bCs/>
    </w:rPr>
  </w:style>
  <w:style w:type="character" w:styleId="a7">
    <w:name w:val="Emphasis"/>
    <w:basedOn w:val="a1"/>
    <w:uiPriority w:val="20"/>
    <w:qFormat/>
    <w:rsid w:val="00972F5F"/>
    <w:rPr>
      <w:i/>
      <w:iCs/>
    </w:rPr>
  </w:style>
  <w:style w:type="paragraph" w:customStyle="1" w:styleId="a8">
    <w:name w:val="абзац"/>
    <w:basedOn w:val="a0"/>
    <w:link w:val="a9"/>
    <w:qFormat/>
    <w:rsid w:val="000947E7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a">
    <w:name w:val="точка"/>
    <w:basedOn w:val="a5"/>
    <w:link w:val="aa"/>
    <w:qFormat/>
    <w:rsid w:val="000947E7"/>
    <w:pPr>
      <w:numPr>
        <w:numId w:val="5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Знак"/>
    <w:link w:val="a8"/>
    <w:rsid w:val="000947E7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customStyle="1" w:styleId="aa">
    <w:name w:val="точка Знак"/>
    <w:link w:val="a"/>
    <w:rsid w:val="000947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imilarworkspaneh2">
    <w:name w:val="similar_work_spane_h2"/>
    <w:basedOn w:val="a1"/>
    <w:rsid w:val="005348A4"/>
  </w:style>
  <w:style w:type="character" w:customStyle="1" w:styleId="50">
    <w:name w:val="Заголовок 5 Знак"/>
    <w:basedOn w:val="a1"/>
    <w:link w:val="5"/>
    <w:uiPriority w:val="9"/>
    <w:semiHidden/>
    <w:rsid w:val="00373B7B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b">
    <w:name w:val="Normal (Web)"/>
    <w:basedOn w:val="a0"/>
    <w:uiPriority w:val="99"/>
    <w:semiHidden/>
    <w:unhideWhenUsed/>
    <w:rsid w:val="00333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af0"/>
    <w:basedOn w:val="a0"/>
    <w:rsid w:val="00333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текст"/>
    <w:basedOn w:val="a0"/>
    <w:link w:val="ad"/>
    <w:qFormat/>
    <w:rsid w:val="00FB42A3"/>
    <w:pPr>
      <w:spacing w:after="0" w:line="240" w:lineRule="auto"/>
      <w:ind w:left="142" w:right="14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текст Знак"/>
    <w:basedOn w:val="a1"/>
    <w:link w:val="ac"/>
    <w:rsid w:val="00FB42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Стиль2"/>
    <w:basedOn w:val="ac"/>
    <w:qFormat/>
    <w:rsid w:val="00FB42A3"/>
    <w:pPr>
      <w:numPr>
        <w:numId w:val="14"/>
      </w:numPr>
      <w:tabs>
        <w:tab w:val="left" w:pos="1134"/>
      </w:tabs>
      <w:ind w:left="0" w:firstLine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B0A17-4664-4D6B-8328-0A71A0D51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Сергеевна Кошкина</dc:creator>
  <cp:keywords/>
  <dc:description/>
  <cp:lastModifiedBy>Валентина Сергеевна Кошкина</cp:lastModifiedBy>
  <cp:revision>33</cp:revision>
  <dcterms:created xsi:type="dcterms:W3CDTF">2019-06-10T08:36:00Z</dcterms:created>
  <dcterms:modified xsi:type="dcterms:W3CDTF">2019-10-02T11:29:00Z</dcterms:modified>
</cp:coreProperties>
</file>