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9DE" w:rsidRDefault="000A09DE">
      <w:pPr>
        <w:pStyle w:val="ConsPlusTitlePage"/>
      </w:pPr>
      <w:r>
        <w:t xml:space="preserve">Документ предоставлен </w:t>
      </w:r>
      <w:hyperlink r:id="rId5" w:history="1">
        <w:r>
          <w:rPr>
            <w:color w:val="0000FF"/>
          </w:rPr>
          <w:t>КонсультантПлюс</w:t>
        </w:r>
      </w:hyperlink>
      <w:r>
        <w:br/>
      </w:r>
    </w:p>
    <w:p w:rsidR="000A09DE" w:rsidRDefault="000A09DE">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A09DE">
        <w:tc>
          <w:tcPr>
            <w:tcW w:w="4677" w:type="dxa"/>
            <w:tcBorders>
              <w:top w:val="nil"/>
              <w:left w:val="nil"/>
              <w:bottom w:val="nil"/>
              <w:right w:val="nil"/>
            </w:tcBorders>
          </w:tcPr>
          <w:p w:rsidR="000A09DE" w:rsidRDefault="000A09DE">
            <w:pPr>
              <w:pStyle w:val="ConsPlusNormal"/>
              <w:outlineLvl w:val="0"/>
            </w:pPr>
            <w:r>
              <w:t>15 февраля 2022 года</w:t>
            </w:r>
          </w:p>
        </w:tc>
        <w:tc>
          <w:tcPr>
            <w:tcW w:w="4677" w:type="dxa"/>
            <w:tcBorders>
              <w:top w:val="nil"/>
              <w:left w:val="nil"/>
              <w:bottom w:val="nil"/>
              <w:right w:val="nil"/>
            </w:tcBorders>
          </w:tcPr>
          <w:p w:rsidR="000A09DE" w:rsidRDefault="000A09DE">
            <w:pPr>
              <w:pStyle w:val="ConsPlusNormal"/>
              <w:jc w:val="right"/>
              <w:outlineLvl w:val="0"/>
            </w:pPr>
            <w:r>
              <w:t>N 19-оз</w:t>
            </w:r>
          </w:p>
        </w:tc>
      </w:tr>
    </w:tbl>
    <w:p w:rsidR="000A09DE" w:rsidRDefault="000A09DE">
      <w:pPr>
        <w:pStyle w:val="ConsPlusNormal"/>
        <w:pBdr>
          <w:top w:val="single" w:sz="6" w:space="0" w:color="auto"/>
        </w:pBdr>
        <w:spacing w:before="100" w:after="100"/>
        <w:jc w:val="both"/>
        <w:rPr>
          <w:sz w:val="2"/>
          <w:szCs w:val="2"/>
        </w:rPr>
      </w:pPr>
    </w:p>
    <w:p w:rsidR="000A09DE" w:rsidRDefault="000A09DE">
      <w:pPr>
        <w:pStyle w:val="ConsPlusNormal"/>
      </w:pPr>
    </w:p>
    <w:p w:rsidR="000A09DE" w:rsidRDefault="000A09DE">
      <w:pPr>
        <w:pStyle w:val="ConsPlusTitle"/>
        <w:jc w:val="center"/>
      </w:pPr>
      <w:r>
        <w:t>ЛЕНИНГРАДСКАЯ ОБЛАСТЬ</w:t>
      </w:r>
    </w:p>
    <w:p w:rsidR="000A09DE" w:rsidRDefault="000A09DE">
      <w:pPr>
        <w:pStyle w:val="ConsPlusTitle"/>
      </w:pPr>
    </w:p>
    <w:p w:rsidR="000A09DE" w:rsidRDefault="000A09DE">
      <w:pPr>
        <w:pStyle w:val="ConsPlusTitle"/>
        <w:jc w:val="center"/>
      </w:pPr>
      <w:r>
        <w:t>ОБЛАСТНОЙ ЗАКОН</w:t>
      </w:r>
    </w:p>
    <w:p w:rsidR="000A09DE" w:rsidRDefault="000A09DE">
      <w:pPr>
        <w:pStyle w:val="ConsPlusTitle"/>
      </w:pPr>
    </w:p>
    <w:p w:rsidR="000A09DE" w:rsidRDefault="000A09DE">
      <w:pPr>
        <w:pStyle w:val="ConsPlusTitle"/>
        <w:jc w:val="center"/>
      </w:pPr>
      <w:r>
        <w:t>О СУБВЕНЦИЯХ ИЗ ОБЛАСТНОГО БЮДЖЕТА ЛЕНИНГРАДСКОЙ ОБЛАСТИ</w:t>
      </w:r>
    </w:p>
    <w:p w:rsidR="000A09DE" w:rsidRDefault="000A09DE">
      <w:pPr>
        <w:pStyle w:val="ConsPlusTitle"/>
        <w:jc w:val="center"/>
      </w:pPr>
      <w:r>
        <w:t>БЮДЖЕТАМ МУНИЦИПАЛЬНЫХ ОБРАЗОВАНИЙ НА ОБЕСПЕЧЕНИЕ</w:t>
      </w:r>
    </w:p>
    <w:p w:rsidR="000A09DE" w:rsidRDefault="000A09DE">
      <w:pPr>
        <w:pStyle w:val="ConsPlusTitle"/>
        <w:jc w:val="center"/>
      </w:pPr>
      <w:r>
        <w:t>ГОСУДАРСТВЕННЫХ ГАРАНТИЙ РЕАЛИЗАЦИИ ПРАВ НА ПОЛУЧЕНИЕ</w:t>
      </w:r>
    </w:p>
    <w:p w:rsidR="000A09DE" w:rsidRDefault="000A09DE">
      <w:pPr>
        <w:pStyle w:val="ConsPlusTitle"/>
        <w:jc w:val="center"/>
      </w:pPr>
      <w:r>
        <w:t>ОБЩЕДОСТУПНОГО И БЕСПЛАТНОГО ДОШКОЛЬНОГО ОБРАЗОВАНИЯ</w:t>
      </w:r>
    </w:p>
    <w:p w:rsidR="000A09DE" w:rsidRDefault="000A09DE">
      <w:pPr>
        <w:pStyle w:val="ConsPlusTitle"/>
        <w:jc w:val="center"/>
      </w:pPr>
      <w:r>
        <w:t>В МУНИЦИПАЛЬНЫХ ДОШКОЛЬНЫХ ОБРАЗОВАТЕЛЬНЫХ ОРГАНИЗАЦИЯХ</w:t>
      </w:r>
    </w:p>
    <w:p w:rsidR="000A09DE" w:rsidRDefault="000A09DE">
      <w:pPr>
        <w:pStyle w:val="ConsPlusTitle"/>
        <w:jc w:val="center"/>
      </w:pPr>
      <w:r>
        <w:t xml:space="preserve">И МУНИЦИПАЛЬНЫХ ОБЩЕОБРАЗОВАТЕЛЬНЫХ </w:t>
      </w:r>
      <w:proofErr w:type="gramStart"/>
      <w:r>
        <w:t>ОРГАНИЗАЦИЯХ</w:t>
      </w:r>
      <w:proofErr w:type="gramEnd"/>
      <w:r>
        <w:t>,</w:t>
      </w:r>
    </w:p>
    <w:p w:rsidR="000A09DE" w:rsidRDefault="000A09DE">
      <w:pPr>
        <w:pStyle w:val="ConsPlusTitle"/>
        <w:jc w:val="center"/>
      </w:pPr>
      <w:r>
        <w:t>НА ОБЕСПЕЧЕНИЕ ГОСУДАРСТВЕННЫХ ГАРАНТИЙ РЕАЛИЗАЦИИ ПРАВ</w:t>
      </w:r>
    </w:p>
    <w:p w:rsidR="000A09DE" w:rsidRDefault="000A09DE">
      <w:pPr>
        <w:pStyle w:val="ConsPlusTitle"/>
        <w:jc w:val="center"/>
      </w:pPr>
      <w:r>
        <w:t>НА ПОЛУЧЕНИЕ ОБЩЕДОСТУПНОГО И БЕСПЛАТНОГО НАЧАЛЬНОГО ОБЩЕГО,</w:t>
      </w:r>
    </w:p>
    <w:p w:rsidR="000A09DE" w:rsidRDefault="000A09DE">
      <w:pPr>
        <w:pStyle w:val="ConsPlusTitle"/>
        <w:jc w:val="center"/>
      </w:pPr>
      <w:r>
        <w:t>ОСНОВНОГО ОБЩЕГО, СРЕДНЕГО ОБЩЕГО ОБРАЗОВАНИЯ</w:t>
      </w:r>
    </w:p>
    <w:p w:rsidR="000A09DE" w:rsidRDefault="000A09DE">
      <w:pPr>
        <w:pStyle w:val="ConsPlusTitle"/>
        <w:jc w:val="center"/>
      </w:pPr>
      <w:r>
        <w:t>В МУНИЦИПАЛЬНЫХ ОБЩЕОБРАЗОВАТЕЛЬНЫХ ОРГАНИЗАЦИЯХ,</w:t>
      </w:r>
    </w:p>
    <w:p w:rsidR="000A09DE" w:rsidRDefault="000A09DE">
      <w:pPr>
        <w:pStyle w:val="ConsPlusTitle"/>
        <w:jc w:val="center"/>
      </w:pPr>
      <w:r>
        <w:t>ОБЕСПЕЧЕНИЕ ДОПОЛНИТЕЛЬНОГО ОБРАЗОВАНИЯ ДЕТЕЙ</w:t>
      </w:r>
    </w:p>
    <w:p w:rsidR="000A09DE" w:rsidRDefault="000A09DE">
      <w:pPr>
        <w:pStyle w:val="ConsPlusTitle"/>
        <w:jc w:val="center"/>
      </w:pPr>
      <w:r>
        <w:t>В МУНИЦИПАЛЬНЫХ ОБЩЕОБРАЗОВАТЕЛЬНЫХ ОРГАНИЗАЦИЯХ</w:t>
      </w:r>
    </w:p>
    <w:p w:rsidR="000A09DE" w:rsidRDefault="000A09DE">
      <w:pPr>
        <w:pStyle w:val="ConsPlusTitle"/>
        <w:jc w:val="center"/>
      </w:pPr>
      <w:r>
        <w:t>И НА ЕЖЕМЕСЯЧНОЕ ДЕНЕЖНОЕ ВОЗНАГРАЖДЕНИЕ</w:t>
      </w:r>
    </w:p>
    <w:p w:rsidR="000A09DE" w:rsidRDefault="000A09DE">
      <w:pPr>
        <w:pStyle w:val="ConsPlusTitle"/>
        <w:jc w:val="center"/>
      </w:pPr>
      <w:r>
        <w:t>ЗА КЛАССНОЕ РУКОВОДСТВО</w:t>
      </w:r>
    </w:p>
    <w:p w:rsidR="000A09DE" w:rsidRDefault="000A09DE">
      <w:pPr>
        <w:pStyle w:val="ConsPlusNormal"/>
      </w:pPr>
    </w:p>
    <w:p w:rsidR="000A09DE" w:rsidRDefault="000A09DE">
      <w:pPr>
        <w:pStyle w:val="ConsPlusNormal"/>
        <w:jc w:val="center"/>
      </w:pPr>
      <w:proofErr w:type="gramStart"/>
      <w:r>
        <w:t>Принят</w:t>
      </w:r>
      <w:proofErr w:type="gramEnd"/>
      <w:r>
        <w:t xml:space="preserve"> Законодательным собранием Ленинградской области</w:t>
      </w:r>
    </w:p>
    <w:p w:rsidR="000A09DE" w:rsidRDefault="000A09DE">
      <w:pPr>
        <w:pStyle w:val="ConsPlusNormal"/>
        <w:jc w:val="center"/>
      </w:pPr>
      <w:r>
        <w:t>26 января 2022 года</w:t>
      </w:r>
    </w:p>
    <w:p w:rsidR="000A09DE" w:rsidRDefault="000A09DE">
      <w:pPr>
        <w:pStyle w:val="ConsPlusNormal"/>
      </w:pPr>
    </w:p>
    <w:p w:rsidR="000A09DE" w:rsidRDefault="000A09DE">
      <w:pPr>
        <w:pStyle w:val="ConsPlusTitle"/>
        <w:ind w:firstLine="540"/>
        <w:jc w:val="both"/>
        <w:outlineLvl w:val="1"/>
      </w:pPr>
      <w:r>
        <w:t>Статья 1. Предмет регулирования настоящего областного закона</w:t>
      </w:r>
    </w:p>
    <w:p w:rsidR="000A09DE" w:rsidRDefault="000A09DE">
      <w:pPr>
        <w:pStyle w:val="ConsPlusNormal"/>
      </w:pPr>
    </w:p>
    <w:p w:rsidR="000A09DE" w:rsidRDefault="000A09DE">
      <w:pPr>
        <w:pStyle w:val="ConsPlusNormal"/>
        <w:ind w:firstLine="540"/>
        <w:jc w:val="both"/>
      </w:pPr>
      <w:proofErr w:type="gramStart"/>
      <w:r>
        <w:t xml:space="preserve">Настоящий областной закон в соответствии с </w:t>
      </w:r>
      <w:hyperlink r:id="rId6" w:history="1">
        <w:r>
          <w:rPr>
            <w:color w:val="0000FF"/>
          </w:rPr>
          <w:t>подпунктом 13 пункта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7" w:history="1">
        <w:r>
          <w:rPr>
            <w:color w:val="0000FF"/>
          </w:rPr>
          <w:t>пунктом 3 части 1 статьи 8</w:t>
        </w:r>
      </w:hyperlink>
      <w:r>
        <w:t xml:space="preserve"> Федерального закона от 29 декабря 2012 года N 273-ФЗ "Об образовании в Российской Федерации" устанавливает порядок определения общего</w:t>
      </w:r>
      <w:proofErr w:type="gramEnd"/>
      <w:r>
        <w:t xml:space="preserve"> </w:t>
      </w:r>
      <w:proofErr w:type="gramStart"/>
      <w:r>
        <w:t>объема субвенций бюджетам муниципальных районов (городского округа) Ленинградской области (далее также - муниципальные образования) из областного бюджета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w:t>
      </w:r>
      <w:proofErr w:type="gramEnd"/>
      <w:r>
        <w:t xml:space="preserve"> </w:t>
      </w:r>
      <w:proofErr w:type="gramStart"/>
      <w:r>
        <w:t>общеобразовательных организациях, обеспечение дополнительного образования детей в муниципальных общеобразовательных организациях и на ежемесячное денежное вознаграждение за классное руководство педагогическим работникам муниципальных общеобразовательных организаций (далее - субвенции) и показатели (критерии) распределения между муниципальными образованиями общего объема субвенций.</w:t>
      </w:r>
      <w:proofErr w:type="gramEnd"/>
    </w:p>
    <w:p w:rsidR="000A09DE" w:rsidRDefault="000A09DE">
      <w:pPr>
        <w:pStyle w:val="ConsPlusNormal"/>
      </w:pPr>
    </w:p>
    <w:p w:rsidR="000A09DE" w:rsidRDefault="000A09DE">
      <w:pPr>
        <w:pStyle w:val="ConsPlusTitle"/>
        <w:ind w:firstLine="540"/>
        <w:jc w:val="both"/>
        <w:outlineLvl w:val="1"/>
      </w:pPr>
      <w:r>
        <w:t>Статья 2. Определение общего объема субвенций</w:t>
      </w:r>
    </w:p>
    <w:p w:rsidR="000A09DE" w:rsidRDefault="000A09DE">
      <w:pPr>
        <w:pStyle w:val="ConsPlusNormal"/>
      </w:pPr>
    </w:p>
    <w:p w:rsidR="000A09DE" w:rsidRDefault="000A09DE">
      <w:pPr>
        <w:pStyle w:val="ConsPlusNormal"/>
        <w:ind w:firstLine="540"/>
        <w:jc w:val="both"/>
      </w:pPr>
      <w:r>
        <w:t>Общий объем субвенций и показатели (критерии) распределения между муниципальными образованиями общего объема субвенций определяются:</w:t>
      </w:r>
    </w:p>
    <w:p w:rsidR="000A09DE" w:rsidRDefault="000A09DE">
      <w:pPr>
        <w:pStyle w:val="ConsPlusNormal"/>
        <w:spacing w:before="220"/>
        <w:ind w:firstLine="540"/>
        <w:jc w:val="both"/>
      </w:pPr>
      <w:proofErr w:type="gramStart"/>
      <w:r>
        <w:t xml:space="preserve">1) на обеспечение государственных гарантий реализации прав на получение </w:t>
      </w:r>
      <w:r>
        <w:lastRenderedPageBreak/>
        <w:t xml:space="preserve">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 в соответствии с </w:t>
      </w:r>
      <w:hyperlink w:anchor="P56" w:history="1">
        <w:r>
          <w:rPr>
            <w:color w:val="0000FF"/>
          </w:rPr>
          <w:t>методикой</w:t>
        </w:r>
      </w:hyperlink>
      <w:r>
        <w:t xml:space="preserve"> согласно приложению 1 к настоящему областному закону;</w:t>
      </w:r>
      <w:proofErr w:type="gramEnd"/>
    </w:p>
    <w:p w:rsidR="000A09DE" w:rsidRDefault="000A09DE">
      <w:pPr>
        <w:pStyle w:val="ConsPlusNormal"/>
        <w:spacing w:before="220"/>
        <w:ind w:firstLine="540"/>
        <w:jc w:val="both"/>
      </w:pPr>
      <w:proofErr w:type="gramStart"/>
      <w:r>
        <w:t xml:space="preserve">2)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 в соответствии с </w:t>
      </w:r>
      <w:hyperlink w:anchor="P97" w:history="1">
        <w:r>
          <w:rPr>
            <w:color w:val="0000FF"/>
          </w:rPr>
          <w:t>методикой</w:t>
        </w:r>
      </w:hyperlink>
      <w:r>
        <w:t xml:space="preserve"> согласно приложению 2</w:t>
      </w:r>
      <w:proofErr w:type="gramEnd"/>
      <w:r>
        <w:t xml:space="preserve"> к настоящему областному закону;</w:t>
      </w:r>
    </w:p>
    <w:p w:rsidR="000A09DE" w:rsidRDefault="000A09DE">
      <w:pPr>
        <w:pStyle w:val="ConsPlusNormal"/>
        <w:spacing w:before="220"/>
        <w:ind w:firstLine="540"/>
        <w:jc w:val="both"/>
      </w:pPr>
      <w:r>
        <w:t xml:space="preserve">3) на ежемесячное денежное вознаграждение за классное руководство педагогическим работникам муниципальных общеобразовательных организаций - в соответствии с </w:t>
      </w:r>
      <w:hyperlink w:anchor="P139" w:history="1">
        <w:r>
          <w:rPr>
            <w:color w:val="0000FF"/>
          </w:rPr>
          <w:t>методикой</w:t>
        </w:r>
      </w:hyperlink>
      <w:r>
        <w:t xml:space="preserve"> согласно приложению 3 к настоящему областному закону.</w:t>
      </w:r>
    </w:p>
    <w:p w:rsidR="000A09DE" w:rsidRDefault="000A09DE">
      <w:pPr>
        <w:pStyle w:val="ConsPlusNormal"/>
      </w:pPr>
    </w:p>
    <w:p w:rsidR="000A09DE" w:rsidRDefault="000A09DE">
      <w:pPr>
        <w:pStyle w:val="ConsPlusTitle"/>
        <w:ind w:firstLine="540"/>
        <w:jc w:val="both"/>
        <w:outlineLvl w:val="1"/>
      </w:pPr>
      <w:r>
        <w:t>Статья 3. Вступление в силу настоящего областного закона</w:t>
      </w:r>
    </w:p>
    <w:p w:rsidR="000A09DE" w:rsidRDefault="000A09DE">
      <w:pPr>
        <w:pStyle w:val="ConsPlusNormal"/>
      </w:pPr>
    </w:p>
    <w:p w:rsidR="000A09DE" w:rsidRDefault="000A09DE">
      <w:pPr>
        <w:pStyle w:val="ConsPlusNormal"/>
        <w:ind w:firstLine="540"/>
        <w:jc w:val="both"/>
      </w:pPr>
      <w:r>
        <w:t>Настоящий областной закон вступает в силу через 10 дней после его официального опубликования и распространяется на правоотношения, возникшие с 1 января 2022 года.</w:t>
      </w:r>
    </w:p>
    <w:p w:rsidR="000A09DE" w:rsidRDefault="000A09DE">
      <w:pPr>
        <w:pStyle w:val="ConsPlusNormal"/>
      </w:pPr>
    </w:p>
    <w:p w:rsidR="000A09DE" w:rsidRDefault="000A09DE">
      <w:pPr>
        <w:pStyle w:val="ConsPlusNormal"/>
        <w:jc w:val="right"/>
      </w:pPr>
      <w:r>
        <w:t>Губернатор</w:t>
      </w:r>
    </w:p>
    <w:p w:rsidR="000A09DE" w:rsidRDefault="000A09DE">
      <w:pPr>
        <w:pStyle w:val="ConsPlusNormal"/>
        <w:jc w:val="right"/>
      </w:pPr>
      <w:r>
        <w:t>Ленинградской области</w:t>
      </w:r>
    </w:p>
    <w:p w:rsidR="000A09DE" w:rsidRDefault="000A09DE">
      <w:pPr>
        <w:pStyle w:val="ConsPlusNormal"/>
        <w:jc w:val="right"/>
      </w:pPr>
      <w:r>
        <w:t>А.Дрозденко</w:t>
      </w:r>
    </w:p>
    <w:p w:rsidR="000A09DE" w:rsidRDefault="000A09DE">
      <w:pPr>
        <w:pStyle w:val="ConsPlusNormal"/>
      </w:pPr>
      <w:r>
        <w:t>Санкт-Петербург</w:t>
      </w:r>
    </w:p>
    <w:p w:rsidR="000A09DE" w:rsidRDefault="000A09DE">
      <w:pPr>
        <w:pStyle w:val="ConsPlusNormal"/>
        <w:spacing w:before="220"/>
      </w:pPr>
      <w:r>
        <w:t>15 февраля 2022 года</w:t>
      </w:r>
    </w:p>
    <w:p w:rsidR="000A09DE" w:rsidRDefault="000A09DE">
      <w:pPr>
        <w:pStyle w:val="ConsPlusNormal"/>
        <w:spacing w:before="220"/>
      </w:pPr>
      <w:r>
        <w:t>N 19-оз</w:t>
      </w:r>
    </w:p>
    <w:p w:rsidR="000A09DE" w:rsidRDefault="000A09DE">
      <w:pPr>
        <w:pStyle w:val="ConsPlusNormal"/>
      </w:pPr>
    </w:p>
    <w:p w:rsidR="000A09DE" w:rsidRDefault="000A09DE">
      <w:pPr>
        <w:pStyle w:val="ConsPlusNormal"/>
      </w:pPr>
    </w:p>
    <w:p w:rsidR="000A09DE" w:rsidRDefault="000A09DE">
      <w:pPr>
        <w:pStyle w:val="ConsPlusNormal"/>
      </w:pPr>
    </w:p>
    <w:p w:rsidR="000A09DE" w:rsidRDefault="000A09DE">
      <w:pPr>
        <w:pStyle w:val="ConsPlusNormal"/>
      </w:pPr>
    </w:p>
    <w:p w:rsidR="000A09DE" w:rsidRDefault="000A09DE">
      <w:pPr>
        <w:pStyle w:val="ConsPlusNormal"/>
      </w:pPr>
    </w:p>
    <w:p w:rsidR="000A09DE" w:rsidRDefault="000A09DE">
      <w:pPr>
        <w:pStyle w:val="ConsPlusNormal"/>
        <w:jc w:val="right"/>
        <w:outlineLvl w:val="0"/>
      </w:pPr>
      <w:r>
        <w:t>ПРИЛОЖЕНИЕ 1</w:t>
      </w:r>
    </w:p>
    <w:p w:rsidR="000A09DE" w:rsidRDefault="000A09DE">
      <w:pPr>
        <w:pStyle w:val="ConsPlusNormal"/>
        <w:jc w:val="right"/>
      </w:pPr>
      <w:r>
        <w:t>к областному закону</w:t>
      </w:r>
    </w:p>
    <w:p w:rsidR="000A09DE" w:rsidRDefault="000A09DE">
      <w:pPr>
        <w:pStyle w:val="ConsPlusNormal"/>
        <w:jc w:val="right"/>
      </w:pPr>
      <w:r>
        <w:t>от 15.02.2022 N 19-оз</w:t>
      </w:r>
    </w:p>
    <w:p w:rsidR="000A09DE" w:rsidRDefault="000A09DE">
      <w:pPr>
        <w:pStyle w:val="ConsPlusNormal"/>
      </w:pPr>
    </w:p>
    <w:p w:rsidR="000A09DE" w:rsidRDefault="000A09DE">
      <w:pPr>
        <w:pStyle w:val="ConsPlusTitle"/>
        <w:jc w:val="center"/>
      </w:pPr>
      <w:bookmarkStart w:id="0" w:name="P56"/>
      <w:bookmarkEnd w:id="0"/>
      <w:r>
        <w:t>МЕТОДИКА</w:t>
      </w:r>
    </w:p>
    <w:p w:rsidR="000A09DE" w:rsidRDefault="000A09DE">
      <w:pPr>
        <w:pStyle w:val="ConsPlusTitle"/>
        <w:jc w:val="center"/>
      </w:pPr>
      <w:r>
        <w:t>ОПРЕДЕЛЕНИЯ ОБЩЕГО ОБЪЕМА СУБВЕНЦИЙ ИЗ ОБЛАСТНОГО БЮДЖЕТА</w:t>
      </w:r>
    </w:p>
    <w:p w:rsidR="000A09DE" w:rsidRDefault="000A09DE">
      <w:pPr>
        <w:pStyle w:val="ConsPlusTitle"/>
        <w:jc w:val="center"/>
      </w:pPr>
      <w:r>
        <w:t>ЛЕНИНГРАДСКОЙ ОБЛАСТИ БЮДЖЕТАМ МУНИЦИПАЛЬНЫХ ОБРАЗОВАНИЙ</w:t>
      </w:r>
    </w:p>
    <w:p w:rsidR="000A09DE" w:rsidRDefault="000A09DE">
      <w:pPr>
        <w:pStyle w:val="ConsPlusTitle"/>
        <w:jc w:val="center"/>
      </w:pPr>
      <w:r>
        <w:t>НА ОБЕСПЕЧЕНИЕ ГОСУДАРСТВЕННЫХ ГАРАНТИЙ РЕАЛИЗАЦИИ ПРАВ</w:t>
      </w:r>
    </w:p>
    <w:p w:rsidR="000A09DE" w:rsidRDefault="000A09DE">
      <w:pPr>
        <w:pStyle w:val="ConsPlusTitle"/>
        <w:jc w:val="center"/>
      </w:pPr>
      <w:r>
        <w:t xml:space="preserve">НА ПОЛУЧЕНИЕ </w:t>
      </w:r>
      <w:proofErr w:type="gramStart"/>
      <w:r>
        <w:t>ОБЩЕДОСТУПНОГО</w:t>
      </w:r>
      <w:proofErr w:type="gramEnd"/>
      <w:r>
        <w:t xml:space="preserve"> И БЕСПЛАТНОГО ДОШКОЛЬНОГО</w:t>
      </w:r>
    </w:p>
    <w:p w:rsidR="000A09DE" w:rsidRDefault="000A09DE">
      <w:pPr>
        <w:pStyle w:val="ConsPlusTitle"/>
        <w:jc w:val="center"/>
      </w:pPr>
      <w:r>
        <w:t xml:space="preserve">ОБРАЗОВАНИЯ В </w:t>
      </w:r>
      <w:proofErr w:type="gramStart"/>
      <w:r>
        <w:t>МУНИЦИПАЛЬНЫХ</w:t>
      </w:r>
      <w:proofErr w:type="gramEnd"/>
      <w:r>
        <w:t xml:space="preserve"> ДОШКОЛЬНЫХ ОБРАЗОВАТЕЛЬНЫХ</w:t>
      </w:r>
    </w:p>
    <w:p w:rsidR="000A09DE" w:rsidRDefault="000A09DE">
      <w:pPr>
        <w:pStyle w:val="ConsPlusTitle"/>
        <w:jc w:val="center"/>
      </w:pPr>
      <w:proofErr w:type="gramStart"/>
      <w:r>
        <w:t>ОРГАНИЗАЦИЯХ</w:t>
      </w:r>
      <w:proofErr w:type="gramEnd"/>
      <w:r>
        <w:t xml:space="preserve"> И МУНИЦИПАЛЬНЫХ ОБЩЕОБРАЗОВАТЕЛЬНЫХ</w:t>
      </w:r>
    </w:p>
    <w:p w:rsidR="000A09DE" w:rsidRDefault="000A09DE">
      <w:pPr>
        <w:pStyle w:val="ConsPlusTitle"/>
        <w:jc w:val="center"/>
      </w:pPr>
      <w:proofErr w:type="gramStart"/>
      <w:r>
        <w:t>ОРГАНИЗАЦИЯХ</w:t>
      </w:r>
      <w:proofErr w:type="gramEnd"/>
      <w:r>
        <w:t>, ВКЛЮЧАЯ РАСХОДЫ НА ОПЛАТУ ТРУДА, ПРИОБРЕТЕНИЕ</w:t>
      </w:r>
    </w:p>
    <w:p w:rsidR="000A09DE" w:rsidRDefault="000A09DE">
      <w:pPr>
        <w:pStyle w:val="ConsPlusTitle"/>
        <w:jc w:val="center"/>
      </w:pPr>
      <w:r>
        <w:t>УЧЕБНЫХ ПОСОБИЙ, СРЕДСТВ ОБУЧЕНИЯ, ИГР, ИГРУШЕК</w:t>
      </w:r>
    </w:p>
    <w:p w:rsidR="000A09DE" w:rsidRDefault="000A09DE">
      <w:pPr>
        <w:pStyle w:val="ConsPlusTitle"/>
        <w:jc w:val="center"/>
      </w:pPr>
      <w:proofErr w:type="gramStart"/>
      <w:r>
        <w:t>(ЗА ИСКЛЮЧЕНИЕМ РАСХОДОВ НА СОДЕРЖАНИЕ ЗДАНИЙ</w:t>
      </w:r>
      <w:proofErr w:type="gramEnd"/>
    </w:p>
    <w:p w:rsidR="000A09DE" w:rsidRDefault="000A09DE">
      <w:pPr>
        <w:pStyle w:val="ConsPlusTitle"/>
        <w:jc w:val="center"/>
      </w:pPr>
      <w:proofErr w:type="gramStart"/>
      <w:r>
        <w:t>И ОПЛАТУ КОММУНАЛЬНЫХ УСЛУГ)</w:t>
      </w:r>
      <w:proofErr w:type="gramEnd"/>
    </w:p>
    <w:p w:rsidR="000A09DE" w:rsidRDefault="000A09DE">
      <w:pPr>
        <w:pStyle w:val="ConsPlusNormal"/>
      </w:pPr>
    </w:p>
    <w:p w:rsidR="000A09DE" w:rsidRDefault="000A09DE">
      <w:pPr>
        <w:pStyle w:val="ConsPlusNormal"/>
        <w:ind w:firstLine="540"/>
        <w:jc w:val="both"/>
      </w:pPr>
      <w:r>
        <w:t xml:space="preserve">1. </w:t>
      </w:r>
      <w:proofErr w:type="gramStart"/>
      <w:r>
        <w:t xml:space="preserve">Общий объем субвенций из областного бюджета Ленинградской области бюджетам муниципальных районов (городского округа) Ленинградской области на обеспечение </w:t>
      </w:r>
      <w:r>
        <w:lastRenderedPageBreak/>
        <w:t>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(далее</w:t>
      </w:r>
      <w:proofErr w:type="gramEnd"/>
      <w:r>
        <w:t xml:space="preserve"> для целей настоящей методики - субвенции), определяется по формуле</w:t>
      </w:r>
    </w:p>
    <w:p w:rsidR="000A09DE" w:rsidRDefault="000A09DE">
      <w:pPr>
        <w:pStyle w:val="ConsPlusNormal"/>
      </w:pPr>
    </w:p>
    <w:p w:rsidR="000A09DE" w:rsidRDefault="000A09DE">
      <w:pPr>
        <w:pStyle w:val="ConsPlusNormal"/>
        <w:jc w:val="center"/>
      </w:pPr>
      <w:r w:rsidRPr="00550B5E">
        <w:rPr>
          <w:position w:val="-26"/>
        </w:rPr>
        <w:pict>
          <v:shape id="_x0000_i1025" style="width:67pt;height:36.95pt" coordsize="" o:spt="100" adj="0,,0" path="" filled="f" stroked="f">
            <v:stroke joinstyle="miter"/>
            <v:imagedata r:id="rId8" o:title="base_25_252896_32768"/>
            <v:formulas/>
            <v:path o:connecttype="segments"/>
          </v:shape>
        </w:pict>
      </w:r>
    </w:p>
    <w:p w:rsidR="000A09DE" w:rsidRDefault="000A09DE">
      <w:pPr>
        <w:pStyle w:val="ConsPlusNormal"/>
      </w:pPr>
    </w:p>
    <w:p w:rsidR="000A09DE" w:rsidRDefault="000A09DE">
      <w:pPr>
        <w:pStyle w:val="ConsPlusNormal"/>
        <w:ind w:firstLine="540"/>
        <w:jc w:val="both"/>
      </w:pPr>
      <w:r>
        <w:t>где О</w:t>
      </w:r>
      <w:r>
        <w:rPr>
          <w:vertAlign w:val="subscript"/>
        </w:rPr>
        <w:t>с</w:t>
      </w:r>
      <w:r>
        <w:t xml:space="preserve"> - общий объем субвенций;</w:t>
      </w:r>
    </w:p>
    <w:p w:rsidR="000A09DE" w:rsidRDefault="000A09DE">
      <w:pPr>
        <w:pStyle w:val="ConsPlusNormal"/>
        <w:spacing w:before="220"/>
        <w:ind w:firstLine="540"/>
        <w:jc w:val="both"/>
      </w:pPr>
      <w:r>
        <w:t>О</w:t>
      </w:r>
      <w:r>
        <w:rPr>
          <w:vertAlign w:val="subscript"/>
        </w:rPr>
        <w:t>с</w:t>
      </w:r>
      <w:proofErr w:type="gramStart"/>
      <w:r>
        <w:rPr>
          <w:vertAlign w:val="subscript"/>
        </w:rPr>
        <w:t>i</w:t>
      </w:r>
      <w:proofErr w:type="gramEnd"/>
      <w:r>
        <w:t xml:space="preserve"> - размер субвенции, предоставляемой бюджету i-го муниципального образования.</w:t>
      </w:r>
    </w:p>
    <w:p w:rsidR="000A09DE" w:rsidRDefault="000A09DE">
      <w:pPr>
        <w:pStyle w:val="ConsPlusNormal"/>
      </w:pPr>
    </w:p>
    <w:p w:rsidR="000A09DE" w:rsidRDefault="000A09DE">
      <w:pPr>
        <w:pStyle w:val="ConsPlusNormal"/>
        <w:ind w:firstLine="540"/>
        <w:jc w:val="both"/>
      </w:pPr>
      <w:r>
        <w:t>2. Размер субвенции, предоставляемой бюджету i-го муниципального образования, определяется по формуле</w:t>
      </w:r>
    </w:p>
    <w:p w:rsidR="000A09DE" w:rsidRDefault="000A09DE">
      <w:pPr>
        <w:pStyle w:val="ConsPlusNormal"/>
      </w:pPr>
    </w:p>
    <w:p w:rsidR="000A09DE" w:rsidRDefault="000A09DE">
      <w:pPr>
        <w:pStyle w:val="ConsPlusNormal"/>
        <w:jc w:val="center"/>
      </w:pPr>
      <w:r w:rsidRPr="00550B5E">
        <w:rPr>
          <w:position w:val="-11"/>
        </w:rPr>
        <w:pict>
          <v:shape id="_x0000_i1026" style="width:118.95pt;height:22.55pt" coordsize="" o:spt="100" adj="0,,0" path="" filled="f" stroked="f">
            <v:stroke joinstyle="miter"/>
            <v:imagedata r:id="rId9" o:title="base_25_252896_32769"/>
            <v:formulas/>
            <v:path o:connecttype="segments"/>
          </v:shape>
        </w:pict>
      </w:r>
    </w:p>
    <w:p w:rsidR="000A09DE" w:rsidRDefault="000A09DE">
      <w:pPr>
        <w:pStyle w:val="ConsPlusNormal"/>
      </w:pPr>
    </w:p>
    <w:p w:rsidR="000A09DE" w:rsidRDefault="000A09DE">
      <w:pPr>
        <w:pStyle w:val="ConsPlusNormal"/>
        <w:ind w:firstLine="540"/>
        <w:jc w:val="both"/>
      </w:pPr>
      <w:r>
        <w:t>где s - вид группы дошкольного образования;</w:t>
      </w:r>
    </w:p>
    <w:p w:rsidR="000A09DE" w:rsidRDefault="000A09DE">
      <w:pPr>
        <w:pStyle w:val="ConsPlusNormal"/>
        <w:spacing w:before="220"/>
        <w:ind w:firstLine="540"/>
        <w:jc w:val="both"/>
      </w:pPr>
      <w:r>
        <w:t>n - возраст воспитанников (до трех лет, старше трех лет);</w:t>
      </w:r>
    </w:p>
    <w:p w:rsidR="000A09DE" w:rsidRDefault="000A09DE">
      <w:pPr>
        <w:pStyle w:val="ConsPlusNormal"/>
        <w:spacing w:before="220"/>
        <w:ind w:firstLine="540"/>
        <w:jc w:val="both"/>
      </w:pPr>
      <w:r>
        <w:t>h - время пребывания в группе воспитанников;</w:t>
      </w:r>
    </w:p>
    <w:p w:rsidR="000A09DE" w:rsidRDefault="000A09DE">
      <w:pPr>
        <w:pStyle w:val="ConsPlusNormal"/>
        <w:spacing w:before="220"/>
        <w:ind w:firstLine="540"/>
        <w:jc w:val="both"/>
      </w:pPr>
      <w:proofErr w:type="gramStart"/>
      <w:r>
        <w:t>Н</w:t>
      </w:r>
      <w:proofErr w:type="gramEnd"/>
      <w:r>
        <w:rPr>
          <w:vertAlign w:val="subscript"/>
        </w:rPr>
        <w:t>snh</w:t>
      </w:r>
      <w:r>
        <w:t xml:space="preserve"> - норматив финансового обеспечения образовательной деятельности муниципальных дошкольных образовательных организаций и муниципальных общеобразовательных организаций в расчете на одного воспитанника s-й группы, n-го возраста, с h-м временем пребывания в год;</w:t>
      </w:r>
    </w:p>
    <w:p w:rsidR="000A09DE" w:rsidRDefault="000A09DE">
      <w:pPr>
        <w:pStyle w:val="ConsPlusNormal"/>
        <w:spacing w:before="220"/>
        <w:ind w:firstLine="540"/>
        <w:jc w:val="both"/>
      </w:pPr>
      <w:proofErr w:type="gramStart"/>
      <w:r>
        <w:t>Ч</w:t>
      </w:r>
      <w:r>
        <w:rPr>
          <w:vertAlign w:val="subscript"/>
        </w:rPr>
        <w:t>snhi</w:t>
      </w:r>
      <w:r>
        <w:t xml:space="preserve"> - численность воспитанников муниципальных дошкольных образовательных организаций и муниципальных общеобразовательных организаций s-й группы, n-го возраста, с h-м временем пребывания в i-м муниципальном образовании в соответствии с данными </w:t>
      </w:r>
      <w:hyperlink r:id="rId10" w:history="1">
        <w:r>
          <w:rPr>
            <w:color w:val="0000FF"/>
          </w:rPr>
          <w:t>формы</w:t>
        </w:r>
      </w:hyperlink>
      <w:r>
        <w:t xml:space="preserve"> федерального статистического наблюдения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Федеральной службы государственной статистики от 30 июля 2021</w:t>
      </w:r>
      <w:proofErr w:type="gramEnd"/>
      <w:r>
        <w:t xml:space="preserve"> года N 456 (далее - форма N 85-К), на последнюю отчетную дату.</w:t>
      </w:r>
    </w:p>
    <w:p w:rsidR="000A09DE" w:rsidRDefault="000A09DE">
      <w:pPr>
        <w:pStyle w:val="ConsPlusNormal"/>
      </w:pPr>
    </w:p>
    <w:p w:rsidR="000A09DE" w:rsidRDefault="000A09DE">
      <w:pPr>
        <w:pStyle w:val="ConsPlusNormal"/>
        <w:ind w:firstLine="540"/>
        <w:jc w:val="both"/>
      </w:pPr>
      <w:r>
        <w:t>Корректировка размера субвенции, предоставляемой бюджету i-го муниципального образования, в текущем финансовом году производится в случае изменения численности воспитанников - на основании данных формы N 85-К на последнюю отчетную дату и данных о планируемом введении новых (дополнительных) мест с учетом сроков ввода в эксплуатацию объектов завершенного капитального строительства (приобретенных).</w:t>
      </w:r>
    </w:p>
    <w:p w:rsidR="000A09DE" w:rsidRDefault="000A09DE">
      <w:pPr>
        <w:pStyle w:val="ConsPlusNormal"/>
        <w:spacing w:before="220"/>
        <w:ind w:firstLine="540"/>
        <w:jc w:val="both"/>
      </w:pPr>
      <w:r>
        <w:t>При расчете объема средств субвенции для финансового обеспечения образовательной программы образовательной организации, реализующей программу дошкольного образования, находящейся в структуре центра образования, используется норматив финансирования расходов на обеспечение государственных гарантий прав граждан на получение дошкольного образования по месту фактического нахождения здания, в котором осуществляется реализация образовательной программы дошкольного образования.</w:t>
      </w:r>
    </w:p>
    <w:p w:rsidR="000A09DE" w:rsidRDefault="000A09DE">
      <w:pPr>
        <w:pStyle w:val="ConsPlusNormal"/>
        <w:spacing w:before="220"/>
        <w:ind w:firstLine="540"/>
        <w:jc w:val="both"/>
      </w:pPr>
      <w:r>
        <w:t xml:space="preserve">Показатель </w:t>
      </w:r>
      <w:proofErr w:type="gramStart"/>
      <w:r>
        <w:t>Ч</w:t>
      </w:r>
      <w:proofErr w:type="gramEnd"/>
      <w:r>
        <w:rPr>
          <w:vertAlign w:val="subscript"/>
        </w:rPr>
        <w:t>snhi</w:t>
      </w:r>
      <w:r>
        <w:t xml:space="preserve"> является показателем (критерием) распределения общего объема субвенций между муниципальными образованиями.</w:t>
      </w:r>
    </w:p>
    <w:p w:rsidR="000A09DE" w:rsidRDefault="000A09DE">
      <w:pPr>
        <w:pStyle w:val="ConsPlusNormal"/>
      </w:pPr>
    </w:p>
    <w:p w:rsidR="000A09DE" w:rsidRDefault="000A09DE">
      <w:pPr>
        <w:pStyle w:val="ConsPlusNormal"/>
      </w:pPr>
    </w:p>
    <w:p w:rsidR="000A09DE" w:rsidRDefault="000A09DE">
      <w:pPr>
        <w:pStyle w:val="ConsPlusNormal"/>
      </w:pPr>
    </w:p>
    <w:p w:rsidR="000A09DE" w:rsidRDefault="000A09DE">
      <w:pPr>
        <w:pStyle w:val="ConsPlusNormal"/>
      </w:pPr>
    </w:p>
    <w:p w:rsidR="000A09DE" w:rsidRDefault="000A09DE">
      <w:pPr>
        <w:pStyle w:val="ConsPlusNormal"/>
      </w:pPr>
    </w:p>
    <w:p w:rsidR="000A09DE" w:rsidRDefault="000A09DE">
      <w:pPr>
        <w:pStyle w:val="ConsPlusNormal"/>
        <w:jc w:val="right"/>
        <w:outlineLvl w:val="0"/>
      </w:pPr>
      <w:r>
        <w:t>ПРИЛОЖЕНИЕ 2</w:t>
      </w:r>
    </w:p>
    <w:p w:rsidR="000A09DE" w:rsidRDefault="000A09DE">
      <w:pPr>
        <w:pStyle w:val="ConsPlusNormal"/>
        <w:jc w:val="right"/>
      </w:pPr>
      <w:r>
        <w:t>к областному закону</w:t>
      </w:r>
    </w:p>
    <w:p w:rsidR="000A09DE" w:rsidRDefault="000A09DE">
      <w:pPr>
        <w:pStyle w:val="ConsPlusNormal"/>
        <w:jc w:val="right"/>
      </w:pPr>
      <w:r>
        <w:t>от 15.02.2022 N 19-оз</w:t>
      </w:r>
    </w:p>
    <w:p w:rsidR="000A09DE" w:rsidRDefault="000A09DE">
      <w:pPr>
        <w:pStyle w:val="ConsPlusNormal"/>
      </w:pPr>
    </w:p>
    <w:p w:rsidR="000A09DE" w:rsidRDefault="000A09DE">
      <w:pPr>
        <w:pStyle w:val="ConsPlusTitle"/>
        <w:jc w:val="center"/>
      </w:pPr>
      <w:bookmarkStart w:id="1" w:name="P97"/>
      <w:bookmarkEnd w:id="1"/>
      <w:r>
        <w:t>МЕТОДИКА</w:t>
      </w:r>
    </w:p>
    <w:p w:rsidR="000A09DE" w:rsidRDefault="000A09DE">
      <w:pPr>
        <w:pStyle w:val="ConsPlusTitle"/>
        <w:jc w:val="center"/>
      </w:pPr>
      <w:r>
        <w:t>ОПРЕДЕЛЕНИЯ ОБЩЕГО ОБЪЕМА СУБВЕНЦИЙ ИЗ ОБЛАСТНОГО БЮДЖЕТА</w:t>
      </w:r>
    </w:p>
    <w:p w:rsidR="000A09DE" w:rsidRDefault="000A09DE">
      <w:pPr>
        <w:pStyle w:val="ConsPlusTitle"/>
        <w:jc w:val="center"/>
      </w:pPr>
      <w:r>
        <w:t>ЛЕНИНГРАДСКОЙ ОБЛАСТИ БЮДЖЕТАМ МУНИЦИПАЛЬНЫХ ОБРАЗОВАНИЙ</w:t>
      </w:r>
    </w:p>
    <w:p w:rsidR="000A09DE" w:rsidRDefault="000A09DE">
      <w:pPr>
        <w:pStyle w:val="ConsPlusTitle"/>
        <w:jc w:val="center"/>
      </w:pPr>
      <w:r>
        <w:t>НА ОБЕСПЕЧЕНИЕ ГОСУДАРСТВЕННЫХ ГАРАНТИЙ РЕАЛИЗАЦИИ ПРАВ</w:t>
      </w:r>
    </w:p>
    <w:p w:rsidR="000A09DE" w:rsidRDefault="000A09DE">
      <w:pPr>
        <w:pStyle w:val="ConsPlusTitle"/>
        <w:jc w:val="center"/>
      </w:pPr>
      <w:r>
        <w:t>НА ПОЛУЧЕНИЕ ОБЩЕДОСТУПНОГО И БЕСПЛАТНОГО НАЧАЛЬНОГО ОБЩЕГО,</w:t>
      </w:r>
    </w:p>
    <w:p w:rsidR="000A09DE" w:rsidRDefault="000A09DE">
      <w:pPr>
        <w:pStyle w:val="ConsPlusTitle"/>
        <w:jc w:val="center"/>
      </w:pPr>
      <w:r>
        <w:t>ОСНОВНОГО ОБЩЕГО, СРЕДНЕГО ОБЩЕГО ОБРАЗОВАНИЯ</w:t>
      </w:r>
    </w:p>
    <w:p w:rsidR="000A09DE" w:rsidRDefault="000A09DE">
      <w:pPr>
        <w:pStyle w:val="ConsPlusTitle"/>
        <w:jc w:val="center"/>
      </w:pPr>
      <w:r>
        <w:t>В МУНИЦИПАЛЬНЫХ ОБЩЕОБРАЗОВАТЕЛЬНЫХ ОРГАНИЗАЦИЯХ,</w:t>
      </w:r>
    </w:p>
    <w:p w:rsidR="000A09DE" w:rsidRDefault="000A09DE">
      <w:pPr>
        <w:pStyle w:val="ConsPlusTitle"/>
        <w:jc w:val="center"/>
      </w:pPr>
      <w:r>
        <w:t>ОБЕСПЕЧЕНИЕ ДОПОЛНИТЕЛЬНОГО ОБРАЗОВАНИЯ ДЕТЕЙ</w:t>
      </w:r>
    </w:p>
    <w:p w:rsidR="000A09DE" w:rsidRDefault="000A09DE">
      <w:pPr>
        <w:pStyle w:val="ConsPlusTitle"/>
        <w:jc w:val="center"/>
      </w:pPr>
      <w:r>
        <w:t>В МУНИЦИПАЛЬНЫХ ОБЩЕОБРАЗОВАТЕЛЬНЫХ ОРГАНИЗАЦИЯХ,</w:t>
      </w:r>
    </w:p>
    <w:p w:rsidR="000A09DE" w:rsidRDefault="000A09DE">
      <w:pPr>
        <w:pStyle w:val="ConsPlusTitle"/>
        <w:jc w:val="center"/>
      </w:pPr>
      <w:r>
        <w:t>ВКЛЮЧАЯ РАСХОДЫ НА ОПЛАТУ ТРУДА, ПРИОБРЕТЕНИЕ УЧЕБНИКОВ</w:t>
      </w:r>
    </w:p>
    <w:p w:rsidR="000A09DE" w:rsidRDefault="000A09DE">
      <w:pPr>
        <w:pStyle w:val="ConsPlusTitle"/>
        <w:jc w:val="center"/>
      </w:pPr>
      <w:proofErr w:type="gramStart"/>
      <w:r>
        <w:t>И УЧЕБНЫХ ПОСОБИЙ, СРЕДСТВ ОБУЧЕНИЯ (ЗА ИСКЛЮЧЕНИЕМ РАСХОДОВ</w:t>
      </w:r>
      <w:proofErr w:type="gramEnd"/>
    </w:p>
    <w:p w:rsidR="000A09DE" w:rsidRDefault="000A09DE">
      <w:pPr>
        <w:pStyle w:val="ConsPlusTitle"/>
        <w:jc w:val="center"/>
      </w:pPr>
      <w:proofErr w:type="gramStart"/>
      <w:r>
        <w:t>НА СОДЕРЖАНИЕ ЗДАНИЙ И ОПЛАТУ КОММУНАЛЬНЫХ УСЛУГ)</w:t>
      </w:r>
      <w:proofErr w:type="gramEnd"/>
    </w:p>
    <w:p w:rsidR="000A09DE" w:rsidRDefault="000A09DE">
      <w:pPr>
        <w:pStyle w:val="ConsPlusNormal"/>
      </w:pPr>
    </w:p>
    <w:p w:rsidR="000A09DE" w:rsidRDefault="000A09DE">
      <w:pPr>
        <w:pStyle w:val="ConsPlusNormal"/>
        <w:ind w:firstLine="540"/>
        <w:jc w:val="both"/>
      </w:pPr>
      <w:r>
        <w:t xml:space="preserve">1. </w:t>
      </w:r>
      <w:proofErr w:type="gramStart"/>
      <w:r>
        <w:t>Общий объем субвенций из областного бюджета Ленинградской области бюджетам муниципальных районов (городского округа) Ленинградской области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w:t>
      </w:r>
      <w:proofErr w:type="gramEnd"/>
      <w:r>
        <w:t xml:space="preserve"> на содержание зданий и оплату коммунальных услуг) (далее для целей настоящей методики - субвенции), определяется по формуле</w:t>
      </w:r>
    </w:p>
    <w:p w:rsidR="000A09DE" w:rsidRDefault="000A09DE">
      <w:pPr>
        <w:pStyle w:val="ConsPlusNormal"/>
      </w:pPr>
    </w:p>
    <w:p w:rsidR="000A09DE" w:rsidRDefault="000A09DE">
      <w:pPr>
        <w:pStyle w:val="ConsPlusNormal"/>
        <w:jc w:val="center"/>
      </w:pPr>
      <w:r w:rsidRPr="00550B5E">
        <w:rPr>
          <w:position w:val="-26"/>
        </w:rPr>
        <w:pict>
          <v:shape id="_x0000_i1027" style="width:67pt;height:36.95pt" coordsize="" o:spt="100" adj="0,,0" path="" filled="f" stroked="f">
            <v:stroke joinstyle="miter"/>
            <v:imagedata r:id="rId8" o:title="base_25_252896_32770"/>
            <v:formulas/>
            <v:path o:connecttype="segments"/>
          </v:shape>
        </w:pict>
      </w:r>
    </w:p>
    <w:p w:rsidR="000A09DE" w:rsidRDefault="000A09DE">
      <w:pPr>
        <w:pStyle w:val="ConsPlusNormal"/>
      </w:pPr>
    </w:p>
    <w:p w:rsidR="000A09DE" w:rsidRDefault="000A09DE">
      <w:pPr>
        <w:pStyle w:val="ConsPlusNormal"/>
        <w:ind w:firstLine="540"/>
        <w:jc w:val="both"/>
      </w:pPr>
      <w:r>
        <w:t>где О</w:t>
      </w:r>
      <w:r>
        <w:rPr>
          <w:vertAlign w:val="subscript"/>
        </w:rPr>
        <w:t>с</w:t>
      </w:r>
      <w:r>
        <w:t xml:space="preserve"> - общий объем субвенций;</w:t>
      </w:r>
    </w:p>
    <w:p w:rsidR="000A09DE" w:rsidRDefault="000A09DE">
      <w:pPr>
        <w:pStyle w:val="ConsPlusNormal"/>
        <w:spacing w:before="220"/>
        <w:ind w:firstLine="540"/>
        <w:jc w:val="both"/>
      </w:pPr>
      <w:r>
        <w:t>О</w:t>
      </w:r>
      <w:r>
        <w:rPr>
          <w:vertAlign w:val="subscript"/>
        </w:rPr>
        <w:t>с</w:t>
      </w:r>
      <w:proofErr w:type="gramStart"/>
      <w:r>
        <w:rPr>
          <w:vertAlign w:val="subscript"/>
        </w:rPr>
        <w:t>i</w:t>
      </w:r>
      <w:proofErr w:type="gramEnd"/>
      <w:r>
        <w:t xml:space="preserve"> - размер субвенции, предоставляемой бюджету i-го муниципального образования.</w:t>
      </w:r>
    </w:p>
    <w:p w:rsidR="000A09DE" w:rsidRDefault="000A09DE">
      <w:pPr>
        <w:pStyle w:val="ConsPlusNormal"/>
      </w:pPr>
    </w:p>
    <w:p w:rsidR="000A09DE" w:rsidRDefault="000A09DE">
      <w:pPr>
        <w:pStyle w:val="ConsPlusNormal"/>
        <w:ind w:firstLine="540"/>
        <w:jc w:val="both"/>
      </w:pPr>
      <w:r>
        <w:t>2. Размер субвенции, предоставляемой бюджету i-го муниципального образования, определяется по формуле</w:t>
      </w:r>
    </w:p>
    <w:p w:rsidR="000A09DE" w:rsidRDefault="000A09DE">
      <w:pPr>
        <w:pStyle w:val="ConsPlusNormal"/>
      </w:pPr>
    </w:p>
    <w:p w:rsidR="000A09DE" w:rsidRDefault="000A09DE">
      <w:pPr>
        <w:pStyle w:val="ConsPlusNormal"/>
        <w:jc w:val="center"/>
      </w:pPr>
      <w:r w:rsidRPr="00550B5E">
        <w:rPr>
          <w:position w:val="-11"/>
        </w:rPr>
        <w:pict>
          <v:shape id="_x0000_i1028" style="width:111.45pt;height:22.55pt" coordsize="" o:spt="100" adj="0,,0" path="" filled="f" stroked="f">
            <v:stroke joinstyle="miter"/>
            <v:imagedata r:id="rId11" o:title="base_25_252896_32771"/>
            <v:formulas/>
            <v:path o:connecttype="segments"/>
          </v:shape>
        </w:pict>
      </w:r>
    </w:p>
    <w:p w:rsidR="000A09DE" w:rsidRDefault="000A09DE">
      <w:pPr>
        <w:pStyle w:val="ConsPlusNormal"/>
      </w:pPr>
    </w:p>
    <w:p w:rsidR="000A09DE" w:rsidRDefault="000A09DE">
      <w:pPr>
        <w:pStyle w:val="ConsPlusNormal"/>
        <w:ind w:firstLine="540"/>
        <w:jc w:val="both"/>
      </w:pPr>
      <w:r>
        <w:t>где s - вид основной образовательной программы, форма обучения и месторасположение общеобразовательной организации;</w:t>
      </w:r>
    </w:p>
    <w:p w:rsidR="000A09DE" w:rsidRDefault="000A09DE">
      <w:pPr>
        <w:pStyle w:val="ConsPlusNormal"/>
        <w:spacing w:before="220"/>
        <w:ind w:firstLine="540"/>
        <w:jc w:val="both"/>
      </w:pPr>
      <w:r>
        <w:t>n - уровень общего образования;</w:t>
      </w:r>
    </w:p>
    <w:p w:rsidR="000A09DE" w:rsidRDefault="000A09DE">
      <w:pPr>
        <w:pStyle w:val="ConsPlusNormal"/>
        <w:spacing w:before="220"/>
        <w:ind w:firstLine="540"/>
        <w:jc w:val="both"/>
      </w:pPr>
      <w:proofErr w:type="gramStart"/>
      <w:r>
        <w:t>Н</w:t>
      </w:r>
      <w:proofErr w:type="gramEnd"/>
      <w:r>
        <w:rPr>
          <w:vertAlign w:val="subscript"/>
        </w:rPr>
        <w:t>sn</w:t>
      </w:r>
      <w:r>
        <w:t xml:space="preserve"> - норматив финансирования расходов на обеспечение государственных гарантий прав граждан на получение начального общего, основного общего, среднего общего образования, а также дополнительного образования в общеобразовательных организациях Ленинградской области в расчете на одного обучающегося по s-му виду, n-го уровня образования в год;</w:t>
      </w:r>
    </w:p>
    <w:p w:rsidR="000A09DE" w:rsidRDefault="000A09DE">
      <w:pPr>
        <w:pStyle w:val="ConsPlusNormal"/>
        <w:spacing w:before="220"/>
        <w:ind w:firstLine="540"/>
        <w:jc w:val="both"/>
      </w:pPr>
      <w:proofErr w:type="gramStart"/>
      <w:r>
        <w:lastRenderedPageBreak/>
        <w:t>Ч</w:t>
      </w:r>
      <w:r>
        <w:rPr>
          <w:vertAlign w:val="subscript"/>
        </w:rPr>
        <w:t>sni</w:t>
      </w:r>
      <w:r>
        <w:t xml:space="preserve"> - численность обучающихся муниципальных общеобразовательных организаций по s-му виду, n-го уровня образования в i-м муниципальном образовании в соответствии с данными </w:t>
      </w:r>
      <w:hyperlink r:id="rId12" w:history="1">
        <w:r>
          <w:rPr>
            <w:color w:val="0000FF"/>
          </w:rPr>
          <w:t>формы</w:t>
        </w:r>
      </w:hyperlink>
      <w:r>
        <w:t xml:space="preserve"> федерального статистического наблюдения N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утвержденной приказом Федеральной службы государственной статистики от 3 августа 2021 года N 474 (далее - форма N ОО-1), на</w:t>
      </w:r>
      <w:proofErr w:type="gramEnd"/>
      <w:r>
        <w:t xml:space="preserve"> последнюю отчетную дату.</w:t>
      </w:r>
    </w:p>
    <w:p w:rsidR="000A09DE" w:rsidRDefault="000A09DE">
      <w:pPr>
        <w:pStyle w:val="ConsPlusNormal"/>
      </w:pPr>
    </w:p>
    <w:p w:rsidR="000A09DE" w:rsidRDefault="000A09DE">
      <w:pPr>
        <w:pStyle w:val="ConsPlusNormal"/>
        <w:ind w:firstLine="540"/>
        <w:jc w:val="both"/>
      </w:pPr>
      <w:r>
        <w:t>Корректировка размера субвенции, предоставляемой бюджету i-го муниципального образования, в текущем финансовом году производится в случае изменения численности обучающихся - на основании данных формы N ОО-1 на последнюю отчетную дату и данных о планируемом введении новых (дополнительных) мест с учетом сроков ввода в эксплуатацию объектов завершенного капитального строительства (приобретенных).</w:t>
      </w:r>
    </w:p>
    <w:p w:rsidR="000A09DE" w:rsidRDefault="000A09DE">
      <w:pPr>
        <w:pStyle w:val="ConsPlusNormal"/>
        <w:spacing w:before="220"/>
        <w:ind w:firstLine="540"/>
        <w:jc w:val="both"/>
      </w:pPr>
      <w:proofErr w:type="gramStart"/>
      <w:r>
        <w:t>При расчете объема средств субвенции для финансового обеспечения общеобразовательной программы образовательной организации, находящейся в структуре центра образования, используется норматив финансирования расходов на обеспечение государственных гарантий прав граждан на получение начального общего, основного общего, среднего общего образования, а также дополнительного образования в общеобразовательных организациях Ленинградской области по месту фактического нахождения здания, в котором осуществляется реализация общеобразовательной программы общего образования.</w:t>
      </w:r>
      <w:proofErr w:type="gramEnd"/>
    </w:p>
    <w:p w:rsidR="000A09DE" w:rsidRDefault="000A09DE">
      <w:pPr>
        <w:pStyle w:val="ConsPlusNormal"/>
        <w:spacing w:before="220"/>
        <w:ind w:firstLine="540"/>
        <w:jc w:val="both"/>
      </w:pPr>
      <w:r>
        <w:t>При расчете объема субвенций для финансового обеспечения общеобразовательной программы образовательной организации с численностью обучающихся менее 90 человек, находящейся на территории города, при условии, что на территории данного города не функционирует никаких иных общеобразовательных организаций, применяются нормативы для общеобразовательных организаций соответствующей численности, расположенных в поселках городского типа (ПГТ).</w:t>
      </w:r>
    </w:p>
    <w:p w:rsidR="000A09DE" w:rsidRDefault="000A09DE">
      <w:pPr>
        <w:pStyle w:val="ConsPlusNormal"/>
        <w:spacing w:before="220"/>
        <w:ind w:firstLine="540"/>
        <w:jc w:val="both"/>
      </w:pPr>
      <w:r>
        <w:t xml:space="preserve">Показатель </w:t>
      </w:r>
      <w:proofErr w:type="gramStart"/>
      <w:r>
        <w:t>Ч</w:t>
      </w:r>
      <w:proofErr w:type="gramEnd"/>
      <w:r>
        <w:rPr>
          <w:vertAlign w:val="subscript"/>
        </w:rPr>
        <w:t>sni</w:t>
      </w:r>
      <w:r>
        <w:t xml:space="preserve"> является показателем (критерием) распределения между муниципальными образованиями общего объема субвенций.</w:t>
      </w:r>
    </w:p>
    <w:p w:rsidR="000A09DE" w:rsidRDefault="000A09DE">
      <w:pPr>
        <w:pStyle w:val="ConsPlusNormal"/>
      </w:pPr>
    </w:p>
    <w:p w:rsidR="000A09DE" w:rsidRDefault="000A09DE">
      <w:pPr>
        <w:pStyle w:val="ConsPlusNormal"/>
      </w:pPr>
    </w:p>
    <w:p w:rsidR="000A09DE" w:rsidRDefault="000A09DE">
      <w:pPr>
        <w:pStyle w:val="ConsPlusNormal"/>
      </w:pPr>
    </w:p>
    <w:p w:rsidR="000A09DE" w:rsidRDefault="000A09DE">
      <w:pPr>
        <w:pStyle w:val="ConsPlusNormal"/>
      </w:pPr>
    </w:p>
    <w:p w:rsidR="000A09DE" w:rsidRDefault="000A09DE">
      <w:pPr>
        <w:pStyle w:val="ConsPlusNormal"/>
      </w:pPr>
    </w:p>
    <w:p w:rsidR="000A09DE" w:rsidRDefault="000A09DE">
      <w:pPr>
        <w:pStyle w:val="ConsPlusNormal"/>
        <w:jc w:val="right"/>
        <w:outlineLvl w:val="0"/>
      </w:pPr>
      <w:r>
        <w:t>ПРИЛОЖЕНИЕ 3</w:t>
      </w:r>
    </w:p>
    <w:p w:rsidR="000A09DE" w:rsidRDefault="000A09DE">
      <w:pPr>
        <w:pStyle w:val="ConsPlusNormal"/>
        <w:jc w:val="right"/>
      </w:pPr>
      <w:r>
        <w:t>к областному закону</w:t>
      </w:r>
    </w:p>
    <w:p w:rsidR="000A09DE" w:rsidRDefault="000A09DE">
      <w:pPr>
        <w:pStyle w:val="ConsPlusNormal"/>
        <w:jc w:val="right"/>
      </w:pPr>
      <w:r>
        <w:t>от 15.02.2022 N 19-оз</w:t>
      </w:r>
    </w:p>
    <w:p w:rsidR="000A09DE" w:rsidRDefault="000A09DE">
      <w:pPr>
        <w:pStyle w:val="ConsPlusNormal"/>
      </w:pPr>
    </w:p>
    <w:p w:rsidR="000A09DE" w:rsidRDefault="000A09DE">
      <w:pPr>
        <w:pStyle w:val="ConsPlusTitle"/>
        <w:jc w:val="center"/>
      </w:pPr>
      <w:bookmarkStart w:id="2" w:name="P139"/>
      <w:bookmarkEnd w:id="2"/>
      <w:r>
        <w:t>МЕТОДИКА</w:t>
      </w:r>
    </w:p>
    <w:p w:rsidR="000A09DE" w:rsidRDefault="000A09DE">
      <w:pPr>
        <w:pStyle w:val="ConsPlusTitle"/>
        <w:jc w:val="center"/>
      </w:pPr>
      <w:r>
        <w:t>ОПРЕДЕЛЕНИЯ ОБЩЕГО ОБЪЕМА СУБВЕНЦИЙ ИЗ ОБЛАСТНОГО БЮДЖЕТА</w:t>
      </w:r>
    </w:p>
    <w:p w:rsidR="000A09DE" w:rsidRDefault="000A09DE">
      <w:pPr>
        <w:pStyle w:val="ConsPlusTitle"/>
        <w:jc w:val="center"/>
      </w:pPr>
      <w:r>
        <w:t>ЛЕНИНГРАДСКОЙ ОБЛАСТИ БЮДЖЕТАМ МУНИЦИПАЛЬНЫХ ОБРАЗОВАНИЙ</w:t>
      </w:r>
    </w:p>
    <w:p w:rsidR="000A09DE" w:rsidRDefault="000A09DE">
      <w:pPr>
        <w:pStyle w:val="ConsPlusTitle"/>
        <w:jc w:val="center"/>
      </w:pPr>
      <w:r>
        <w:t xml:space="preserve">НА ЕЖЕМЕСЯЧНОЕ ДЕНЕЖНОЕ ВОЗНАГРАЖДЕНИЕ </w:t>
      </w:r>
      <w:proofErr w:type="gramStart"/>
      <w:r>
        <w:t>ЗА</w:t>
      </w:r>
      <w:proofErr w:type="gramEnd"/>
      <w:r>
        <w:t xml:space="preserve"> КЛАССНОЕ</w:t>
      </w:r>
    </w:p>
    <w:p w:rsidR="000A09DE" w:rsidRDefault="000A09DE">
      <w:pPr>
        <w:pStyle w:val="ConsPlusTitle"/>
        <w:jc w:val="center"/>
      </w:pPr>
      <w:r>
        <w:t xml:space="preserve">РУКОВОДСТВО ПЕДАГОГИЧЕСКИМ РАБОТНИКАМ </w:t>
      </w:r>
      <w:proofErr w:type="gramStart"/>
      <w:r>
        <w:t>МУНИЦИПАЛЬНЫХ</w:t>
      </w:r>
      <w:proofErr w:type="gramEnd"/>
    </w:p>
    <w:p w:rsidR="000A09DE" w:rsidRDefault="000A09DE">
      <w:pPr>
        <w:pStyle w:val="ConsPlusTitle"/>
        <w:jc w:val="center"/>
      </w:pPr>
      <w:r>
        <w:t>ОБЩЕОБРАЗОВАТЕЛЬНЫХ ОРГАНИЗАЦИЙ</w:t>
      </w:r>
    </w:p>
    <w:p w:rsidR="000A09DE" w:rsidRDefault="000A09DE">
      <w:pPr>
        <w:pStyle w:val="ConsPlusNormal"/>
      </w:pPr>
    </w:p>
    <w:p w:rsidR="000A09DE" w:rsidRDefault="000A09DE">
      <w:pPr>
        <w:pStyle w:val="ConsPlusNormal"/>
        <w:ind w:firstLine="540"/>
        <w:jc w:val="both"/>
      </w:pPr>
      <w:r>
        <w:t>1. Общий объем субвенций из областного бюджета Ленинградской области бюджетам муниципальных районов (городского округа) Ленинградской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 (далее для целей настоящей методики - субвенции) определяется по формуле</w:t>
      </w:r>
    </w:p>
    <w:p w:rsidR="000A09DE" w:rsidRDefault="000A09DE">
      <w:pPr>
        <w:pStyle w:val="ConsPlusNormal"/>
      </w:pPr>
    </w:p>
    <w:p w:rsidR="000A09DE" w:rsidRDefault="000A09DE">
      <w:pPr>
        <w:pStyle w:val="ConsPlusNormal"/>
        <w:jc w:val="center"/>
      </w:pPr>
      <w:r w:rsidRPr="00550B5E">
        <w:rPr>
          <w:position w:val="-26"/>
        </w:rPr>
        <w:lastRenderedPageBreak/>
        <w:pict>
          <v:shape id="_x0000_i1029" style="width:67pt;height:36.95pt" coordsize="" o:spt="100" adj="0,,0" path="" filled="f" stroked="f">
            <v:stroke joinstyle="miter"/>
            <v:imagedata r:id="rId8" o:title="base_25_252896_32772"/>
            <v:formulas/>
            <v:path o:connecttype="segments"/>
          </v:shape>
        </w:pict>
      </w:r>
    </w:p>
    <w:p w:rsidR="000A09DE" w:rsidRDefault="000A09DE">
      <w:pPr>
        <w:pStyle w:val="ConsPlusNormal"/>
      </w:pPr>
    </w:p>
    <w:p w:rsidR="000A09DE" w:rsidRDefault="000A09DE">
      <w:pPr>
        <w:pStyle w:val="ConsPlusNormal"/>
        <w:ind w:firstLine="540"/>
        <w:jc w:val="both"/>
      </w:pPr>
      <w:r>
        <w:t>где О</w:t>
      </w:r>
      <w:r>
        <w:rPr>
          <w:vertAlign w:val="subscript"/>
        </w:rPr>
        <w:t>с</w:t>
      </w:r>
      <w:r>
        <w:t xml:space="preserve"> - общий объем субвенций;</w:t>
      </w:r>
    </w:p>
    <w:p w:rsidR="000A09DE" w:rsidRDefault="000A09DE">
      <w:pPr>
        <w:pStyle w:val="ConsPlusNormal"/>
        <w:spacing w:before="220"/>
        <w:ind w:firstLine="540"/>
        <w:jc w:val="both"/>
      </w:pPr>
      <w:r>
        <w:t>О</w:t>
      </w:r>
      <w:r>
        <w:rPr>
          <w:vertAlign w:val="subscript"/>
        </w:rPr>
        <w:t>с</w:t>
      </w:r>
      <w:proofErr w:type="gramStart"/>
      <w:r>
        <w:rPr>
          <w:vertAlign w:val="subscript"/>
        </w:rPr>
        <w:t>i</w:t>
      </w:r>
      <w:proofErr w:type="gramEnd"/>
      <w:r>
        <w:t xml:space="preserve"> - размер субвенции, предоставляемой бюджету i-го муниципального образования.</w:t>
      </w:r>
    </w:p>
    <w:p w:rsidR="000A09DE" w:rsidRDefault="000A09DE">
      <w:pPr>
        <w:pStyle w:val="ConsPlusNormal"/>
      </w:pPr>
    </w:p>
    <w:p w:rsidR="000A09DE" w:rsidRDefault="000A09DE">
      <w:pPr>
        <w:pStyle w:val="ConsPlusNormal"/>
        <w:ind w:firstLine="540"/>
        <w:jc w:val="both"/>
      </w:pPr>
      <w:r>
        <w:t>2. Размер субвенции, предоставляемой бюджету i-го муниципального образования, определяется по формуле</w:t>
      </w:r>
    </w:p>
    <w:p w:rsidR="000A09DE" w:rsidRDefault="000A09DE">
      <w:pPr>
        <w:pStyle w:val="ConsPlusNormal"/>
      </w:pPr>
    </w:p>
    <w:p w:rsidR="000A09DE" w:rsidRDefault="000A09DE">
      <w:pPr>
        <w:pStyle w:val="ConsPlusNormal"/>
        <w:jc w:val="center"/>
      </w:pPr>
      <w:r>
        <w:t>О</w:t>
      </w:r>
      <w:r>
        <w:rPr>
          <w:vertAlign w:val="subscript"/>
        </w:rPr>
        <w:t>сi</w:t>
      </w:r>
      <w:r>
        <w:t xml:space="preserve"> = Т</w:t>
      </w:r>
      <w:r>
        <w:rPr>
          <w:vertAlign w:val="subscript"/>
        </w:rPr>
        <w:t>кр</w:t>
      </w:r>
      <w:r>
        <w:t xml:space="preserve"> x Н</w:t>
      </w:r>
      <w:r>
        <w:rPr>
          <w:vertAlign w:val="subscript"/>
        </w:rPr>
        <w:t>i</w:t>
      </w:r>
      <w:r>
        <w:t xml:space="preserve"> x N</w:t>
      </w:r>
      <w:r>
        <w:rPr>
          <w:vertAlign w:val="subscript"/>
        </w:rPr>
        <w:t>м</w:t>
      </w:r>
      <w:r>
        <w:t xml:space="preserve"> x</w:t>
      </w:r>
      <w:proofErr w:type="gramStart"/>
      <w:r>
        <w:t xml:space="preserve"> К</w:t>
      </w:r>
      <w:proofErr w:type="gramEnd"/>
      <w:r>
        <w:t>,</w:t>
      </w:r>
    </w:p>
    <w:p w:rsidR="000A09DE" w:rsidRDefault="000A09DE">
      <w:pPr>
        <w:pStyle w:val="ConsPlusNormal"/>
      </w:pPr>
    </w:p>
    <w:p w:rsidR="000A09DE" w:rsidRDefault="000A09DE">
      <w:pPr>
        <w:pStyle w:val="ConsPlusNormal"/>
        <w:ind w:firstLine="540"/>
        <w:jc w:val="both"/>
      </w:pPr>
      <w:r>
        <w:t>где Т</w:t>
      </w:r>
      <w:r>
        <w:rPr>
          <w:vertAlign w:val="subscript"/>
        </w:rPr>
        <w:t>кр</w:t>
      </w:r>
      <w:r>
        <w:t xml:space="preserve"> - 5000 рублей - размер ежемесячного денежного вознаграждения за классное руководство педагогическим работникам муниципальных общеобразовательных организаций (но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w:t>
      </w:r>
    </w:p>
    <w:p w:rsidR="000A09DE" w:rsidRDefault="000A09DE">
      <w:pPr>
        <w:pStyle w:val="ConsPlusNormal"/>
        <w:spacing w:before="220"/>
        <w:ind w:firstLine="540"/>
        <w:jc w:val="both"/>
      </w:pPr>
      <w:r>
        <w:t>Н</w:t>
      </w:r>
      <w:proofErr w:type="gramStart"/>
      <w:r>
        <w:rPr>
          <w:vertAlign w:val="subscript"/>
        </w:rPr>
        <w:t>i</w:t>
      </w:r>
      <w:proofErr w:type="gramEnd"/>
      <w:r>
        <w:t xml:space="preserve"> - заявленная муниципальным образованием прогнозируемая численность педагогических работников общеобразовательных организаций, получающих вознаграждение за классное руководство;</w:t>
      </w:r>
    </w:p>
    <w:p w:rsidR="000A09DE" w:rsidRDefault="000A09DE">
      <w:pPr>
        <w:pStyle w:val="ConsPlusNormal"/>
        <w:spacing w:before="220"/>
        <w:ind w:firstLine="540"/>
        <w:jc w:val="both"/>
      </w:pPr>
      <w:proofErr w:type="gramStart"/>
      <w:r>
        <w:t>N</w:t>
      </w:r>
      <w:proofErr w:type="gramEnd"/>
      <w:r>
        <w:rPr>
          <w:vertAlign w:val="subscript"/>
        </w:rPr>
        <w:t>м</w:t>
      </w:r>
      <w:r>
        <w:t xml:space="preserve"> - количество месяцев в году, в которые выплачивается ежемесячное денежное вознаграждение педагогическим работникам общеобразовательных организаций за классное руководство;</w:t>
      </w:r>
    </w:p>
    <w:p w:rsidR="000A09DE" w:rsidRDefault="000A09DE">
      <w:pPr>
        <w:pStyle w:val="ConsPlusNormal"/>
        <w:spacing w:before="220"/>
        <w:ind w:firstLine="540"/>
        <w:jc w:val="both"/>
      </w:pPr>
      <w:proofErr w:type="gramStart"/>
      <w:r>
        <w:t>К</w:t>
      </w:r>
      <w:proofErr w:type="gramEnd"/>
      <w:r>
        <w:t xml:space="preserve"> - размер начисления на оплату труда в соответствии с федеральным законодательством.</w:t>
      </w:r>
    </w:p>
    <w:p w:rsidR="000A09DE" w:rsidRDefault="000A09DE">
      <w:pPr>
        <w:pStyle w:val="ConsPlusNormal"/>
      </w:pPr>
    </w:p>
    <w:p w:rsidR="000A09DE" w:rsidRDefault="000A09DE">
      <w:pPr>
        <w:pStyle w:val="ConsPlusNormal"/>
        <w:ind w:firstLine="540"/>
        <w:jc w:val="both"/>
      </w:pPr>
      <w:r>
        <w:t>Показатель Н</w:t>
      </w:r>
      <w:proofErr w:type="gramStart"/>
      <w:r>
        <w:rPr>
          <w:vertAlign w:val="subscript"/>
        </w:rPr>
        <w:t>i</w:t>
      </w:r>
      <w:proofErr w:type="gramEnd"/>
      <w:r>
        <w:t xml:space="preserve"> является показателем (критерием) распределения между муниципальными образованиями общего объема субвенций.</w:t>
      </w:r>
    </w:p>
    <w:p w:rsidR="000A09DE" w:rsidRDefault="000A09DE">
      <w:pPr>
        <w:pStyle w:val="ConsPlusNormal"/>
      </w:pPr>
    </w:p>
    <w:p w:rsidR="000A09DE" w:rsidRDefault="000A09DE">
      <w:pPr>
        <w:pStyle w:val="ConsPlusNormal"/>
      </w:pPr>
    </w:p>
    <w:p w:rsidR="000A09DE" w:rsidRDefault="000A09DE">
      <w:pPr>
        <w:pStyle w:val="ConsPlusNormal"/>
        <w:pBdr>
          <w:top w:val="single" w:sz="6" w:space="0" w:color="auto"/>
        </w:pBdr>
        <w:spacing w:before="100" w:after="100"/>
        <w:jc w:val="both"/>
        <w:rPr>
          <w:sz w:val="2"/>
          <w:szCs w:val="2"/>
        </w:rPr>
      </w:pPr>
    </w:p>
    <w:p w:rsidR="00A37208" w:rsidRDefault="000A09DE">
      <w:bookmarkStart w:id="3" w:name="_GoBack"/>
      <w:bookmarkEnd w:id="3"/>
    </w:p>
    <w:sectPr w:rsidR="00A37208" w:rsidSect="006466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DE"/>
    <w:rsid w:val="000A09DE"/>
    <w:rsid w:val="00CC4C2A"/>
    <w:rsid w:val="00D50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9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09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09D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9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09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09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EDFD99B81FDD6FA29DB45473396BE5BA9A5C737794D2A49D5639460ECC470164BF7920A6E81099E7DE76366B3D8E2354F9AF09136D9A4F7k3v2M" TargetMode="External"/><Relationship Id="rId12" Type="http://schemas.openxmlformats.org/officeDocument/2006/relationships/hyperlink" Target="consultantplus://offline/ref=6EDFD99B81FDD6FA29DB45473396BE5BA9A5C1317C432A49D5639460ECC470164BF7920A6E81089B77E76366B3D8E2354F9AF09136D9A4F7k3v2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EDFD99B81FDD6FA29DB45473396BE5BA9A4C0327A432A49D5639460ECC470164BF79209668903CE25A8623AF68DF1344C9AF2922AkDv9M" TargetMode="External"/><Relationship Id="rId11" Type="http://schemas.openxmlformats.org/officeDocument/2006/relationships/image" Target="media/image3.wmf"/><Relationship Id="rId5" Type="http://schemas.openxmlformats.org/officeDocument/2006/relationships/hyperlink" Target="https://www.consultant.ru" TargetMode="External"/><Relationship Id="rId10" Type="http://schemas.openxmlformats.org/officeDocument/2006/relationships/hyperlink" Target="consultantplus://offline/ref=6EDFD99B81FDD6FA29DB45473396BE5BAEACC7367F4F2A49D5639460ECC470164BF7920A6E80009875E76366B3D8E2354F9AF09136D9A4F7k3v2M"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2128</Words>
  <Characters>12135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Александровна Ельникова</dc:creator>
  <cp:lastModifiedBy>Олеся Александровна Ельникова</cp:lastModifiedBy>
  <cp:revision>1</cp:revision>
  <dcterms:created xsi:type="dcterms:W3CDTF">2022-03-10T12:47:00Z</dcterms:created>
  <dcterms:modified xsi:type="dcterms:W3CDTF">2022-03-10T12:48:00Z</dcterms:modified>
</cp:coreProperties>
</file>