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E2" w:rsidRDefault="004252E2">
      <w:pPr>
        <w:jc w:val="right"/>
        <w:rPr>
          <w:sz w:val="20"/>
          <w:szCs w:val="20"/>
        </w:rPr>
      </w:pPr>
    </w:p>
    <w:p w:rsidR="004252E2" w:rsidRPr="0018394E" w:rsidRDefault="0071538A" w:rsidP="004252E2">
      <w:pPr>
        <w:jc w:val="right"/>
        <w:rPr>
          <w:lang w:eastAsia="en-US"/>
        </w:rPr>
      </w:pPr>
      <w:r>
        <w:rPr>
          <w:lang w:eastAsia="en-US"/>
        </w:rPr>
        <w:t>Приложение</w:t>
      </w:r>
    </w:p>
    <w:p w:rsidR="004252E2" w:rsidRDefault="004252E2" w:rsidP="004252E2">
      <w:pPr>
        <w:jc w:val="right"/>
        <w:rPr>
          <w:b/>
          <w:sz w:val="28"/>
          <w:szCs w:val="28"/>
        </w:rPr>
      </w:pPr>
    </w:p>
    <w:p w:rsidR="004252E2" w:rsidRPr="00B719B2" w:rsidRDefault="001C13D1" w:rsidP="004252E2">
      <w:pPr>
        <w:jc w:val="center"/>
        <w:rPr>
          <w:b/>
        </w:rPr>
      </w:pPr>
      <w:bookmarkStart w:id="0" w:name="_GoBack"/>
      <w:r>
        <w:rPr>
          <w:b/>
        </w:rPr>
        <w:t>Результаты м</w:t>
      </w:r>
      <w:r w:rsidR="004252E2" w:rsidRPr="00B719B2">
        <w:rPr>
          <w:b/>
        </w:rPr>
        <w:t>ониторинг</w:t>
      </w:r>
      <w:r>
        <w:rPr>
          <w:b/>
        </w:rPr>
        <w:t>а</w:t>
      </w:r>
      <w:r w:rsidR="004252E2" w:rsidRPr="00B719B2">
        <w:rPr>
          <w:b/>
        </w:rPr>
        <w:t xml:space="preserve"> реализации курса ОРКСЭ в </w:t>
      </w:r>
      <w:r w:rsidR="004252E2">
        <w:rPr>
          <w:b/>
        </w:rPr>
        <w:t xml:space="preserve">общеобразовательных организациях </w:t>
      </w:r>
      <w:r w:rsidR="004252E2">
        <w:rPr>
          <w:b/>
        </w:rPr>
        <w:br/>
        <w:t>Ленинградской области</w:t>
      </w:r>
    </w:p>
    <w:bookmarkEnd w:id="0"/>
    <w:p w:rsidR="004252E2" w:rsidRDefault="004252E2" w:rsidP="004252E2">
      <w:pPr>
        <w:jc w:val="center"/>
        <w:rPr>
          <w:b/>
        </w:rPr>
      </w:pPr>
    </w:p>
    <w:p w:rsidR="004252E2" w:rsidRPr="00177AB2" w:rsidRDefault="004252E2" w:rsidP="004252E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861B19" w:rsidRDefault="004252E2" w:rsidP="00861B19">
      <w:r w:rsidRPr="00177AB2">
        <w:rPr>
          <w:sz w:val="20"/>
          <w:szCs w:val="20"/>
        </w:rPr>
        <w:t>ФИО, место работы, должность, контактные данные исполнителя _</w:t>
      </w:r>
      <w:r w:rsidR="00861B19" w:rsidRPr="00861B19">
        <w:t xml:space="preserve"> </w:t>
      </w:r>
      <w:proofErr w:type="spellStart"/>
      <w:r w:rsidR="00861B19" w:rsidRPr="00802CE6">
        <w:t>Срабова</w:t>
      </w:r>
      <w:proofErr w:type="spellEnd"/>
      <w:r w:rsidR="00861B19" w:rsidRPr="00802CE6">
        <w:t xml:space="preserve"> Ольга Юрьевна</w:t>
      </w:r>
      <w:r w:rsidR="00861B19">
        <w:t>,</w:t>
      </w:r>
      <w:r w:rsidR="00861B19" w:rsidRPr="00861B19">
        <w:t xml:space="preserve"> </w:t>
      </w:r>
      <w:r w:rsidR="00861B19" w:rsidRPr="00802CE6">
        <w:t>ГАОУ ДПО "ЛОИРО", доцент кафедры общеразвивающих предметов</w:t>
      </w:r>
      <w:r w:rsidR="00861B19">
        <w:t xml:space="preserve">, </w:t>
      </w:r>
      <w:hyperlink r:id="rId6" w:history="1">
        <w:r w:rsidR="00861B19" w:rsidRPr="004C0B41">
          <w:rPr>
            <w:rStyle w:val="a3"/>
          </w:rPr>
          <w:t>olga-srabova@yandex.ru</w:t>
        </w:r>
      </w:hyperlink>
      <w:r w:rsidR="001C13D1">
        <w:rPr>
          <w:rStyle w:val="a3"/>
        </w:rPr>
        <w:t xml:space="preserve"> </w:t>
      </w:r>
      <w:r w:rsidR="00861B19">
        <w:t>+7 904-638-84-61</w:t>
      </w:r>
    </w:p>
    <w:p w:rsidR="004252E2" w:rsidRPr="00177AB2" w:rsidRDefault="004252E2" w:rsidP="004252E2">
      <w:pPr>
        <w:jc w:val="center"/>
        <w:rPr>
          <w:b/>
        </w:rPr>
      </w:pPr>
    </w:p>
    <w:p w:rsidR="004252E2" w:rsidRPr="00177AB2" w:rsidRDefault="004252E2" w:rsidP="004252E2">
      <w:pPr>
        <w:rPr>
          <w:b/>
        </w:rPr>
      </w:pPr>
    </w:p>
    <w:p w:rsidR="0071538A" w:rsidRDefault="0071538A" w:rsidP="0071538A">
      <w:pPr>
        <w:jc w:val="center"/>
        <w:rPr>
          <w:b/>
        </w:rPr>
      </w:pPr>
      <w:r w:rsidRPr="00AD3581">
        <w:rPr>
          <w:b/>
          <w:color w:val="000000"/>
        </w:rPr>
        <w:t xml:space="preserve">Анкета 1. </w:t>
      </w:r>
      <w:r w:rsidRPr="00AD3581">
        <w:rPr>
          <w:b/>
        </w:rPr>
        <w:t>Сведения о выборе модулей предметной области ОРКСЭ в субъектах Российской Федерации</w:t>
      </w:r>
      <w:r>
        <w:rPr>
          <w:b/>
        </w:rPr>
        <w:t xml:space="preserve"> в 2021-2022 учебном году</w:t>
      </w:r>
    </w:p>
    <w:p w:rsidR="0071538A" w:rsidRPr="00AD3581" w:rsidRDefault="0071538A" w:rsidP="0071538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94"/>
        <w:gridCol w:w="1835"/>
        <w:gridCol w:w="3570"/>
      </w:tblGrid>
      <w:tr w:rsidR="0071538A" w:rsidRPr="00AD3581" w:rsidTr="00D63841">
        <w:tc>
          <w:tcPr>
            <w:tcW w:w="0" w:type="auto"/>
            <w:shd w:val="clear" w:color="auto" w:fill="auto"/>
          </w:tcPr>
          <w:p w:rsidR="0071538A" w:rsidRPr="00AD3581" w:rsidRDefault="0071538A" w:rsidP="00D63841">
            <w:pPr>
              <w:jc w:val="center"/>
              <w:rPr>
                <w:rFonts w:eastAsia="Calibri"/>
              </w:rPr>
            </w:pPr>
            <w:r w:rsidRPr="00AD3581">
              <w:rPr>
                <w:rFonts w:eastAsia="Calibri"/>
              </w:rPr>
              <w:t>№</w:t>
            </w:r>
          </w:p>
        </w:tc>
        <w:tc>
          <w:tcPr>
            <w:tcW w:w="4494" w:type="dxa"/>
            <w:shd w:val="clear" w:color="auto" w:fill="auto"/>
          </w:tcPr>
          <w:p w:rsidR="0071538A" w:rsidRPr="00AD3581" w:rsidRDefault="0071538A" w:rsidP="00D63841">
            <w:pPr>
              <w:jc w:val="center"/>
              <w:rPr>
                <w:rFonts w:eastAsia="Calibri"/>
              </w:rPr>
            </w:pPr>
            <w:r w:rsidRPr="00AD3581">
              <w:rPr>
                <w:rFonts w:eastAsia="Calibri"/>
              </w:rPr>
              <w:t>Вопрос</w:t>
            </w:r>
          </w:p>
        </w:tc>
        <w:tc>
          <w:tcPr>
            <w:tcW w:w="1835" w:type="dxa"/>
            <w:shd w:val="clear" w:color="auto" w:fill="auto"/>
          </w:tcPr>
          <w:p w:rsidR="0071538A" w:rsidRPr="00AD3581" w:rsidRDefault="0071538A" w:rsidP="00D63841">
            <w:pPr>
              <w:jc w:val="center"/>
              <w:rPr>
                <w:rFonts w:eastAsia="Calibri"/>
              </w:rPr>
            </w:pPr>
            <w:r w:rsidRPr="00AD3581">
              <w:rPr>
                <w:rFonts w:eastAsia="Calibri"/>
              </w:rPr>
              <w:t>Ответ</w:t>
            </w:r>
          </w:p>
        </w:tc>
        <w:tc>
          <w:tcPr>
            <w:tcW w:w="0" w:type="auto"/>
            <w:shd w:val="clear" w:color="auto" w:fill="auto"/>
          </w:tcPr>
          <w:p w:rsidR="0071538A" w:rsidRPr="00AD3581" w:rsidRDefault="0071538A" w:rsidP="00D63841">
            <w:pPr>
              <w:jc w:val="center"/>
              <w:rPr>
                <w:rFonts w:eastAsia="Calibri"/>
              </w:rPr>
            </w:pPr>
            <w:r w:rsidRPr="00AD3581">
              <w:rPr>
                <w:rFonts w:eastAsia="Calibri"/>
              </w:rPr>
              <w:t>Примечание</w:t>
            </w:r>
          </w:p>
        </w:tc>
      </w:tr>
      <w:tr w:rsidR="008034BF" w:rsidRPr="00AD3581" w:rsidTr="00BB0BD6">
        <w:tc>
          <w:tcPr>
            <w:tcW w:w="0" w:type="auto"/>
            <w:shd w:val="clear" w:color="auto" w:fill="auto"/>
          </w:tcPr>
          <w:p w:rsidR="008034BF" w:rsidRPr="00AD3581" w:rsidRDefault="008034BF" w:rsidP="008034BF">
            <w:pPr>
              <w:jc w:val="both"/>
              <w:rPr>
                <w:rFonts w:eastAsia="Calibri"/>
              </w:rPr>
            </w:pPr>
            <w:r w:rsidRPr="00AD3581">
              <w:rPr>
                <w:rFonts w:eastAsia="Calibri"/>
              </w:rPr>
              <w:t>1.</w:t>
            </w:r>
          </w:p>
        </w:tc>
        <w:tc>
          <w:tcPr>
            <w:tcW w:w="4494" w:type="dxa"/>
            <w:shd w:val="clear" w:color="auto" w:fill="auto"/>
          </w:tcPr>
          <w:p w:rsidR="008034BF" w:rsidRPr="00AD3581" w:rsidRDefault="008034BF" w:rsidP="008034BF">
            <w:pPr>
              <w:jc w:val="both"/>
              <w:rPr>
                <w:rFonts w:eastAsia="Calibri"/>
              </w:rPr>
            </w:pPr>
            <w:r w:rsidRPr="00AD3581">
              <w:rPr>
                <w:rFonts w:eastAsia="Calibri"/>
              </w:rPr>
              <w:t xml:space="preserve">Укажите количество </w:t>
            </w:r>
            <w:r>
              <w:rPr>
                <w:rFonts w:eastAsia="Calibri"/>
              </w:rPr>
              <w:t>четвертых</w:t>
            </w:r>
            <w:r w:rsidRPr="00AD3581">
              <w:rPr>
                <w:rFonts w:eastAsia="Calibri"/>
              </w:rPr>
              <w:t xml:space="preserve"> классов в общеобразователь</w:t>
            </w:r>
            <w:r>
              <w:rPr>
                <w:rFonts w:eastAsia="Calibri"/>
              </w:rPr>
              <w:t>ных организациях МР/ГО в 2021-2022</w:t>
            </w:r>
            <w:r w:rsidRPr="00AD3581">
              <w:rPr>
                <w:rFonts w:eastAsia="Calibri"/>
              </w:rPr>
              <w:t xml:space="preserve"> учебном году.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BF" w:rsidRDefault="008034BF" w:rsidP="008034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0" w:type="auto"/>
            <w:shd w:val="clear" w:color="auto" w:fill="auto"/>
          </w:tcPr>
          <w:p w:rsidR="008034BF" w:rsidRPr="0071538A" w:rsidRDefault="008034BF" w:rsidP="008034BF">
            <w:pPr>
              <w:jc w:val="center"/>
              <w:rPr>
                <w:rFonts w:eastAsia="Calibri"/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</w:tc>
      </w:tr>
      <w:tr w:rsidR="008034BF" w:rsidRPr="00AD3581" w:rsidTr="00BB0BD6">
        <w:tc>
          <w:tcPr>
            <w:tcW w:w="0" w:type="auto"/>
            <w:shd w:val="clear" w:color="auto" w:fill="auto"/>
          </w:tcPr>
          <w:p w:rsidR="008034BF" w:rsidRPr="00AD3581" w:rsidRDefault="008034BF" w:rsidP="008034BF">
            <w:pPr>
              <w:jc w:val="both"/>
              <w:rPr>
                <w:rFonts w:eastAsia="Calibri"/>
              </w:rPr>
            </w:pPr>
            <w:r w:rsidRPr="00AD3581">
              <w:rPr>
                <w:rFonts w:eastAsia="Calibri"/>
              </w:rPr>
              <w:t>2.</w:t>
            </w:r>
          </w:p>
        </w:tc>
        <w:tc>
          <w:tcPr>
            <w:tcW w:w="4494" w:type="dxa"/>
            <w:shd w:val="clear" w:color="auto" w:fill="auto"/>
          </w:tcPr>
          <w:p w:rsidR="008034BF" w:rsidRPr="00AD3581" w:rsidRDefault="008034BF" w:rsidP="008034BF">
            <w:pPr>
              <w:jc w:val="both"/>
              <w:rPr>
                <w:rFonts w:eastAsia="Calibri"/>
              </w:rPr>
            </w:pPr>
            <w:r w:rsidRPr="00AD3581">
              <w:rPr>
                <w:rFonts w:eastAsia="Calibri"/>
              </w:rPr>
              <w:t xml:space="preserve">Укажите численность обучающихся в </w:t>
            </w:r>
            <w:r>
              <w:rPr>
                <w:rFonts w:eastAsia="Calibri"/>
              </w:rPr>
              <w:t>четвертых</w:t>
            </w:r>
            <w:r w:rsidRPr="00AD3581">
              <w:rPr>
                <w:rFonts w:eastAsia="Calibri"/>
              </w:rPr>
              <w:t xml:space="preserve"> классах общеобразовательных организаций </w:t>
            </w:r>
            <w:r>
              <w:rPr>
                <w:rFonts w:eastAsia="Calibri"/>
              </w:rPr>
              <w:t>МР/ГО</w:t>
            </w:r>
            <w:r w:rsidRPr="00AD3581">
              <w:rPr>
                <w:rFonts w:eastAsia="Calibri"/>
              </w:rPr>
              <w:t xml:space="preserve"> в 202</w:t>
            </w:r>
            <w:r>
              <w:rPr>
                <w:rFonts w:eastAsia="Calibri"/>
              </w:rPr>
              <w:t>1</w:t>
            </w:r>
            <w:r w:rsidRPr="00AD3581">
              <w:rPr>
                <w:rFonts w:eastAsia="Calibri"/>
              </w:rPr>
              <w:t>-202</w:t>
            </w:r>
            <w:r>
              <w:rPr>
                <w:rFonts w:eastAsia="Calibri"/>
              </w:rPr>
              <w:t>2</w:t>
            </w:r>
            <w:r w:rsidRPr="00AD3581">
              <w:rPr>
                <w:rFonts w:eastAsia="Calibri"/>
              </w:rPr>
              <w:t xml:space="preserve"> учебном году.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BF" w:rsidRDefault="008034BF" w:rsidP="008034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18892</w:t>
            </w:r>
          </w:p>
        </w:tc>
        <w:tc>
          <w:tcPr>
            <w:tcW w:w="0" w:type="auto"/>
            <w:shd w:val="clear" w:color="auto" w:fill="auto"/>
          </w:tcPr>
          <w:p w:rsidR="008034BF" w:rsidRPr="0071538A" w:rsidRDefault="008034BF" w:rsidP="008034BF">
            <w:pPr>
              <w:jc w:val="center"/>
              <w:rPr>
                <w:rFonts w:eastAsia="Calibri"/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  <w:p w:rsidR="008034BF" w:rsidRPr="0071538A" w:rsidRDefault="008034BF" w:rsidP="008034BF">
            <w:pPr>
              <w:jc w:val="center"/>
              <w:rPr>
                <w:rFonts w:eastAsia="Calibri"/>
                <w:i/>
              </w:rPr>
            </w:pPr>
            <w:r w:rsidRPr="0071538A">
              <w:rPr>
                <w:rFonts w:eastAsia="Calibri"/>
                <w:i/>
              </w:rPr>
              <w:t>2=2.1+2.2+2.3+2.4+2.5+2.6+2.7</w:t>
            </w:r>
          </w:p>
        </w:tc>
      </w:tr>
      <w:tr w:rsidR="008034BF" w:rsidRPr="00AD3581" w:rsidTr="00BB0B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4BF" w:rsidRPr="00AD3581" w:rsidRDefault="008034BF" w:rsidP="008034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AD3581">
              <w:rPr>
                <w:rFonts w:eastAsia="Calibri"/>
              </w:rPr>
              <w:t>.1.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4BF" w:rsidRPr="00AD3581" w:rsidRDefault="008034BF" w:rsidP="008034BF">
            <w:pPr>
              <w:jc w:val="both"/>
              <w:rPr>
                <w:rFonts w:eastAsia="Calibri"/>
              </w:rPr>
            </w:pPr>
            <w:r w:rsidRPr="00AD3581">
              <w:rPr>
                <w:rFonts w:eastAsia="Calibri"/>
              </w:rPr>
              <w:t>Укажите численность обучающихся, выбравших модуль «Основы мировых религиозных культур».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BF" w:rsidRDefault="008034BF" w:rsidP="008034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4BF" w:rsidRPr="0071538A" w:rsidRDefault="008034BF" w:rsidP="008034BF">
            <w:pPr>
              <w:jc w:val="center"/>
              <w:rPr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</w:tc>
      </w:tr>
      <w:tr w:rsidR="008034BF" w:rsidRPr="00AD3581" w:rsidTr="00BB0B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4BF" w:rsidRPr="00AD3581" w:rsidRDefault="008034BF" w:rsidP="008034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AD3581">
              <w:rPr>
                <w:rFonts w:eastAsia="Calibri"/>
              </w:rPr>
              <w:t>.2.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4BF" w:rsidRPr="00AD3581" w:rsidRDefault="008034BF" w:rsidP="008034BF">
            <w:pPr>
              <w:jc w:val="both"/>
              <w:rPr>
                <w:rFonts w:eastAsia="Calibri"/>
              </w:rPr>
            </w:pPr>
            <w:r w:rsidRPr="00AD3581">
              <w:rPr>
                <w:rFonts w:eastAsia="Calibri"/>
              </w:rPr>
              <w:t>Укажите численность обучающихся, выбравших модуль «Основы светской этики».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BF" w:rsidRDefault="008034BF" w:rsidP="008034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4BF" w:rsidRPr="0071538A" w:rsidRDefault="008034BF" w:rsidP="008034BF">
            <w:pPr>
              <w:jc w:val="center"/>
              <w:rPr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</w:tc>
      </w:tr>
      <w:tr w:rsidR="008034BF" w:rsidRPr="00AD3581" w:rsidTr="00BB0B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4BF" w:rsidRPr="00AD3581" w:rsidRDefault="008034BF" w:rsidP="008034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AD3581">
              <w:rPr>
                <w:rFonts w:eastAsia="Calibri"/>
              </w:rPr>
              <w:t>.3.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4BF" w:rsidRPr="00AD3581" w:rsidRDefault="008034BF" w:rsidP="008034BF">
            <w:pPr>
              <w:jc w:val="both"/>
              <w:rPr>
                <w:rFonts w:eastAsia="Calibri"/>
              </w:rPr>
            </w:pPr>
            <w:r w:rsidRPr="00AD3581">
              <w:rPr>
                <w:rFonts w:eastAsia="Calibri"/>
              </w:rPr>
              <w:t>Укажите численность обучающихся, выбравших модуль «Основы православной культуры».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BF" w:rsidRDefault="008034BF" w:rsidP="008034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4BF" w:rsidRPr="0071538A" w:rsidRDefault="008034BF" w:rsidP="008034BF">
            <w:pPr>
              <w:jc w:val="center"/>
              <w:rPr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</w:tc>
      </w:tr>
      <w:tr w:rsidR="008034BF" w:rsidRPr="00AD3581" w:rsidTr="00BB0B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4BF" w:rsidRPr="00AD3581" w:rsidRDefault="008034BF" w:rsidP="008034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AD3581">
              <w:rPr>
                <w:rFonts w:eastAsia="Calibri"/>
              </w:rPr>
              <w:t>.4.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4BF" w:rsidRPr="00AD3581" w:rsidRDefault="008034BF" w:rsidP="008034BF">
            <w:pPr>
              <w:jc w:val="both"/>
              <w:rPr>
                <w:rFonts w:eastAsia="Calibri"/>
              </w:rPr>
            </w:pPr>
            <w:r w:rsidRPr="00AD3581">
              <w:rPr>
                <w:rFonts w:eastAsia="Calibri"/>
              </w:rPr>
              <w:t>Укажите численность обучающихся, выбравших модуль «Основы иудейской культуры».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BF" w:rsidRDefault="008034BF" w:rsidP="008034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4BF" w:rsidRPr="0071538A" w:rsidRDefault="008034BF" w:rsidP="008034BF">
            <w:pPr>
              <w:jc w:val="center"/>
              <w:rPr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</w:tc>
      </w:tr>
      <w:tr w:rsidR="008034BF" w:rsidRPr="00AD3581" w:rsidTr="00BB0B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4BF" w:rsidRPr="00AD3581" w:rsidRDefault="008034BF" w:rsidP="008034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AD3581">
              <w:rPr>
                <w:rFonts w:eastAsia="Calibri"/>
              </w:rPr>
              <w:t>.5.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4BF" w:rsidRPr="00AD3581" w:rsidRDefault="008034BF" w:rsidP="008034BF">
            <w:pPr>
              <w:jc w:val="both"/>
              <w:rPr>
                <w:rFonts w:eastAsia="Calibri"/>
              </w:rPr>
            </w:pPr>
            <w:r w:rsidRPr="00AD3581">
              <w:rPr>
                <w:rFonts w:eastAsia="Calibri"/>
              </w:rPr>
              <w:t>Укажите численность обучающихся, выбравших модуль «Основы буддийской культуры».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BF" w:rsidRDefault="008034BF" w:rsidP="008034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4BF" w:rsidRPr="0071538A" w:rsidRDefault="008034BF" w:rsidP="008034BF">
            <w:pPr>
              <w:jc w:val="center"/>
              <w:rPr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</w:tc>
      </w:tr>
      <w:tr w:rsidR="008034BF" w:rsidRPr="00AD3581" w:rsidTr="00BB0B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4BF" w:rsidRPr="00AD3581" w:rsidRDefault="008034BF" w:rsidP="008034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AD3581">
              <w:rPr>
                <w:rFonts w:eastAsia="Calibri"/>
              </w:rPr>
              <w:t>.6.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4BF" w:rsidRPr="00AD3581" w:rsidRDefault="008034BF" w:rsidP="008034BF">
            <w:pPr>
              <w:jc w:val="both"/>
              <w:rPr>
                <w:rFonts w:eastAsia="Calibri"/>
              </w:rPr>
            </w:pPr>
            <w:r w:rsidRPr="00AD3581">
              <w:rPr>
                <w:rFonts w:eastAsia="Calibri"/>
              </w:rPr>
              <w:t>Укажите численность обучающихся, выбравших модуль «Основы исламской культуры».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BF" w:rsidRDefault="008034BF" w:rsidP="008034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4BF" w:rsidRPr="0071538A" w:rsidRDefault="008034BF" w:rsidP="008034BF">
            <w:pPr>
              <w:jc w:val="center"/>
              <w:rPr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</w:tc>
      </w:tr>
      <w:tr w:rsidR="008034BF" w:rsidRPr="00AD3581" w:rsidTr="00BB0B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4BF" w:rsidRDefault="008034BF" w:rsidP="008034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2.7.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4BF" w:rsidRPr="00AD3581" w:rsidRDefault="008034BF" w:rsidP="008034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Укажите численность обучающихся, не изучающих предметную область ОРКСЭ (дети с ОВЗ, обучающиеся по адаптивным программам)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BF" w:rsidRDefault="008034BF" w:rsidP="008034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4BF" w:rsidRPr="0071538A" w:rsidRDefault="008034BF" w:rsidP="008034BF">
            <w:pPr>
              <w:jc w:val="center"/>
              <w:rPr>
                <w:rFonts w:eastAsia="Calibri"/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</w:tc>
      </w:tr>
    </w:tbl>
    <w:p w:rsidR="0071538A" w:rsidRDefault="0071538A" w:rsidP="0071538A">
      <w:pPr>
        <w:jc w:val="center"/>
        <w:rPr>
          <w:b/>
          <w:sz w:val="28"/>
          <w:szCs w:val="28"/>
        </w:rPr>
      </w:pPr>
    </w:p>
    <w:p w:rsidR="0071538A" w:rsidRDefault="0071538A" w:rsidP="0071538A">
      <w:pPr>
        <w:jc w:val="center"/>
        <w:rPr>
          <w:b/>
        </w:rPr>
      </w:pPr>
    </w:p>
    <w:p w:rsidR="0071538A" w:rsidRDefault="0071538A" w:rsidP="0071538A">
      <w:pPr>
        <w:jc w:val="center"/>
        <w:rPr>
          <w:b/>
        </w:rPr>
      </w:pPr>
      <w:r w:rsidRPr="00867CD2">
        <w:rPr>
          <w:b/>
        </w:rPr>
        <w:t xml:space="preserve">Анкета 2. </w:t>
      </w:r>
      <w:r>
        <w:rPr>
          <w:b/>
        </w:rPr>
        <w:t xml:space="preserve">Сведения о кадровой обеспеченности </w:t>
      </w:r>
      <w:r w:rsidRPr="00867CD2">
        <w:rPr>
          <w:b/>
        </w:rPr>
        <w:t>предметной области ОРКСЭ в 2021</w:t>
      </w:r>
      <w:r>
        <w:rPr>
          <w:b/>
        </w:rPr>
        <w:t>-2022</w:t>
      </w:r>
      <w:r w:rsidRPr="00867CD2">
        <w:rPr>
          <w:b/>
        </w:rPr>
        <w:t xml:space="preserve"> </w:t>
      </w:r>
      <w:r>
        <w:rPr>
          <w:b/>
        </w:rPr>
        <w:t xml:space="preserve">учебном </w:t>
      </w:r>
      <w:r w:rsidRPr="00867CD2">
        <w:rPr>
          <w:b/>
        </w:rPr>
        <w:t>году</w:t>
      </w:r>
    </w:p>
    <w:p w:rsidR="0071538A" w:rsidRPr="00867CD2" w:rsidRDefault="0071538A" w:rsidP="0071538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790"/>
        <w:gridCol w:w="1554"/>
        <w:gridCol w:w="1746"/>
      </w:tblGrid>
      <w:tr w:rsidR="0071538A" w:rsidRPr="00867CD2" w:rsidTr="008034BF">
        <w:tc>
          <w:tcPr>
            <w:tcW w:w="846" w:type="dxa"/>
            <w:shd w:val="clear" w:color="auto" w:fill="auto"/>
          </w:tcPr>
          <w:p w:rsidR="0071538A" w:rsidRPr="00867CD2" w:rsidRDefault="0071538A" w:rsidP="00D63841">
            <w:pPr>
              <w:jc w:val="center"/>
              <w:rPr>
                <w:rFonts w:eastAsia="Calibri"/>
              </w:rPr>
            </w:pPr>
            <w:r w:rsidRPr="00867CD2">
              <w:rPr>
                <w:rFonts w:eastAsia="Calibri"/>
              </w:rPr>
              <w:t>№</w:t>
            </w:r>
          </w:p>
        </w:tc>
        <w:tc>
          <w:tcPr>
            <w:tcW w:w="5790" w:type="dxa"/>
            <w:shd w:val="clear" w:color="auto" w:fill="auto"/>
          </w:tcPr>
          <w:p w:rsidR="0071538A" w:rsidRPr="00867CD2" w:rsidRDefault="0071538A" w:rsidP="00D63841">
            <w:pPr>
              <w:jc w:val="center"/>
              <w:rPr>
                <w:rFonts w:eastAsia="Calibri"/>
              </w:rPr>
            </w:pPr>
            <w:r w:rsidRPr="00867CD2">
              <w:rPr>
                <w:rFonts w:eastAsia="Calibri"/>
              </w:rPr>
              <w:t>Вопрос</w:t>
            </w:r>
          </w:p>
        </w:tc>
        <w:tc>
          <w:tcPr>
            <w:tcW w:w="1554" w:type="dxa"/>
            <w:shd w:val="clear" w:color="auto" w:fill="auto"/>
          </w:tcPr>
          <w:p w:rsidR="0071538A" w:rsidRPr="00867CD2" w:rsidRDefault="0071538A" w:rsidP="00D63841">
            <w:pPr>
              <w:jc w:val="center"/>
              <w:rPr>
                <w:rFonts w:eastAsia="Calibri"/>
              </w:rPr>
            </w:pPr>
            <w:r w:rsidRPr="00867CD2">
              <w:rPr>
                <w:rFonts w:eastAsia="Calibri"/>
              </w:rPr>
              <w:t>Ответ</w:t>
            </w:r>
          </w:p>
        </w:tc>
        <w:tc>
          <w:tcPr>
            <w:tcW w:w="1746" w:type="dxa"/>
            <w:shd w:val="clear" w:color="auto" w:fill="auto"/>
          </w:tcPr>
          <w:p w:rsidR="0071538A" w:rsidRPr="003469DA" w:rsidRDefault="0071538A" w:rsidP="00D63841">
            <w:pPr>
              <w:jc w:val="center"/>
              <w:rPr>
                <w:rFonts w:eastAsia="Calibri"/>
                <w:i/>
              </w:rPr>
            </w:pPr>
            <w:r w:rsidRPr="003469DA">
              <w:rPr>
                <w:rFonts w:eastAsia="Calibri"/>
                <w:i/>
              </w:rPr>
              <w:t>Примечание</w:t>
            </w:r>
          </w:p>
        </w:tc>
      </w:tr>
      <w:tr w:rsidR="008034BF" w:rsidRPr="00867CD2" w:rsidTr="008034BF">
        <w:tc>
          <w:tcPr>
            <w:tcW w:w="846" w:type="dxa"/>
            <w:shd w:val="clear" w:color="auto" w:fill="auto"/>
          </w:tcPr>
          <w:p w:rsidR="008034BF" w:rsidRPr="00867CD2" w:rsidRDefault="008034BF" w:rsidP="008034BF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1.</w:t>
            </w:r>
          </w:p>
        </w:tc>
        <w:tc>
          <w:tcPr>
            <w:tcW w:w="5790" w:type="dxa"/>
            <w:shd w:val="clear" w:color="auto" w:fill="auto"/>
          </w:tcPr>
          <w:p w:rsidR="008034BF" w:rsidRPr="00867CD2" w:rsidRDefault="008034BF" w:rsidP="008034BF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Укажите общую численность учителей, осуществляющих профессиональную деятельность в рамках комплексного учебного курса ОРКСЭ.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BF" w:rsidRDefault="008034BF" w:rsidP="008034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928</w:t>
            </w:r>
          </w:p>
        </w:tc>
        <w:tc>
          <w:tcPr>
            <w:tcW w:w="1746" w:type="dxa"/>
            <w:shd w:val="clear" w:color="auto" w:fill="auto"/>
          </w:tcPr>
          <w:p w:rsidR="008034BF" w:rsidRPr="0071538A" w:rsidRDefault="008034BF" w:rsidP="008034BF">
            <w:pPr>
              <w:jc w:val="center"/>
              <w:rPr>
                <w:rFonts w:eastAsia="Calibri"/>
                <w:i/>
              </w:rPr>
            </w:pPr>
            <w:r w:rsidRPr="0071538A">
              <w:rPr>
                <w:rFonts w:eastAsia="Calibri"/>
                <w:i/>
              </w:rPr>
              <w:t>Числовое значение 1=2+3+4+5+6</w:t>
            </w:r>
          </w:p>
        </w:tc>
      </w:tr>
      <w:tr w:rsidR="008034BF" w:rsidRPr="00867CD2" w:rsidTr="008034BF">
        <w:tc>
          <w:tcPr>
            <w:tcW w:w="846" w:type="dxa"/>
            <w:shd w:val="clear" w:color="auto" w:fill="auto"/>
          </w:tcPr>
          <w:p w:rsidR="008034BF" w:rsidRPr="00867CD2" w:rsidRDefault="008034BF" w:rsidP="008034BF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lastRenderedPageBreak/>
              <w:t>2.</w:t>
            </w:r>
          </w:p>
        </w:tc>
        <w:tc>
          <w:tcPr>
            <w:tcW w:w="5790" w:type="dxa"/>
            <w:shd w:val="clear" w:color="auto" w:fill="auto"/>
          </w:tcPr>
          <w:p w:rsidR="008034BF" w:rsidRPr="00867CD2" w:rsidRDefault="008034BF" w:rsidP="008034BF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Укажите численность учителей осуществляющих профессиональную деятельность в рамках комплексного учебного курса ОРКСЭ в возрасте от 19 до 25 лет включительно.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BF" w:rsidRDefault="008034BF" w:rsidP="008034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746" w:type="dxa"/>
            <w:shd w:val="clear" w:color="auto" w:fill="auto"/>
          </w:tcPr>
          <w:p w:rsidR="008034BF" w:rsidRPr="0071538A" w:rsidRDefault="008034BF" w:rsidP="008034BF">
            <w:pPr>
              <w:jc w:val="center"/>
              <w:rPr>
                <w:rFonts w:eastAsia="Calibri"/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</w:tc>
      </w:tr>
      <w:tr w:rsidR="008034BF" w:rsidRPr="00867CD2" w:rsidTr="008034BF">
        <w:tc>
          <w:tcPr>
            <w:tcW w:w="846" w:type="dxa"/>
            <w:shd w:val="clear" w:color="auto" w:fill="auto"/>
          </w:tcPr>
          <w:p w:rsidR="008034BF" w:rsidRPr="00867CD2" w:rsidRDefault="008034BF" w:rsidP="008034BF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3.</w:t>
            </w:r>
          </w:p>
        </w:tc>
        <w:tc>
          <w:tcPr>
            <w:tcW w:w="5790" w:type="dxa"/>
            <w:shd w:val="clear" w:color="auto" w:fill="auto"/>
          </w:tcPr>
          <w:p w:rsidR="008034BF" w:rsidRPr="00867CD2" w:rsidRDefault="008034BF" w:rsidP="008034BF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Укажите численность учителей осуществляющих профессиональную деятельность в рамках комплексного учебного курса ОРКСЭ в возрасте от 26 до 35 лет включительно.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BF" w:rsidRDefault="008034BF" w:rsidP="008034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746" w:type="dxa"/>
            <w:shd w:val="clear" w:color="auto" w:fill="auto"/>
          </w:tcPr>
          <w:p w:rsidR="008034BF" w:rsidRPr="0071538A" w:rsidRDefault="008034BF" w:rsidP="008034BF">
            <w:pPr>
              <w:jc w:val="center"/>
              <w:rPr>
                <w:rFonts w:eastAsia="Calibri"/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</w:tc>
      </w:tr>
      <w:tr w:rsidR="008034BF" w:rsidRPr="00867CD2" w:rsidTr="008034BF">
        <w:tc>
          <w:tcPr>
            <w:tcW w:w="846" w:type="dxa"/>
            <w:shd w:val="clear" w:color="auto" w:fill="auto"/>
          </w:tcPr>
          <w:p w:rsidR="008034BF" w:rsidRPr="00867CD2" w:rsidRDefault="008034BF" w:rsidP="008034BF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4.</w:t>
            </w:r>
          </w:p>
        </w:tc>
        <w:tc>
          <w:tcPr>
            <w:tcW w:w="5790" w:type="dxa"/>
            <w:shd w:val="clear" w:color="auto" w:fill="auto"/>
          </w:tcPr>
          <w:p w:rsidR="008034BF" w:rsidRPr="00867CD2" w:rsidRDefault="008034BF" w:rsidP="008034BF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Укажите численность учителей осуществляющих профессиональную деятельность в рамках комплексного учебного курса ОРКСЭ в возрасте от 36 до 45 лет включительно.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BF" w:rsidRDefault="008034BF" w:rsidP="008034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746" w:type="dxa"/>
            <w:shd w:val="clear" w:color="auto" w:fill="auto"/>
          </w:tcPr>
          <w:p w:rsidR="008034BF" w:rsidRPr="0071538A" w:rsidRDefault="008034BF" w:rsidP="008034BF">
            <w:pPr>
              <w:jc w:val="center"/>
              <w:rPr>
                <w:rFonts w:eastAsia="Calibri"/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</w:tc>
      </w:tr>
      <w:tr w:rsidR="008034BF" w:rsidRPr="00867CD2" w:rsidTr="008034BF">
        <w:tc>
          <w:tcPr>
            <w:tcW w:w="846" w:type="dxa"/>
            <w:shd w:val="clear" w:color="auto" w:fill="auto"/>
          </w:tcPr>
          <w:p w:rsidR="008034BF" w:rsidRPr="00867CD2" w:rsidRDefault="008034BF" w:rsidP="008034BF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5.</w:t>
            </w:r>
          </w:p>
        </w:tc>
        <w:tc>
          <w:tcPr>
            <w:tcW w:w="5790" w:type="dxa"/>
            <w:shd w:val="clear" w:color="auto" w:fill="auto"/>
          </w:tcPr>
          <w:p w:rsidR="008034BF" w:rsidRPr="00867CD2" w:rsidRDefault="008034BF" w:rsidP="008034BF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Укажите численность учителей осуществляющих профессиональную деятельность в рамках комплексного учебного курса ОРКСЭ в возрасте от 46 до 55 лет включительно.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BF" w:rsidRDefault="008034BF" w:rsidP="008034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46" w:type="dxa"/>
            <w:shd w:val="clear" w:color="auto" w:fill="auto"/>
          </w:tcPr>
          <w:p w:rsidR="008034BF" w:rsidRPr="0071538A" w:rsidRDefault="008034BF" w:rsidP="008034BF">
            <w:pPr>
              <w:jc w:val="center"/>
              <w:rPr>
                <w:rFonts w:eastAsia="Calibri"/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</w:tc>
      </w:tr>
      <w:tr w:rsidR="008034BF" w:rsidRPr="00867CD2" w:rsidTr="008034BF">
        <w:tc>
          <w:tcPr>
            <w:tcW w:w="846" w:type="dxa"/>
            <w:shd w:val="clear" w:color="auto" w:fill="auto"/>
          </w:tcPr>
          <w:p w:rsidR="008034BF" w:rsidRPr="00867CD2" w:rsidRDefault="008034BF" w:rsidP="008034BF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6.</w:t>
            </w:r>
          </w:p>
        </w:tc>
        <w:tc>
          <w:tcPr>
            <w:tcW w:w="5790" w:type="dxa"/>
            <w:shd w:val="clear" w:color="auto" w:fill="auto"/>
          </w:tcPr>
          <w:p w:rsidR="008034BF" w:rsidRPr="00867CD2" w:rsidRDefault="008034BF" w:rsidP="008034BF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Укажите численность учителей осуществляющих профессиональную деятельность в рамках комплексного учебного курса ОРКСЭ в возрасте от 56 лет и старше.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BF" w:rsidRDefault="008034BF" w:rsidP="008034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746" w:type="dxa"/>
            <w:shd w:val="clear" w:color="auto" w:fill="auto"/>
          </w:tcPr>
          <w:p w:rsidR="008034BF" w:rsidRPr="0071538A" w:rsidRDefault="008034BF" w:rsidP="008034BF">
            <w:pPr>
              <w:jc w:val="center"/>
              <w:rPr>
                <w:rFonts w:eastAsia="Calibri"/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</w:tc>
      </w:tr>
      <w:tr w:rsidR="008034BF" w:rsidRPr="00867CD2" w:rsidTr="008034BF">
        <w:tc>
          <w:tcPr>
            <w:tcW w:w="846" w:type="dxa"/>
            <w:shd w:val="clear" w:color="auto" w:fill="auto"/>
          </w:tcPr>
          <w:p w:rsidR="008034BF" w:rsidRPr="00867CD2" w:rsidRDefault="008034BF" w:rsidP="008034BF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7.</w:t>
            </w:r>
          </w:p>
        </w:tc>
        <w:tc>
          <w:tcPr>
            <w:tcW w:w="5790" w:type="dxa"/>
            <w:shd w:val="clear" w:color="auto" w:fill="auto"/>
          </w:tcPr>
          <w:p w:rsidR="008034BF" w:rsidRPr="00867CD2" w:rsidRDefault="008034BF" w:rsidP="008034BF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Укажите численность учителей осуществляющих профессиональную деятельность в рамках комплексного учебного курса ОРКСЭ, являющихся учителями начальных классов.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BF" w:rsidRDefault="008034BF" w:rsidP="008034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838</w:t>
            </w:r>
          </w:p>
        </w:tc>
        <w:tc>
          <w:tcPr>
            <w:tcW w:w="1746" w:type="dxa"/>
            <w:shd w:val="clear" w:color="auto" w:fill="auto"/>
          </w:tcPr>
          <w:p w:rsidR="008034BF" w:rsidRPr="0071538A" w:rsidRDefault="008034BF" w:rsidP="008034BF">
            <w:pPr>
              <w:jc w:val="center"/>
              <w:rPr>
                <w:rFonts w:eastAsia="Calibri"/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</w:tc>
      </w:tr>
      <w:tr w:rsidR="008034BF" w:rsidRPr="00867CD2" w:rsidTr="008034BF">
        <w:tc>
          <w:tcPr>
            <w:tcW w:w="846" w:type="dxa"/>
            <w:shd w:val="clear" w:color="auto" w:fill="auto"/>
          </w:tcPr>
          <w:p w:rsidR="008034BF" w:rsidRPr="00867CD2" w:rsidRDefault="008034BF" w:rsidP="008034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5790" w:type="dxa"/>
            <w:shd w:val="clear" w:color="auto" w:fill="auto"/>
          </w:tcPr>
          <w:p w:rsidR="008034BF" w:rsidRPr="00867CD2" w:rsidRDefault="008034BF" w:rsidP="008034BF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Укажите численность учителей осуществляющих профессиональную деятельность в рамках комплексного учебного курса ОРКСЭ, являющихся учителями</w:t>
            </w:r>
            <w:r>
              <w:rPr>
                <w:rFonts w:eastAsia="Calibri"/>
              </w:rPr>
              <w:t xml:space="preserve"> </w:t>
            </w:r>
            <w:r>
              <w:t>русского языка и литературы.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BF" w:rsidRDefault="008034BF" w:rsidP="008034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46" w:type="dxa"/>
            <w:shd w:val="clear" w:color="auto" w:fill="auto"/>
          </w:tcPr>
          <w:p w:rsidR="008034BF" w:rsidRPr="0071538A" w:rsidRDefault="008034BF" w:rsidP="008034BF">
            <w:pPr>
              <w:jc w:val="center"/>
              <w:rPr>
                <w:rFonts w:eastAsia="Calibri"/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</w:tc>
      </w:tr>
      <w:tr w:rsidR="008034BF" w:rsidRPr="00867CD2" w:rsidTr="008034BF">
        <w:tc>
          <w:tcPr>
            <w:tcW w:w="846" w:type="dxa"/>
            <w:shd w:val="clear" w:color="auto" w:fill="auto"/>
          </w:tcPr>
          <w:p w:rsidR="008034BF" w:rsidRPr="00867CD2" w:rsidRDefault="008034BF" w:rsidP="008034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5790" w:type="dxa"/>
            <w:shd w:val="clear" w:color="auto" w:fill="auto"/>
          </w:tcPr>
          <w:p w:rsidR="008034BF" w:rsidRPr="00867CD2" w:rsidRDefault="008034BF" w:rsidP="008034BF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Укажите численность учителей осуществляющих профессиональную деятельность в рамках комплексного учебного курса ОРКСЭ, являющихся учителями</w:t>
            </w:r>
            <w:r>
              <w:rPr>
                <w:rFonts w:eastAsia="Calibri"/>
              </w:rPr>
              <w:t xml:space="preserve"> </w:t>
            </w:r>
            <w:r>
              <w:t>истории и обществознания.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BF" w:rsidRDefault="008034BF" w:rsidP="008034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46" w:type="dxa"/>
            <w:shd w:val="clear" w:color="auto" w:fill="auto"/>
          </w:tcPr>
          <w:p w:rsidR="008034BF" w:rsidRPr="0071538A" w:rsidRDefault="008034BF" w:rsidP="008034BF">
            <w:pPr>
              <w:jc w:val="center"/>
              <w:rPr>
                <w:rFonts w:eastAsia="Calibri"/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</w:tc>
      </w:tr>
      <w:tr w:rsidR="008034BF" w:rsidRPr="00867CD2" w:rsidTr="008034BF">
        <w:tc>
          <w:tcPr>
            <w:tcW w:w="846" w:type="dxa"/>
            <w:shd w:val="clear" w:color="auto" w:fill="auto"/>
          </w:tcPr>
          <w:p w:rsidR="008034BF" w:rsidRPr="00867CD2" w:rsidRDefault="008034BF" w:rsidP="008034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5790" w:type="dxa"/>
            <w:shd w:val="clear" w:color="auto" w:fill="auto"/>
          </w:tcPr>
          <w:p w:rsidR="008034BF" w:rsidRPr="00867CD2" w:rsidRDefault="008034BF" w:rsidP="008034BF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Укажите численность учителей осуществляющих профессиональную деятельность в рамках комплексного учебного курса ОРКСЭ, являющихся учителями</w:t>
            </w:r>
            <w:r>
              <w:t xml:space="preserve"> </w:t>
            </w:r>
            <w:proofErr w:type="spellStart"/>
            <w:r>
              <w:t>учителями</w:t>
            </w:r>
            <w:proofErr w:type="spellEnd"/>
            <w:r>
              <w:t xml:space="preserve"> родного (нерусского) языка и родной (нерусской) литературы.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BF" w:rsidRDefault="008034BF" w:rsidP="008034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46" w:type="dxa"/>
            <w:shd w:val="clear" w:color="auto" w:fill="auto"/>
          </w:tcPr>
          <w:p w:rsidR="008034BF" w:rsidRPr="0071538A" w:rsidRDefault="008034BF" w:rsidP="008034BF">
            <w:pPr>
              <w:jc w:val="center"/>
              <w:rPr>
                <w:rFonts w:eastAsia="Calibri"/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</w:tc>
      </w:tr>
      <w:tr w:rsidR="008034BF" w:rsidRPr="00867CD2" w:rsidTr="008034BF">
        <w:tc>
          <w:tcPr>
            <w:tcW w:w="846" w:type="dxa"/>
            <w:shd w:val="clear" w:color="auto" w:fill="auto"/>
          </w:tcPr>
          <w:p w:rsidR="008034BF" w:rsidRPr="00867CD2" w:rsidRDefault="008034BF" w:rsidP="008034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5790" w:type="dxa"/>
            <w:shd w:val="clear" w:color="auto" w:fill="auto"/>
          </w:tcPr>
          <w:p w:rsidR="008034BF" w:rsidRPr="00626C9A" w:rsidRDefault="008034BF" w:rsidP="008034BF">
            <w:pPr>
              <w:jc w:val="both"/>
              <w:rPr>
                <w:rFonts w:eastAsia="Calibri"/>
                <w:b/>
              </w:rPr>
            </w:pPr>
            <w:r w:rsidRPr="00867CD2">
              <w:rPr>
                <w:rFonts w:eastAsia="Calibri"/>
              </w:rPr>
              <w:t>Укажите численность учителей осуществляющих профессиональную деятельность в рамках комплексного учебного курса ОРКСЭ, являющихся учителями</w:t>
            </w:r>
            <w:r>
              <w:rPr>
                <w:rFonts w:eastAsia="Calibri"/>
              </w:rPr>
              <w:t xml:space="preserve"> других предметов.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BF" w:rsidRDefault="008034BF" w:rsidP="008034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746" w:type="dxa"/>
            <w:shd w:val="clear" w:color="auto" w:fill="auto"/>
          </w:tcPr>
          <w:p w:rsidR="008034BF" w:rsidRPr="0071538A" w:rsidRDefault="008034BF" w:rsidP="008034BF">
            <w:pPr>
              <w:jc w:val="center"/>
              <w:rPr>
                <w:rFonts w:eastAsia="Calibri"/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</w:tc>
      </w:tr>
      <w:tr w:rsidR="008034BF" w:rsidRPr="00867CD2" w:rsidTr="008034BF">
        <w:tc>
          <w:tcPr>
            <w:tcW w:w="846" w:type="dxa"/>
            <w:shd w:val="clear" w:color="auto" w:fill="auto"/>
          </w:tcPr>
          <w:p w:rsidR="008034BF" w:rsidRPr="00867CD2" w:rsidRDefault="008034BF" w:rsidP="008034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Pr="00867CD2">
              <w:rPr>
                <w:rFonts w:eastAsia="Calibri"/>
              </w:rPr>
              <w:t>.</w:t>
            </w:r>
          </w:p>
        </w:tc>
        <w:tc>
          <w:tcPr>
            <w:tcW w:w="5790" w:type="dxa"/>
            <w:shd w:val="clear" w:color="auto" w:fill="auto"/>
          </w:tcPr>
          <w:p w:rsidR="008034BF" w:rsidRPr="00867CD2" w:rsidRDefault="008034BF" w:rsidP="008034BF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Укажите численность учителей осуществляющих профессиональную деятельность в рамках комплексного учебного курса ОРКСЭ, являющихся представителями религиозных конфессий</w:t>
            </w:r>
            <w:r>
              <w:rPr>
                <w:rFonts w:eastAsia="Calibri"/>
              </w:rPr>
              <w:t>.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BF" w:rsidRDefault="008034BF" w:rsidP="008034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46" w:type="dxa"/>
            <w:shd w:val="clear" w:color="auto" w:fill="auto"/>
          </w:tcPr>
          <w:p w:rsidR="008034BF" w:rsidRPr="0071538A" w:rsidRDefault="008034BF" w:rsidP="008034BF">
            <w:pPr>
              <w:jc w:val="center"/>
              <w:rPr>
                <w:rFonts w:eastAsia="Calibri"/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</w:tc>
      </w:tr>
      <w:tr w:rsidR="008034BF" w:rsidRPr="00867CD2" w:rsidTr="008034BF">
        <w:tc>
          <w:tcPr>
            <w:tcW w:w="846" w:type="dxa"/>
            <w:shd w:val="clear" w:color="auto" w:fill="auto"/>
          </w:tcPr>
          <w:p w:rsidR="008034BF" w:rsidRPr="00867CD2" w:rsidRDefault="008034BF" w:rsidP="008034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5790" w:type="dxa"/>
            <w:shd w:val="clear" w:color="auto" w:fill="auto"/>
          </w:tcPr>
          <w:p w:rsidR="008034BF" w:rsidRPr="00867CD2" w:rsidRDefault="008034BF" w:rsidP="008034BF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 xml:space="preserve">Укажите численность учителей осуществляющих профессиональную деятельность в рамках комплексного учебного курса ОРКСЭ, прошедших курсы повышения квалификации в </w:t>
            </w:r>
            <w:r>
              <w:rPr>
                <w:rFonts w:eastAsia="Calibri"/>
              </w:rPr>
              <w:t>2019</w:t>
            </w:r>
            <w:r w:rsidRPr="00867CD2">
              <w:rPr>
                <w:rFonts w:eastAsia="Calibri"/>
              </w:rPr>
              <w:t xml:space="preserve"> г.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BF" w:rsidRDefault="008034BF" w:rsidP="008034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746" w:type="dxa"/>
            <w:shd w:val="clear" w:color="auto" w:fill="auto"/>
          </w:tcPr>
          <w:p w:rsidR="008034BF" w:rsidRPr="0071538A" w:rsidRDefault="008034BF" w:rsidP="008034BF">
            <w:pPr>
              <w:jc w:val="center"/>
              <w:rPr>
                <w:rFonts w:eastAsia="Calibri"/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</w:tc>
      </w:tr>
      <w:tr w:rsidR="008034BF" w:rsidRPr="00867CD2" w:rsidTr="008034BF">
        <w:tc>
          <w:tcPr>
            <w:tcW w:w="846" w:type="dxa"/>
            <w:shd w:val="clear" w:color="auto" w:fill="auto"/>
          </w:tcPr>
          <w:p w:rsidR="008034BF" w:rsidRPr="00867CD2" w:rsidRDefault="008034BF" w:rsidP="008034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5790" w:type="dxa"/>
            <w:shd w:val="clear" w:color="auto" w:fill="auto"/>
          </w:tcPr>
          <w:p w:rsidR="008034BF" w:rsidRPr="00867CD2" w:rsidRDefault="008034BF" w:rsidP="008034BF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Укажите численность учителей осуществляющих профессиональную деятельность в рамках комплексного учебного курса ОРКСЭ, прошедших курсы повышения квалификации в 2020 г.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BF" w:rsidRDefault="008034BF" w:rsidP="008034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746" w:type="dxa"/>
            <w:shd w:val="clear" w:color="auto" w:fill="auto"/>
          </w:tcPr>
          <w:p w:rsidR="008034BF" w:rsidRPr="0071538A" w:rsidRDefault="008034BF" w:rsidP="008034BF">
            <w:pPr>
              <w:jc w:val="center"/>
              <w:rPr>
                <w:rFonts w:eastAsia="Calibri"/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</w:tc>
      </w:tr>
      <w:tr w:rsidR="008034BF" w:rsidRPr="00867CD2" w:rsidTr="008034BF">
        <w:tc>
          <w:tcPr>
            <w:tcW w:w="846" w:type="dxa"/>
            <w:shd w:val="clear" w:color="auto" w:fill="auto"/>
          </w:tcPr>
          <w:p w:rsidR="008034BF" w:rsidRPr="00867CD2" w:rsidRDefault="008034BF" w:rsidP="008034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15</w:t>
            </w:r>
            <w:r w:rsidRPr="00867CD2">
              <w:rPr>
                <w:rFonts w:eastAsia="Calibri"/>
              </w:rPr>
              <w:t>.</w:t>
            </w:r>
          </w:p>
        </w:tc>
        <w:tc>
          <w:tcPr>
            <w:tcW w:w="5790" w:type="dxa"/>
            <w:shd w:val="clear" w:color="auto" w:fill="auto"/>
          </w:tcPr>
          <w:p w:rsidR="008034BF" w:rsidRPr="00867CD2" w:rsidRDefault="008034BF" w:rsidP="008034BF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Укажите численность учителей осуществляющих профессиональную деятельность в рамках комплексного учебного курса ОРКСЭ, прошедших курсы повышения квалификации в 2021 г.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BF" w:rsidRDefault="008034BF" w:rsidP="008034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746" w:type="dxa"/>
            <w:shd w:val="clear" w:color="auto" w:fill="auto"/>
          </w:tcPr>
          <w:p w:rsidR="008034BF" w:rsidRPr="0071538A" w:rsidRDefault="008034BF" w:rsidP="008034BF">
            <w:pPr>
              <w:jc w:val="center"/>
              <w:rPr>
                <w:rFonts w:eastAsia="Calibri"/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</w:tc>
      </w:tr>
    </w:tbl>
    <w:p w:rsidR="0071538A" w:rsidRPr="00867CD2" w:rsidRDefault="0071538A" w:rsidP="0071538A">
      <w:pPr>
        <w:spacing w:line="276" w:lineRule="auto"/>
        <w:jc w:val="both"/>
      </w:pPr>
    </w:p>
    <w:p w:rsidR="0071538A" w:rsidRDefault="0071538A" w:rsidP="0071538A">
      <w:pPr>
        <w:spacing w:line="276" w:lineRule="auto"/>
      </w:pPr>
      <w:r w:rsidRPr="00867CD2">
        <w:t xml:space="preserve"> </w:t>
      </w:r>
    </w:p>
    <w:p w:rsidR="0071538A" w:rsidRDefault="0071538A" w:rsidP="0071538A">
      <w:pPr>
        <w:spacing w:line="276" w:lineRule="auto"/>
      </w:pPr>
    </w:p>
    <w:p w:rsidR="0071538A" w:rsidRPr="00867CD2" w:rsidRDefault="0071538A" w:rsidP="0071538A">
      <w:pPr>
        <w:spacing w:line="276" w:lineRule="auto"/>
      </w:pPr>
    </w:p>
    <w:p w:rsidR="0071538A" w:rsidRPr="00867CD2" w:rsidRDefault="0071538A" w:rsidP="0071538A">
      <w:pPr>
        <w:jc w:val="center"/>
        <w:rPr>
          <w:b/>
        </w:rPr>
      </w:pPr>
      <w:r w:rsidRPr="00867CD2">
        <w:rPr>
          <w:b/>
        </w:rPr>
        <w:t>Анкета 3. Сведения об информационно-методическом</w:t>
      </w:r>
    </w:p>
    <w:p w:rsidR="0071538A" w:rsidRDefault="0071538A" w:rsidP="0071538A">
      <w:pPr>
        <w:jc w:val="center"/>
        <w:rPr>
          <w:b/>
        </w:rPr>
      </w:pPr>
      <w:r w:rsidRPr="00867CD2">
        <w:rPr>
          <w:b/>
        </w:rPr>
        <w:t xml:space="preserve"> сопровождении курса в </w:t>
      </w:r>
      <w:r w:rsidR="000A6D31">
        <w:rPr>
          <w:b/>
        </w:rPr>
        <w:t>МР/ГО</w:t>
      </w:r>
    </w:p>
    <w:p w:rsidR="0071538A" w:rsidRPr="00867CD2" w:rsidRDefault="0071538A" w:rsidP="0071538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697"/>
        <w:gridCol w:w="3574"/>
        <w:gridCol w:w="1582"/>
      </w:tblGrid>
      <w:tr w:rsidR="00D64698" w:rsidRPr="00867CD2" w:rsidTr="00D63841">
        <w:tc>
          <w:tcPr>
            <w:tcW w:w="817" w:type="dxa"/>
            <w:shd w:val="clear" w:color="auto" w:fill="auto"/>
          </w:tcPr>
          <w:p w:rsidR="0071538A" w:rsidRPr="00867CD2" w:rsidRDefault="0071538A" w:rsidP="00D63841">
            <w:pPr>
              <w:jc w:val="center"/>
              <w:rPr>
                <w:rFonts w:eastAsia="Calibri"/>
              </w:rPr>
            </w:pPr>
            <w:r w:rsidRPr="00867CD2">
              <w:rPr>
                <w:rFonts w:eastAsia="Calibri"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:rsidR="0071538A" w:rsidRPr="00867CD2" w:rsidRDefault="0071538A" w:rsidP="00D63841">
            <w:pPr>
              <w:jc w:val="center"/>
              <w:rPr>
                <w:rFonts w:eastAsia="Calibri"/>
              </w:rPr>
            </w:pPr>
            <w:r w:rsidRPr="00867CD2">
              <w:rPr>
                <w:rFonts w:eastAsia="Calibri"/>
              </w:rPr>
              <w:t>Вопрос</w:t>
            </w:r>
          </w:p>
        </w:tc>
        <w:tc>
          <w:tcPr>
            <w:tcW w:w="1559" w:type="dxa"/>
            <w:shd w:val="clear" w:color="auto" w:fill="auto"/>
          </w:tcPr>
          <w:p w:rsidR="0071538A" w:rsidRPr="00867CD2" w:rsidRDefault="0071538A" w:rsidP="00D63841">
            <w:pPr>
              <w:jc w:val="center"/>
              <w:rPr>
                <w:rFonts w:eastAsia="Calibri"/>
              </w:rPr>
            </w:pPr>
            <w:r w:rsidRPr="00867CD2">
              <w:rPr>
                <w:rFonts w:eastAsia="Calibri"/>
              </w:rPr>
              <w:t>Ответ</w:t>
            </w:r>
          </w:p>
        </w:tc>
        <w:tc>
          <w:tcPr>
            <w:tcW w:w="1666" w:type="dxa"/>
            <w:shd w:val="clear" w:color="auto" w:fill="auto"/>
          </w:tcPr>
          <w:p w:rsidR="0071538A" w:rsidRPr="003469DA" w:rsidRDefault="0071538A" w:rsidP="003469DA">
            <w:pPr>
              <w:jc w:val="center"/>
              <w:rPr>
                <w:rFonts w:eastAsia="Calibri"/>
                <w:i/>
              </w:rPr>
            </w:pPr>
            <w:r w:rsidRPr="003469DA">
              <w:rPr>
                <w:rFonts w:eastAsia="Calibri"/>
                <w:i/>
              </w:rPr>
              <w:t>Примечание</w:t>
            </w:r>
          </w:p>
        </w:tc>
      </w:tr>
      <w:tr w:rsidR="00D64698" w:rsidRPr="00867CD2" w:rsidTr="00D63841">
        <w:tc>
          <w:tcPr>
            <w:tcW w:w="817" w:type="dxa"/>
            <w:shd w:val="clear" w:color="auto" w:fill="auto"/>
          </w:tcPr>
          <w:p w:rsidR="003469DA" w:rsidRPr="00867CD2" w:rsidRDefault="003469DA" w:rsidP="00D63841">
            <w:pPr>
              <w:jc w:val="center"/>
              <w:rPr>
                <w:rFonts w:eastAsia="Calibri"/>
              </w:rPr>
            </w:pPr>
            <w:r w:rsidRPr="00867CD2">
              <w:rPr>
                <w:rFonts w:eastAsia="Calibri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3469DA" w:rsidRPr="00867CD2" w:rsidRDefault="003469D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 xml:space="preserve">Имеются ли в общеобразовательных организациях </w:t>
            </w:r>
            <w:r>
              <w:rPr>
                <w:rFonts w:eastAsia="Calibri"/>
              </w:rPr>
              <w:t xml:space="preserve">МР/ГО </w:t>
            </w:r>
            <w:r w:rsidRPr="00867CD2">
              <w:rPr>
                <w:rFonts w:eastAsia="Calibri"/>
              </w:rPr>
              <w:t>учебники по учебному курсу ОРКСЭ из Федерального перечня учебников?</w:t>
            </w:r>
          </w:p>
        </w:tc>
        <w:tc>
          <w:tcPr>
            <w:tcW w:w="1559" w:type="dxa"/>
            <w:shd w:val="clear" w:color="auto" w:fill="auto"/>
          </w:tcPr>
          <w:p w:rsidR="003469DA" w:rsidRPr="00867CD2" w:rsidRDefault="00AF60AB" w:rsidP="00D638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  <w:tc>
          <w:tcPr>
            <w:tcW w:w="1666" w:type="dxa"/>
            <w:shd w:val="clear" w:color="auto" w:fill="auto"/>
          </w:tcPr>
          <w:p w:rsidR="003469DA" w:rsidRPr="003469DA" w:rsidRDefault="003469DA" w:rsidP="003469DA">
            <w:pPr>
              <w:jc w:val="center"/>
              <w:rPr>
                <w:rFonts w:eastAsia="Calibri"/>
                <w:i/>
              </w:rPr>
            </w:pPr>
            <w:r w:rsidRPr="003469DA">
              <w:rPr>
                <w:rFonts w:eastAsia="Calibri"/>
                <w:i/>
              </w:rPr>
              <w:t>Да</w:t>
            </w:r>
            <w:r w:rsidRPr="003469DA">
              <w:rPr>
                <w:rFonts w:eastAsia="Calibri"/>
                <w:i/>
                <w:lang w:val="en-US"/>
              </w:rPr>
              <w:t>/</w:t>
            </w:r>
            <w:r w:rsidRPr="003469DA">
              <w:rPr>
                <w:rFonts w:eastAsia="Calibri"/>
                <w:i/>
              </w:rPr>
              <w:t>Нет</w:t>
            </w:r>
          </w:p>
        </w:tc>
      </w:tr>
      <w:tr w:rsidR="00D64698" w:rsidRPr="00867CD2" w:rsidTr="00D63841">
        <w:tc>
          <w:tcPr>
            <w:tcW w:w="817" w:type="dxa"/>
            <w:shd w:val="clear" w:color="auto" w:fill="auto"/>
          </w:tcPr>
          <w:p w:rsidR="003469DA" w:rsidRPr="00867CD2" w:rsidRDefault="003469DA" w:rsidP="00D63841">
            <w:pPr>
              <w:jc w:val="center"/>
              <w:rPr>
                <w:rFonts w:eastAsia="Calibri"/>
              </w:rPr>
            </w:pPr>
            <w:r w:rsidRPr="00867CD2">
              <w:rPr>
                <w:rFonts w:eastAsia="Calibri"/>
              </w:rPr>
              <w:t>1.1.</w:t>
            </w:r>
          </w:p>
        </w:tc>
        <w:tc>
          <w:tcPr>
            <w:tcW w:w="5812" w:type="dxa"/>
            <w:shd w:val="clear" w:color="auto" w:fill="auto"/>
          </w:tcPr>
          <w:p w:rsidR="003469DA" w:rsidRPr="00867CD2" w:rsidRDefault="003469D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Укажите обеспеченность общеобразовательных организаций учебниками по учебному курсу ОРКСЭ из Федерального перечня учебников (в процентах)</w:t>
            </w:r>
          </w:p>
        </w:tc>
        <w:tc>
          <w:tcPr>
            <w:tcW w:w="1559" w:type="dxa"/>
            <w:shd w:val="clear" w:color="auto" w:fill="auto"/>
          </w:tcPr>
          <w:p w:rsidR="003469DA" w:rsidRPr="00867CD2" w:rsidRDefault="00AF60AB" w:rsidP="00D63841">
            <w:pPr>
              <w:jc w:val="both"/>
              <w:rPr>
                <w:rFonts w:eastAsia="Calibri"/>
              </w:rPr>
            </w:pPr>
            <w:r w:rsidRPr="00AF60AB">
              <w:rPr>
                <w:rFonts w:eastAsia="Calibri"/>
              </w:rPr>
              <w:t>99,8</w:t>
            </w:r>
          </w:p>
        </w:tc>
        <w:tc>
          <w:tcPr>
            <w:tcW w:w="1666" w:type="dxa"/>
            <w:shd w:val="clear" w:color="auto" w:fill="auto"/>
          </w:tcPr>
          <w:p w:rsidR="003469DA" w:rsidRPr="003469DA" w:rsidRDefault="003469DA" w:rsidP="003469DA">
            <w:pPr>
              <w:jc w:val="center"/>
              <w:rPr>
                <w:rFonts w:eastAsia="Calibri"/>
                <w:i/>
              </w:rPr>
            </w:pPr>
            <w:r w:rsidRPr="003469DA">
              <w:rPr>
                <w:rFonts w:eastAsia="Calibri"/>
                <w:i/>
              </w:rPr>
              <w:t>Числовое значение</w:t>
            </w:r>
          </w:p>
        </w:tc>
      </w:tr>
      <w:tr w:rsidR="00D64698" w:rsidRPr="00867CD2" w:rsidTr="00D63841">
        <w:tc>
          <w:tcPr>
            <w:tcW w:w="817" w:type="dxa"/>
            <w:shd w:val="clear" w:color="auto" w:fill="auto"/>
          </w:tcPr>
          <w:p w:rsidR="003469DA" w:rsidRPr="00867CD2" w:rsidRDefault="003469D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3469DA" w:rsidRPr="00867CD2" w:rsidRDefault="003469D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 xml:space="preserve">Функционируют ли в </w:t>
            </w:r>
            <w:r>
              <w:rPr>
                <w:rFonts w:eastAsia="Calibri"/>
              </w:rPr>
              <w:t>МР/ГО</w:t>
            </w:r>
            <w:r w:rsidRPr="00867CD2">
              <w:rPr>
                <w:rFonts w:eastAsia="Calibri"/>
              </w:rPr>
              <w:t xml:space="preserve"> региональные, муниципальные и/или школьные методические объединения учителей ОРКСЭ?</w:t>
            </w:r>
          </w:p>
        </w:tc>
        <w:tc>
          <w:tcPr>
            <w:tcW w:w="1559" w:type="dxa"/>
            <w:shd w:val="clear" w:color="auto" w:fill="auto"/>
          </w:tcPr>
          <w:p w:rsidR="003469DA" w:rsidRPr="00867CD2" w:rsidRDefault="00AF60AB" w:rsidP="00D638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  <w:tc>
          <w:tcPr>
            <w:tcW w:w="1666" w:type="dxa"/>
            <w:shd w:val="clear" w:color="auto" w:fill="auto"/>
          </w:tcPr>
          <w:p w:rsidR="003469DA" w:rsidRPr="003469DA" w:rsidRDefault="003469DA" w:rsidP="003469DA">
            <w:pPr>
              <w:jc w:val="center"/>
              <w:rPr>
                <w:rFonts w:eastAsia="Calibri"/>
                <w:i/>
              </w:rPr>
            </w:pPr>
            <w:r w:rsidRPr="003469DA">
              <w:rPr>
                <w:rFonts w:eastAsia="Calibri"/>
                <w:i/>
              </w:rPr>
              <w:t>Да/Нет</w:t>
            </w:r>
          </w:p>
        </w:tc>
      </w:tr>
      <w:tr w:rsidR="00D64698" w:rsidRPr="00867CD2" w:rsidTr="00D63841">
        <w:tc>
          <w:tcPr>
            <w:tcW w:w="817" w:type="dxa"/>
            <w:shd w:val="clear" w:color="auto" w:fill="auto"/>
          </w:tcPr>
          <w:p w:rsidR="003469DA" w:rsidRPr="00867CD2" w:rsidRDefault="003469D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2.1.</w:t>
            </w:r>
          </w:p>
        </w:tc>
        <w:tc>
          <w:tcPr>
            <w:tcW w:w="5812" w:type="dxa"/>
            <w:shd w:val="clear" w:color="auto" w:fill="auto"/>
          </w:tcPr>
          <w:p w:rsidR="003469DA" w:rsidRPr="00867CD2" w:rsidRDefault="003469DA" w:rsidP="0071538A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Укажите количество методических объединений учителей ОРКСЭ на муниципальном и школьном уровнях</w:t>
            </w:r>
          </w:p>
        </w:tc>
        <w:tc>
          <w:tcPr>
            <w:tcW w:w="1559" w:type="dxa"/>
            <w:shd w:val="clear" w:color="auto" w:fill="auto"/>
          </w:tcPr>
          <w:p w:rsidR="003469DA" w:rsidRPr="00867CD2" w:rsidRDefault="00AF60AB" w:rsidP="00D638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</w:p>
        </w:tc>
        <w:tc>
          <w:tcPr>
            <w:tcW w:w="1666" w:type="dxa"/>
            <w:shd w:val="clear" w:color="auto" w:fill="auto"/>
          </w:tcPr>
          <w:p w:rsidR="003469DA" w:rsidRDefault="003469DA" w:rsidP="003469DA">
            <w:pPr>
              <w:jc w:val="center"/>
              <w:rPr>
                <w:rFonts w:eastAsia="Calibri"/>
                <w:i/>
              </w:rPr>
            </w:pPr>
            <w:r w:rsidRPr="003469DA">
              <w:rPr>
                <w:rFonts w:eastAsia="Calibri"/>
                <w:i/>
              </w:rPr>
              <w:t>Числовое значение</w:t>
            </w:r>
          </w:p>
          <w:p w:rsidR="003469DA" w:rsidRPr="003469DA" w:rsidRDefault="003469DA" w:rsidP="003469DA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(общее количество)</w:t>
            </w:r>
          </w:p>
        </w:tc>
      </w:tr>
      <w:tr w:rsidR="00D64698" w:rsidRPr="00867CD2" w:rsidTr="00D63841">
        <w:tc>
          <w:tcPr>
            <w:tcW w:w="817" w:type="dxa"/>
            <w:shd w:val="clear" w:color="auto" w:fill="auto"/>
          </w:tcPr>
          <w:p w:rsidR="003469DA" w:rsidRPr="00867CD2" w:rsidRDefault="003469D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3469DA" w:rsidRPr="00867CD2" w:rsidRDefault="003469D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 xml:space="preserve">Организовано ли в </w:t>
            </w:r>
            <w:r>
              <w:rPr>
                <w:rFonts w:eastAsia="Calibri"/>
              </w:rPr>
              <w:t>МР/ГО</w:t>
            </w:r>
            <w:r w:rsidRPr="00867CD2">
              <w:rPr>
                <w:rFonts w:eastAsia="Calibri"/>
              </w:rPr>
              <w:t xml:space="preserve"> проведение мероприятий (конференции, методические собрания, круглые столы, мастер-классы) по обмену практическим опытом преподавания ОРКСЭ?</w:t>
            </w:r>
          </w:p>
        </w:tc>
        <w:tc>
          <w:tcPr>
            <w:tcW w:w="1559" w:type="dxa"/>
            <w:shd w:val="clear" w:color="auto" w:fill="auto"/>
          </w:tcPr>
          <w:p w:rsidR="003469DA" w:rsidRPr="00867CD2" w:rsidRDefault="00AF60AB" w:rsidP="00D638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  <w:tc>
          <w:tcPr>
            <w:tcW w:w="1666" w:type="dxa"/>
            <w:shd w:val="clear" w:color="auto" w:fill="auto"/>
          </w:tcPr>
          <w:p w:rsidR="003469DA" w:rsidRPr="003469DA" w:rsidRDefault="003469DA" w:rsidP="003469DA">
            <w:pPr>
              <w:jc w:val="center"/>
              <w:rPr>
                <w:rFonts w:eastAsia="Calibri"/>
                <w:i/>
              </w:rPr>
            </w:pPr>
            <w:r w:rsidRPr="003469DA">
              <w:rPr>
                <w:rFonts w:eastAsia="Calibri"/>
                <w:i/>
              </w:rPr>
              <w:t>Да/Нет</w:t>
            </w:r>
          </w:p>
        </w:tc>
      </w:tr>
      <w:tr w:rsidR="00D64698" w:rsidRPr="00867CD2" w:rsidTr="00D63841">
        <w:tc>
          <w:tcPr>
            <w:tcW w:w="817" w:type="dxa"/>
            <w:shd w:val="clear" w:color="auto" w:fill="auto"/>
          </w:tcPr>
          <w:p w:rsidR="003469DA" w:rsidRPr="00867CD2" w:rsidRDefault="003469D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3.1.</w:t>
            </w:r>
          </w:p>
        </w:tc>
        <w:tc>
          <w:tcPr>
            <w:tcW w:w="5812" w:type="dxa"/>
            <w:shd w:val="clear" w:color="auto" w:fill="auto"/>
          </w:tcPr>
          <w:p w:rsidR="003469DA" w:rsidRPr="00867CD2" w:rsidRDefault="003469D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Укажите количество проведенных мероприятий, сведения об организаторах, дату проведения, число и географию участников.</w:t>
            </w:r>
          </w:p>
        </w:tc>
        <w:tc>
          <w:tcPr>
            <w:tcW w:w="1559" w:type="dxa"/>
            <w:shd w:val="clear" w:color="auto" w:fill="auto"/>
          </w:tcPr>
          <w:p w:rsidR="003469DA" w:rsidRDefault="00CD4611" w:rsidP="00CD461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Ежемесячно п</w:t>
            </w:r>
            <w:r w:rsidR="004C002C" w:rsidRPr="004C002C">
              <w:rPr>
                <w:rFonts w:eastAsia="Calibri"/>
              </w:rPr>
              <w:t>роводятс</w:t>
            </w:r>
            <w:r>
              <w:rPr>
                <w:rFonts w:eastAsia="Calibri"/>
              </w:rPr>
              <w:t>я заседания РМО учителей ОРКСЭ, согласно плану работы.</w:t>
            </w:r>
            <w:r w:rsidR="004C002C" w:rsidRPr="004C002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Круглые</w:t>
            </w:r>
            <w:r w:rsidRPr="00CD4611">
              <w:rPr>
                <w:rFonts w:eastAsia="Calibri"/>
              </w:rPr>
              <w:t xml:space="preserve"> стол</w:t>
            </w:r>
            <w:r>
              <w:rPr>
                <w:rFonts w:eastAsia="Calibri"/>
              </w:rPr>
              <w:t>ы</w:t>
            </w:r>
            <w:r w:rsidRPr="00CD4611">
              <w:rPr>
                <w:rFonts w:eastAsia="Calibri"/>
              </w:rPr>
              <w:t xml:space="preserve"> по планированию </w:t>
            </w:r>
            <w:proofErr w:type="spellStart"/>
            <w:r w:rsidRPr="00CD4611">
              <w:rPr>
                <w:rFonts w:eastAsia="Calibri"/>
              </w:rPr>
              <w:t>урочно</w:t>
            </w:r>
            <w:proofErr w:type="spellEnd"/>
            <w:r w:rsidRPr="00CD4611">
              <w:rPr>
                <w:rFonts w:eastAsia="Calibri"/>
              </w:rPr>
              <w:t>-внеурочных мероприятий.</w:t>
            </w:r>
          </w:p>
          <w:p w:rsidR="00CD4611" w:rsidRDefault="00CD4611" w:rsidP="00CD461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-Открытые </w:t>
            </w:r>
            <w:r w:rsidRPr="00CD4611">
              <w:rPr>
                <w:rFonts w:eastAsia="Calibri"/>
              </w:rPr>
              <w:t>урок</w:t>
            </w:r>
            <w:r>
              <w:rPr>
                <w:rFonts w:eastAsia="Calibri"/>
              </w:rPr>
              <w:t xml:space="preserve">и </w:t>
            </w:r>
            <w:r w:rsidRPr="00CD4611">
              <w:rPr>
                <w:rFonts w:eastAsia="Calibri"/>
              </w:rPr>
              <w:t>согласно плану работы.</w:t>
            </w:r>
          </w:p>
          <w:p w:rsidR="00CD4611" w:rsidRPr="00867CD2" w:rsidRDefault="00CD4611" w:rsidP="00CD461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>
              <w:t xml:space="preserve"> </w:t>
            </w:r>
            <w:r w:rsidRPr="00CD4611">
              <w:rPr>
                <w:rFonts w:eastAsia="Calibri"/>
              </w:rPr>
              <w:t xml:space="preserve">Мастер-класс учителя ОПК Коммунарская ООШ </w:t>
            </w:r>
            <w:proofErr w:type="spellStart"/>
            <w:r w:rsidRPr="00CD4611">
              <w:rPr>
                <w:rFonts w:eastAsia="Calibri"/>
              </w:rPr>
              <w:t>Головановой</w:t>
            </w:r>
            <w:proofErr w:type="spellEnd"/>
            <w:r w:rsidRPr="00CD4611">
              <w:rPr>
                <w:rFonts w:eastAsia="Calibri"/>
              </w:rPr>
              <w:t xml:space="preserve"> М.А. (победитель конку</w:t>
            </w:r>
            <w:r w:rsidR="00455466">
              <w:rPr>
                <w:rFonts w:eastAsia="Calibri"/>
              </w:rPr>
              <w:t xml:space="preserve">рса ОРКСЭ-2018) по теме урока «Молитва» 4 класс.  </w:t>
            </w:r>
            <w:r w:rsidRPr="00CD4611">
              <w:rPr>
                <w:rFonts w:eastAsia="Calibri"/>
              </w:rPr>
              <w:t xml:space="preserve">Выступление </w:t>
            </w:r>
            <w:proofErr w:type="spellStart"/>
            <w:r w:rsidRPr="00CD4611">
              <w:rPr>
                <w:rFonts w:eastAsia="Calibri"/>
              </w:rPr>
              <w:t>Кедысь</w:t>
            </w:r>
            <w:proofErr w:type="spellEnd"/>
            <w:r w:rsidRPr="00CD4611">
              <w:rPr>
                <w:rFonts w:eastAsia="Calibri"/>
              </w:rPr>
              <w:t xml:space="preserve"> Л.Н. педагога </w:t>
            </w:r>
            <w:proofErr w:type="spellStart"/>
            <w:r w:rsidRPr="00CD4611">
              <w:rPr>
                <w:rFonts w:eastAsia="Calibri"/>
              </w:rPr>
              <w:t>доп</w:t>
            </w:r>
            <w:proofErr w:type="gramStart"/>
            <w:r w:rsidRPr="00CD4611">
              <w:rPr>
                <w:rFonts w:eastAsia="Calibri"/>
              </w:rPr>
              <w:t>.о</w:t>
            </w:r>
            <w:proofErr w:type="gramEnd"/>
            <w:r w:rsidRPr="00CD4611">
              <w:rPr>
                <w:rFonts w:eastAsia="Calibri"/>
              </w:rPr>
              <w:t>бразования</w:t>
            </w:r>
            <w:proofErr w:type="spellEnd"/>
            <w:r w:rsidRPr="00CD4611">
              <w:rPr>
                <w:rFonts w:eastAsia="Calibri"/>
              </w:rPr>
              <w:t xml:space="preserve">  МОУ ДО ЦДТ г. Приозерск. Представление опыта работы по духовно-нравственному воспитанию на примере </w:t>
            </w:r>
            <w:r w:rsidRPr="00CD4611">
              <w:rPr>
                <w:rFonts w:eastAsia="Calibri"/>
              </w:rPr>
              <w:lastRenderedPageBreak/>
              <w:t>творческого объединения «Росточек».</w:t>
            </w:r>
            <w:r w:rsidR="00572E4F">
              <w:rPr>
                <w:rFonts w:eastAsia="Calibri"/>
              </w:rPr>
              <w:t xml:space="preserve"> Общее число 568.</w:t>
            </w:r>
          </w:p>
        </w:tc>
        <w:tc>
          <w:tcPr>
            <w:tcW w:w="1666" w:type="dxa"/>
            <w:shd w:val="clear" w:color="auto" w:fill="auto"/>
          </w:tcPr>
          <w:p w:rsidR="003469DA" w:rsidRPr="003469DA" w:rsidRDefault="003469DA" w:rsidP="003469DA">
            <w:pPr>
              <w:jc w:val="center"/>
              <w:rPr>
                <w:rFonts w:eastAsia="Calibri"/>
                <w:i/>
              </w:rPr>
            </w:pPr>
            <w:r w:rsidRPr="003469DA">
              <w:rPr>
                <w:rFonts w:eastAsia="Calibri"/>
                <w:i/>
              </w:rPr>
              <w:lastRenderedPageBreak/>
              <w:t>Ввод текста</w:t>
            </w:r>
          </w:p>
        </w:tc>
      </w:tr>
      <w:tr w:rsidR="00D64698" w:rsidRPr="00867CD2" w:rsidTr="00D63841">
        <w:tc>
          <w:tcPr>
            <w:tcW w:w="817" w:type="dxa"/>
            <w:shd w:val="clear" w:color="auto" w:fill="auto"/>
          </w:tcPr>
          <w:p w:rsidR="003469DA" w:rsidRPr="00867CD2" w:rsidRDefault="003469D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lastRenderedPageBreak/>
              <w:t>4.</w:t>
            </w:r>
          </w:p>
        </w:tc>
        <w:tc>
          <w:tcPr>
            <w:tcW w:w="5812" w:type="dxa"/>
            <w:shd w:val="clear" w:color="auto" w:fill="auto"/>
          </w:tcPr>
          <w:p w:rsidR="003469DA" w:rsidRPr="00867CD2" w:rsidRDefault="003469D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Организованы ли мероприятия по выявлению, обобщению и распространению положительного опыта педагогических практик ОРКСЭ (электронный банк материалов, методические рекомендации, мастер-классы и т.д.)</w:t>
            </w:r>
          </w:p>
        </w:tc>
        <w:tc>
          <w:tcPr>
            <w:tcW w:w="1559" w:type="dxa"/>
            <w:shd w:val="clear" w:color="auto" w:fill="auto"/>
          </w:tcPr>
          <w:p w:rsidR="003469DA" w:rsidRPr="00867CD2" w:rsidRDefault="00572E4F" w:rsidP="00D638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  <w:tc>
          <w:tcPr>
            <w:tcW w:w="1666" w:type="dxa"/>
            <w:shd w:val="clear" w:color="auto" w:fill="auto"/>
          </w:tcPr>
          <w:p w:rsidR="003469DA" w:rsidRPr="003469DA" w:rsidRDefault="003469DA" w:rsidP="003469DA">
            <w:pPr>
              <w:jc w:val="center"/>
              <w:rPr>
                <w:rFonts w:eastAsia="Calibri"/>
                <w:i/>
              </w:rPr>
            </w:pPr>
            <w:r w:rsidRPr="003469DA">
              <w:rPr>
                <w:rFonts w:eastAsia="Calibri"/>
                <w:i/>
              </w:rPr>
              <w:t>Да/Нет</w:t>
            </w:r>
          </w:p>
        </w:tc>
      </w:tr>
      <w:tr w:rsidR="00D64698" w:rsidRPr="00867CD2" w:rsidTr="00D63841">
        <w:tc>
          <w:tcPr>
            <w:tcW w:w="817" w:type="dxa"/>
            <w:shd w:val="clear" w:color="auto" w:fill="auto"/>
          </w:tcPr>
          <w:p w:rsidR="003469DA" w:rsidRPr="00867CD2" w:rsidRDefault="003469D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4.1.</w:t>
            </w:r>
          </w:p>
        </w:tc>
        <w:tc>
          <w:tcPr>
            <w:tcW w:w="5812" w:type="dxa"/>
            <w:shd w:val="clear" w:color="auto" w:fill="auto"/>
          </w:tcPr>
          <w:p w:rsidR="003469DA" w:rsidRPr="00867CD2" w:rsidRDefault="003469D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Укажите количество проведенных мероприятий, сведения об организаторах, дату проведения, число и географию участников.</w:t>
            </w:r>
          </w:p>
        </w:tc>
        <w:tc>
          <w:tcPr>
            <w:tcW w:w="1559" w:type="dxa"/>
            <w:shd w:val="clear" w:color="auto" w:fill="auto"/>
          </w:tcPr>
          <w:p w:rsidR="00D64698" w:rsidRDefault="00D64698" w:rsidP="00D638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>
              <w:t xml:space="preserve"> </w:t>
            </w:r>
            <w:r w:rsidRPr="00D64698">
              <w:rPr>
                <w:rFonts w:eastAsia="Calibri"/>
              </w:rPr>
              <w:t xml:space="preserve">День педагогического мастерства. Комитет образования администрации </w:t>
            </w:r>
            <w:proofErr w:type="spellStart"/>
            <w:r w:rsidRPr="00D64698">
              <w:rPr>
                <w:rFonts w:eastAsia="Calibri"/>
              </w:rPr>
              <w:t>Бокситогорского</w:t>
            </w:r>
            <w:proofErr w:type="spellEnd"/>
            <w:r w:rsidRPr="00D64698">
              <w:rPr>
                <w:rFonts w:eastAsia="Calibri"/>
              </w:rPr>
              <w:t xml:space="preserve"> муниципального района Ленинградской области 28.02.2020г.</w:t>
            </w:r>
          </w:p>
          <w:p w:rsidR="00D64698" w:rsidRDefault="00D64698" w:rsidP="00D638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  <w:r w:rsidRPr="00D64698">
              <w:rPr>
                <w:rFonts w:eastAsia="Calibri"/>
              </w:rPr>
              <w:t>Мастер-классы в рамках КПК</w:t>
            </w:r>
          </w:p>
          <w:p w:rsidR="00D64698" w:rsidRDefault="00D64698" w:rsidP="00D638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  <w:r w:rsidRPr="00D64698">
              <w:rPr>
                <w:rFonts w:eastAsia="Calibri"/>
              </w:rPr>
              <w:t>Пополнение банка методических разработок школьного уровня</w:t>
            </w:r>
          </w:p>
          <w:p w:rsidR="00D64698" w:rsidRPr="00867CD2" w:rsidRDefault="00D64698" w:rsidP="00D638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--Обмен опытом на сетевом ресурсе «</w:t>
            </w:r>
            <w:proofErr w:type="spellStart"/>
            <w:r>
              <w:rPr>
                <w:rFonts w:eastAsia="Calibri"/>
              </w:rPr>
              <w:t>Инфоурок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666" w:type="dxa"/>
            <w:shd w:val="clear" w:color="auto" w:fill="auto"/>
          </w:tcPr>
          <w:p w:rsidR="003469DA" w:rsidRPr="003469DA" w:rsidRDefault="003469DA" w:rsidP="003469DA">
            <w:pPr>
              <w:jc w:val="center"/>
              <w:rPr>
                <w:rFonts w:eastAsia="Calibri"/>
                <w:i/>
              </w:rPr>
            </w:pPr>
            <w:r w:rsidRPr="003469DA">
              <w:rPr>
                <w:rFonts w:eastAsia="Calibri"/>
                <w:i/>
              </w:rPr>
              <w:t>Ввод текста</w:t>
            </w:r>
          </w:p>
        </w:tc>
      </w:tr>
      <w:tr w:rsidR="00D64698" w:rsidRPr="00867CD2" w:rsidTr="00D63841">
        <w:tc>
          <w:tcPr>
            <w:tcW w:w="817" w:type="dxa"/>
            <w:shd w:val="clear" w:color="auto" w:fill="auto"/>
          </w:tcPr>
          <w:p w:rsidR="003469DA" w:rsidRPr="00867CD2" w:rsidRDefault="003469D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:rsidR="003469DA" w:rsidRPr="00867CD2" w:rsidRDefault="003469D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Организованы ли профессиональные соревнования (конкурсы) среди преподавателей учебного курса ОРКСЭ?</w:t>
            </w:r>
          </w:p>
        </w:tc>
        <w:tc>
          <w:tcPr>
            <w:tcW w:w="1559" w:type="dxa"/>
            <w:shd w:val="clear" w:color="auto" w:fill="auto"/>
          </w:tcPr>
          <w:p w:rsidR="003469DA" w:rsidRPr="00867CD2" w:rsidRDefault="00D64698" w:rsidP="00D638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  <w:tc>
          <w:tcPr>
            <w:tcW w:w="1666" w:type="dxa"/>
            <w:shd w:val="clear" w:color="auto" w:fill="auto"/>
          </w:tcPr>
          <w:p w:rsidR="003469DA" w:rsidRPr="003469DA" w:rsidRDefault="003469DA" w:rsidP="003469DA">
            <w:pPr>
              <w:jc w:val="center"/>
              <w:rPr>
                <w:rFonts w:eastAsia="Calibri"/>
                <w:i/>
              </w:rPr>
            </w:pPr>
            <w:r w:rsidRPr="003469DA">
              <w:rPr>
                <w:rFonts w:eastAsia="Calibri"/>
                <w:i/>
              </w:rPr>
              <w:t>Да/Нет</w:t>
            </w:r>
          </w:p>
        </w:tc>
      </w:tr>
      <w:tr w:rsidR="00D64698" w:rsidRPr="00867CD2" w:rsidTr="00D63841">
        <w:tc>
          <w:tcPr>
            <w:tcW w:w="817" w:type="dxa"/>
            <w:shd w:val="clear" w:color="auto" w:fill="auto"/>
          </w:tcPr>
          <w:p w:rsidR="003469DA" w:rsidRPr="00867CD2" w:rsidRDefault="003469D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5.1.</w:t>
            </w:r>
          </w:p>
        </w:tc>
        <w:tc>
          <w:tcPr>
            <w:tcW w:w="5812" w:type="dxa"/>
            <w:shd w:val="clear" w:color="auto" w:fill="auto"/>
          </w:tcPr>
          <w:p w:rsidR="003469DA" w:rsidRPr="00867CD2" w:rsidRDefault="003469D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Укажите количество и наименование проведенных соревнований (конкурсов) среди преподавателей ОРКСЭ, сведения об организаторах, дату проведения, число и географию участников, меры поддержки победителей.</w:t>
            </w:r>
          </w:p>
        </w:tc>
        <w:tc>
          <w:tcPr>
            <w:tcW w:w="1559" w:type="dxa"/>
            <w:shd w:val="clear" w:color="auto" w:fill="auto"/>
          </w:tcPr>
          <w:p w:rsidR="003469DA" w:rsidRDefault="00707A07" w:rsidP="00D638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D64698" w:rsidRPr="00D64698">
              <w:rPr>
                <w:rFonts w:eastAsia="Calibri"/>
              </w:rPr>
              <w:t>Номинация "Лучший учитель ОРКСЭ" в рамках фестиваля конкурсов "Профессиональный успех" опыт представлен на сайте школы</w:t>
            </w:r>
          </w:p>
          <w:p w:rsidR="00707A07" w:rsidRDefault="00D64698" w:rsidP="00AD1B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>
              <w:t xml:space="preserve"> </w:t>
            </w:r>
            <w:r w:rsidR="00682EF7">
              <w:t>Областной</w:t>
            </w:r>
            <w:r w:rsidRPr="00D64698">
              <w:rPr>
                <w:rFonts w:eastAsia="Calibri"/>
              </w:rPr>
              <w:t xml:space="preserve"> конкурс «Уроки веры и благочестия: духовность и нравственное поведение человека» Организаторы: Гатчинская</w:t>
            </w:r>
            <w:r w:rsidR="00682EF7">
              <w:rPr>
                <w:rFonts w:eastAsia="Calibri"/>
              </w:rPr>
              <w:t>, Тихвинская, Выборгская епархии</w:t>
            </w:r>
            <w:r w:rsidRPr="00D64698">
              <w:rPr>
                <w:rFonts w:eastAsia="Calibri"/>
              </w:rPr>
              <w:t xml:space="preserve">, </w:t>
            </w:r>
            <w:r w:rsidR="00682EF7">
              <w:rPr>
                <w:rFonts w:eastAsia="Calibri"/>
              </w:rPr>
              <w:t>ГАОУ ДПО «</w:t>
            </w:r>
            <w:r w:rsidRPr="00D64698">
              <w:rPr>
                <w:rFonts w:eastAsia="Calibri"/>
              </w:rPr>
              <w:t>ЛОИРО</w:t>
            </w:r>
            <w:r w:rsidR="00682EF7">
              <w:rPr>
                <w:rFonts w:eastAsia="Calibri"/>
              </w:rPr>
              <w:t>»</w:t>
            </w:r>
            <w:r w:rsidRPr="00D64698">
              <w:rPr>
                <w:rFonts w:eastAsia="Calibri"/>
              </w:rPr>
              <w:t>.</w:t>
            </w:r>
            <w:r w:rsidR="00AD1B27">
              <w:rPr>
                <w:rFonts w:eastAsia="Calibri"/>
              </w:rPr>
              <w:t xml:space="preserve"> (Январь 2021 г.) </w:t>
            </w:r>
          </w:p>
          <w:p w:rsidR="00D64698" w:rsidRPr="00867CD2" w:rsidRDefault="00707A07" w:rsidP="00AD1B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AD1B27" w:rsidRPr="00AD1B27">
              <w:rPr>
                <w:rFonts w:eastAsia="Calibri"/>
              </w:rPr>
              <w:t>Муниципальный конкурс «Учитель Основ религиозных культур и светской этики-2020» Организатор комитет образования при поддержке информационно-методического отдела МОУ ДО ЦИТ. Проводился 14.12.2020 г.</w:t>
            </w:r>
            <w:r w:rsidR="00AD1B27">
              <w:rPr>
                <w:rFonts w:eastAsia="Calibri"/>
              </w:rPr>
              <w:t>, итоги подводились в 2021 году.</w:t>
            </w:r>
          </w:p>
        </w:tc>
        <w:tc>
          <w:tcPr>
            <w:tcW w:w="1666" w:type="dxa"/>
            <w:shd w:val="clear" w:color="auto" w:fill="auto"/>
          </w:tcPr>
          <w:p w:rsidR="003469DA" w:rsidRPr="003469DA" w:rsidRDefault="003469DA" w:rsidP="003469DA">
            <w:pPr>
              <w:jc w:val="center"/>
              <w:rPr>
                <w:rFonts w:eastAsia="Calibri"/>
                <w:i/>
              </w:rPr>
            </w:pPr>
            <w:r w:rsidRPr="003469DA">
              <w:rPr>
                <w:rFonts w:eastAsia="Calibri"/>
                <w:i/>
              </w:rPr>
              <w:t>Ввод текста</w:t>
            </w:r>
          </w:p>
        </w:tc>
      </w:tr>
      <w:tr w:rsidR="00D64698" w:rsidRPr="00707A07" w:rsidTr="00D63841">
        <w:tc>
          <w:tcPr>
            <w:tcW w:w="817" w:type="dxa"/>
            <w:shd w:val="clear" w:color="auto" w:fill="auto"/>
          </w:tcPr>
          <w:p w:rsidR="003469DA" w:rsidRPr="00707A07" w:rsidRDefault="003469DA" w:rsidP="00D63841">
            <w:pPr>
              <w:jc w:val="both"/>
              <w:rPr>
                <w:rFonts w:eastAsia="Calibri"/>
                <w:sz w:val="22"/>
                <w:szCs w:val="22"/>
              </w:rPr>
            </w:pPr>
            <w:r w:rsidRPr="00707A07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5812" w:type="dxa"/>
            <w:shd w:val="clear" w:color="auto" w:fill="auto"/>
          </w:tcPr>
          <w:p w:rsidR="003469DA" w:rsidRPr="00707A07" w:rsidRDefault="003469DA" w:rsidP="00D63841">
            <w:pPr>
              <w:jc w:val="both"/>
              <w:rPr>
                <w:rFonts w:eastAsia="Calibri"/>
                <w:sz w:val="22"/>
                <w:szCs w:val="22"/>
              </w:rPr>
            </w:pPr>
            <w:r w:rsidRPr="00707A07">
              <w:rPr>
                <w:rFonts w:eastAsia="Calibri"/>
                <w:sz w:val="22"/>
                <w:szCs w:val="22"/>
              </w:rPr>
              <w:t>Перечислите основные достопримечательности/объекты культурного или религиозного наследия, посещение которых происходило в рамках реализации учебного курса ОРКСЭ.</w:t>
            </w:r>
          </w:p>
        </w:tc>
        <w:tc>
          <w:tcPr>
            <w:tcW w:w="1559" w:type="dxa"/>
            <w:shd w:val="clear" w:color="auto" w:fill="auto"/>
          </w:tcPr>
          <w:p w:rsidR="009A727D" w:rsidRPr="00707A07" w:rsidRDefault="00707A07" w:rsidP="009A727D">
            <w:pPr>
              <w:jc w:val="both"/>
              <w:rPr>
                <w:rFonts w:eastAsia="Calibri"/>
                <w:sz w:val="22"/>
                <w:szCs w:val="22"/>
              </w:rPr>
            </w:pPr>
            <w:r w:rsidRPr="00707A07">
              <w:rPr>
                <w:rFonts w:eastAsia="Calibri"/>
                <w:sz w:val="22"/>
                <w:szCs w:val="22"/>
              </w:rPr>
              <w:t>-</w:t>
            </w:r>
            <w:r w:rsidR="009A727D" w:rsidRPr="00707A07">
              <w:rPr>
                <w:rFonts w:eastAsia="Calibri"/>
                <w:sz w:val="22"/>
                <w:szCs w:val="22"/>
              </w:rPr>
              <w:t xml:space="preserve">Краеведческий музей города </w:t>
            </w:r>
            <w:proofErr w:type="spellStart"/>
            <w:r w:rsidR="009A727D" w:rsidRPr="00707A07">
              <w:rPr>
                <w:rFonts w:eastAsia="Calibri"/>
                <w:sz w:val="22"/>
                <w:szCs w:val="22"/>
              </w:rPr>
              <w:t>Пикалёво</w:t>
            </w:r>
            <w:proofErr w:type="spellEnd"/>
            <w:r w:rsidR="009A727D" w:rsidRPr="00707A07">
              <w:rPr>
                <w:rFonts w:eastAsia="Calibri"/>
                <w:sz w:val="22"/>
                <w:szCs w:val="22"/>
              </w:rPr>
              <w:t xml:space="preserve"> Храм св. прав. Иоанна </w:t>
            </w:r>
            <w:proofErr w:type="spellStart"/>
            <w:r w:rsidR="009A727D" w:rsidRPr="00707A07">
              <w:rPr>
                <w:rFonts w:eastAsia="Calibri"/>
                <w:sz w:val="22"/>
                <w:szCs w:val="22"/>
              </w:rPr>
              <w:t>Кронштадского</w:t>
            </w:r>
            <w:proofErr w:type="spellEnd"/>
            <w:r w:rsidR="009A727D" w:rsidRPr="00707A07">
              <w:rPr>
                <w:rFonts w:eastAsia="Calibri"/>
                <w:sz w:val="22"/>
                <w:szCs w:val="22"/>
              </w:rPr>
              <w:t xml:space="preserve"> Свято – Ильинская церковь  (п. Ефимовский), Храм святых Петра и Павла (с. Сомино), </w:t>
            </w:r>
            <w:proofErr w:type="spellStart"/>
            <w:r w:rsidR="009A727D" w:rsidRPr="00707A07">
              <w:rPr>
                <w:rFonts w:eastAsia="Calibri"/>
                <w:sz w:val="22"/>
                <w:szCs w:val="22"/>
              </w:rPr>
              <w:t>Дымский</w:t>
            </w:r>
            <w:proofErr w:type="spellEnd"/>
            <w:r w:rsidR="009A727D" w:rsidRPr="00707A07">
              <w:rPr>
                <w:rFonts w:eastAsia="Calibri"/>
                <w:sz w:val="22"/>
                <w:szCs w:val="22"/>
              </w:rPr>
              <w:t xml:space="preserve"> монастырь, Тихвинский монастырь </w:t>
            </w:r>
            <w:r w:rsidR="009A727D" w:rsidRPr="00707A07">
              <w:rPr>
                <w:rFonts w:eastAsia="Calibri"/>
                <w:sz w:val="22"/>
                <w:szCs w:val="22"/>
              </w:rPr>
              <w:lastRenderedPageBreak/>
              <w:t>Виртуальные экскурсии по храмам России.</w:t>
            </w:r>
            <w:r w:rsidR="009A727D" w:rsidRPr="00707A07">
              <w:rPr>
                <w:rFonts w:eastAsia="Calibri"/>
                <w:sz w:val="22"/>
                <w:szCs w:val="22"/>
              </w:rPr>
              <w:tab/>
            </w:r>
          </w:p>
          <w:p w:rsidR="009A727D" w:rsidRPr="00707A07" w:rsidRDefault="009A727D" w:rsidP="009A727D">
            <w:pPr>
              <w:jc w:val="both"/>
              <w:rPr>
                <w:rFonts w:eastAsia="Calibri"/>
                <w:sz w:val="22"/>
                <w:szCs w:val="22"/>
              </w:rPr>
            </w:pPr>
            <w:r w:rsidRPr="00707A07">
              <w:rPr>
                <w:rFonts w:eastAsia="Calibri"/>
                <w:sz w:val="22"/>
                <w:szCs w:val="22"/>
              </w:rPr>
              <w:t xml:space="preserve">1.Святой Источник в деревне </w:t>
            </w:r>
            <w:proofErr w:type="spellStart"/>
            <w:r w:rsidRPr="00707A07">
              <w:rPr>
                <w:rFonts w:eastAsia="Calibri"/>
                <w:sz w:val="22"/>
                <w:szCs w:val="22"/>
              </w:rPr>
              <w:t>Каложицы</w:t>
            </w:r>
            <w:proofErr w:type="spellEnd"/>
            <w:r w:rsidRPr="00707A07">
              <w:rPr>
                <w:rFonts w:eastAsia="Calibri"/>
                <w:sz w:val="22"/>
                <w:szCs w:val="22"/>
              </w:rPr>
              <w:t>; 2.Музей усадьба Н.К. Рериха; 3.Храм Александра Невского в Волосово 4.Виртуальные экскурсии в Русский музей по теме «С чего начинается Родина» 5.Пятогорский Богородицкий женский монастырь 6.Памятник Н. Демидову в п. Чирковицы, 7.Храм Архистратига Михаила в деревне Бегуницы 8.Г.Кронштадт Никольский морской собор 9.Этнографический парк деревянного зодчества Северо-Запада России «Усадьба «</w:t>
            </w:r>
            <w:proofErr w:type="spellStart"/>
            <w:r w:rsidRPr="00707A07">
              <w:rPr>
                <w:rFonts w:eastAsia="Calibri"/>
                <w:sz w:val="22"/>
                <w:szCs w:val="22"/>
              </w:rPr>
              <w:t>Богословка</w:t>
            </w:r>
            <w:proofErr w:type="spellEnd"/>
            <w:r w:rsidRPr="00707A07">
              <w:rPr>
                <w:rFonts w:eastAsia="Calibri"/>
                <w:sz w:val="22"/>
                <w:szCs w:val="22"/>
              </w:rPr>
              <w:t>», Ленинградская область, Всеволожский район 10. Святой источник Пантелеймона Целителя</w:t>
            </w:r>
            <w:r w:rsidRPr="00707A07">
              <w:rPr>
                <w:rFonts w:eastAsia="Calibri"/>
                <w:sz w:val="22"/>
                <w:szCs w:val="22"/>
              </w:rPr>
              <w:tab/>
            </w:r>
          </w:p>
          <w:p w:rsidR="009A727D" w:rsidRPr="00707A07" w:rsidRDefault="009A727D" w:rsidP="009A727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9A727D" w:rsidRPr="00707A07" w:rsidRDefault="009A727D" w:rsidP="009A727D">
            <w:pPr>
              <w:jc w:val="both"/>
              <w:rPr>
                <w:rFonts w:eastAsia="Calibri"/>
                <w:sz w:val="22"/>
                <w:szCs w:val="22"/>
              </w:rPr>
            </w:pPr>
            <w:r w:rsidRPr="00707A07">
              <w:rPr>
                <w:rFonts w:eastAsia="Calibri"/>
                <w:sz w:val="22"/>
                <w:szCs w:val="22"/>
              </w:rPr>
              <w:t>"Историко-культурный археологический музей заповедника с. Старая Ладога;</w:t>
            </w:r>
          </w:p>
          <w:p w:rsidR="009A727D" w:rsidRPr="00707A07" w:rsidRDefault="009A727D" w:rsidP="009A727D">
            <w:pPr>
              <w:jc w:val="both"/>
              <w:rPr>
                <w:rFonts w:eastAsia="Calibri"/>
                <w:sz w:val="22"/>
                <w:szCs w:val="22"/>
              </w:rPr>
            </w:pPr>
            <w:r w:rsidRPr="00707A07">
              <w:rPr>
                <w:rFonts w:eastAsia="Calibri"/>
                <w:sz w:val="22"/>
                <w:szCs w:val="22"/>
              </w:rPr>
              <w:t xml:space="preserve">Девичий Успенский монастырь; Никольский мужской монастырь; музей истории </w:t>
            </w:r>
            <w:proofErr w:type="spellStart"/>
            <w:r w:rsidRPr="00707A07">
              <w:rPr>
                <w:rFonts w:eastAsia="Calibri"/>
                <w:sz w:val="22"/>
                <w:szCs w:val="22"/>
              </w:rPr>
              <w:t>г</w:t>
            </w:r>
            <w:proofErr w:type="gramStart"/>
            <w:r w:rsidRPr="00707A07">
              <w:rPr>
                <w:rFonts w:eastAsia="Calibri"/>
                <w:sz w:val="22"/>
                <w:szCs w:val="22"/>
              </w:rPr>
              <w:t>.В</w:t>
            </w:r>
            <w:proofErr w:type="gramEnd"/>
            <w:r w:rsidRPr="00707A07">
              <w:rPr>
                <w:rFonts w:eastAsia="Calibri"/>
                <w:sz w:val="22"/>
                <w:szCs w:val="22"/>
              </w:rPr>
              <w:t>олхова</w:t>
            </w:r>
            <w:proofErr w:type="spellEnd"/>
            <w:r w:rsidRPr="00707A07">
              <w:rPr>
                <w:rFonts w:eastAsia="Calibri"/>
                <w:sz w:val="22"/>
                <w:szCs w:val="22"/>
              </w:rPr>
              <w:t xml:space="preserve">; Музейно-выставочный  центр «ФосАгро-Волхов»; «Андреевский духовно-просветительский центр» </w:t>
            </w:r>
            <w:proofErr w:type="spellStart"/>
            <w:r w:rsidRPr="00707A07">
              <w:rPr>
                <w:rFonts w:eastAsia="Calibri"/>
                <w:sz w:val="22"/>
                <w:szCs w:val="22"/>
              </w:rPr>
              <w:t>г.Волхов</w:t>
            </w:r>
            <w:proofErr w:type="spellEnd"/>
            <w:r w:rsidRPr="00707A07">
              <w:rPr>
                <w:rFonts w:eastAsia="Calibri"/>
                <w:sz w:val="22"/>
                <w:szCs w:val="22"/>
              </w:rPr>
              <w:t xml:space="preserve">; </w:t>
            </w:r>
            <w:proofErr w:type="spellStart"/>
            <w:r w:rsidRPr="00707A07">
              <w:rPr>
                <w:rFonts w:eastAsia="Calibri"/>
                <w:sz w:val="22"/>
                <w:szCs w:val="22"/>
              </w:rPr>
              <w:t>Новоладожский</w:t>
            </w:r>
            <w:proofErr w:type="spellEnd"/>
            <w:r w:rsidRPr="00707A07">
              <w:rPr>
                <w:rFonts w:eastAsia="Calibri"/>
                <w:sz w:val="22"/>
                <w:szCs w:val="22"/>
              </w:rPr>
              <w:t xml:space="preserve"> историко-краеведческий музей; Церковь Святой </w:t>
            </w:r>
            <w:proofErr w:type="spellStart"/>
            <w:r w:rsidRPr="00707A07">
              <w:rPr>
                <w:rFonts w:eastAsia="Calibri"/>
                <w:sz w:val="22"/>
                <w:szCs w:val="22"/>
              </w:rPr>
              <w:t>Живоначальной</w:t>
            </w:r>
            <w:proofErr w:type="spellEnd"/>
            <w:r w:rsidRPr="00707A07">
              <w:rPr>
                <w:rFonts w:eastAsia="Calibri"/>
                <w:sz w:val="22"/>
                <w:szCs w:val="22"/>
              </w:rPr>
              <w:t xml:space="preserve"> Троицы д. </w:t>
            </w:r>
            <w:proofErr w:type="spellStart"/>
            <w:r w:rsidRPr="00707A07">
              <w:rPr>
                <w:rFonts w:eastAsia="Calibri"/>
                <w:sz w:val="22"/>
                <w:szCs w:val="22"/>
              </w:rPr>
              <w:t>Иссад</w:t>
            </w:r>
            <w:proofErr w:type="spellEnd"/>
            <w:r w:rsidRPr="00707A07">
              <w:rPr>
                <w:rFonts w:eastAsia="Calibri"/>
                <w:sz w:val="22"/>
                <w:szCs w:val="22"/>
              </w:rPr>
              <w:t xml:space="preserve">; Собор святого апостола Андрея; </w:t>
            </w:r>
          </w:p>
          <w:p w:rsidR="009A727D" w:rsidRPr="00707A07" w:rsidRDefault="009A727D" w:rsidP="009A727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9A727D" w:rsidRPr="00707A07" w:rsidRDefault="009A727D" w:rsidP="009A727D">
            <w:pPr>
              <w:jc w:val="both"/>
              <w:rPr>
                <w:rFonts w:eastAsia="Calibri"/>
                <w:sz w:val="22"/>
                <w:szCs w:val="22"/>
              </w:rPr>
            </w:pPr>
            <w:r w:rsidRPr="00707A07">
              <w:rPr>
                <w:rFonts w:eastAsia="Calibri"/>
                <w:sz w:val="22"/>
                <w:szCs w:val="22"/>
              </w:rPr>
              <w:t>"</w:t>
            </w:r>
            <w:r w:rsidRPr="00707A07">
              <w:rPr>
                <w:rFonts w:eastAsia="Calibri"/>
                <w:sz w:val="22"/>
                <w:szCs w:val="22"/>
              </w:rPr>
              <w:tab/>
              <w:t>Посещение Исаакиевского собора, тематическая экскурсия «Храмы Петербурга»</w:t>
            </w:r>
            <w:r w:rsidRPr="00707A07">
              <w:rPr>
                <w:rFonts w:eastAsia="Calibri"/>
                <w:sz w:val="22"/>
                <w:szCs w:val="22"/>
              </w:rPr>
              <w:tab/>
            </w:r>
          </w:p>
          <w:p w:rsidR="009A727D" w:rsidRPr="00707A07" w:rsidRDefault="009A727D" w:rsidP="009A727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9A727D" w:rsidRPr="00707A07" w:rsidRDefault="009A727D" w:rsidP="009A727D">
            <w:pPr>
              <w:jc w:val="both"/>
              <w:rPr>
                <w:rFonts w:eastAsia="Calibri"/>
                <w:sz w:val="22"/>
                <w:szCs w:val="22"/>
              </w:rPr>
            </w:pPr>
            <w:r w:rsidRPr="00707A07">
              <w:rPr>
                <w:rFonts w:eastAsia="Calibri"/>
                <w:sz w:val="22"/>
                <w:szCs w:val="22"/>
              </w:rPr>
              <w:t>Соборы г. Выборга</w:t>
            </w:r>
          </w:p>
          <w:p w:rsidR="009A727D" w:rsidRPr="00707A07" w:rsidRDefault="009A727D" w:rsidP="009A727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3469DA" w:rsidRPr="00707A07" w:rsidRDefault="009A727D" w:rsidP="009A727D">
            <w:pPr>
              <w:jc w:val="both"/>
              <w:rPr>
                <w:rFonts w:eastAsia="Calibri"/>
                <w:sz w:val="22"/>
                <w:szCs w:val="22"/>
              </w:rPr>
            </w:pPr>
            <w:r w:rsidRPr="00707A07">
              <w:rPr>
                <w:rFonts w:eastAsia="Calibri"/>
                <w:sz w:val="22"/>
                <w:szCs w:val="22"/>
              </w:rPr>
              <w:t xml:space="preserve">Православные храмы Гатчины и района, Санкт-Петербургский государственный музей истории религии; Исаакиевский собор. Экскурсия г. Кронштадт, штаб-квартира Иоанна Кронштадтского, Морской Собор. Храм св. Алексия, митрополита Московского в пос. Тайцы. Домовая церковь св. А. Невского в гимназии им. </w:t>
            </w:r>
            <w:proofErr w:type="spellStart"/>
            <w:r w:rsidRPr="00707A07">
              <w:rPr>
                <w:rFonts w:eastAsia="Calibri"/>
                <w:sz w:val="22"/>
                <w:szCs w:val="22"/>
              </w:rPr>
              <w:t>К.Д.Ушинского</w:t>
            </w:r>
            <w:proofErr w:type="spellEnd"/>
            <w:r w:rsidRPr="00707A07">
              <w:rPr>
                <w:rFonts w:eastAsia="Calibri"/>
                <w:sz w:val="22"/>
                <w:szCs w:val="22"/>
              </w:rPr>
              <w:t xml:space="preserve">. Храм во имя Святой Ксении Петербургской в </w:t>
            </w:r>
            <w:proofErr w:type="spellStart"/>
            <w:r w:rsidRPr="00707A07">
              <w:rPr>
                <w:rFonts w:eastAsia="Calibri"/>
                <w:sz w:val="22"/>
                <w:szCs w:val="22"/>
              </w:rPr>
              <w:t>д.Жабино</w:t>
            </w:r>
            <w:proofErr w:type="spellEnd"/>
            <w:r w:rsidRPr="00707A07">
              <w:rPr>
                <w:rFonts w:eastAsia="Calibri"/>
                <w:sz w:val="22"/>
                <w:szCs w:val="22"/>
              </w:rPr>
              <w:t xml:space="preserve">, Мариинский </w:t>
            </w:r>
            <w:proofErr w:type="spellStart"/>
            <w:r w:rsidRPr="00707A07">
              <w:rPr>
                <w:rFonts w:eastAsia="Calibri"/>
                <w:sz w:val="22"/>
                <w:szCs w:val="22"/>
              </w:rPr>
              <w:t>Вохоновскийженский</w:t>
            </w:r>
            <w:proofErr w:type="spellEnd"/>
            <w:r w:rsidRPr="00707A07">
              <w:rPr>
                <w:rFonts w:eastAsia="Calibri"/>
                <w:sz w:val="22"/>
                <w:szCs w:val="22"/>
              </w:rPr>
              <w:t xml:space="preserve"> монастырь в д.</w:t>
            </w:r>
            <w:r w:rsidR="00351162" w:rsidRPr="00707A07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707A07">
              <w:rPr>
                <w:rFonts w:eastAsia="Calibri"/>
                <w:sz w:val="22"/>
                <w:szCs w:val="22"/>
              </w:rPr>
              <w:t>Вохоново</w:t>
            </w:r>
            <w:proofErr w:type="spellEnd"/>
            <w:r w:rsidRPr="00707A07">
              <w:rPr>
                <w:rFonts w:eastAsia="Calibri"/>
                <w:sz w:val="22"/>
                <w:szCs w:val="22"/>
              </w:rPr>
              <w:t xml:space="preserve">. Собор Екатерининского дворца г Пушкин </w:t>
            </w:r>
            <w:r w:rsidRPr="00707A07">
              <w:rPr>
                <w:rFonts w:eastAsia="Calibri"/>
                <w:sz w:val="22"/>
                <w:szCs w:val="22"/>
              </w:rPr>
              <w:lastRenderedPageBreak/>
              <w:t>С</w:t>
            </w:r>
            <w:r w:rsidR="00351162" w:rsidRPr="00707A07">
              <w:rPr>
                <w:rFonts w:eastAsia="Calibri"/>
                <w:sz w:val="22"/>
                <w:szCs w:val="22"/>
              </w:rPr>
              <w:t>анкт</w:t>
            </w:r>
            <w:r w:rsidRPr="00707A07">
              <w:rPr>
                <w:rFonts w:eastAsia="Calibri"/>
                <w:sz w:val="22"/>
                <w:szCs w:val="22"/>
              </w:rPr>
              <w:t xml:space="preserve">-Петербург </w:t>
            </w:r>
            <w:r w:rsidR="00351162" w:rsidRPr="00707A07">
              <w:rPr>
                <w:rFonts w:eastAsia="Calibri"/>
                <w:sz w:val="22"/>
                <w:szCs w:val="22"/>
              </w:rPr>
              <w:t>«</w:t>
            </w:r>
            <w:r w:rsidRPr="00707A07">
              <w:rPr>
                <w:rFonts w:eastAsia="Calibri"/>
                <w:sz w:val="22"/>
                <w:szCs w:val="22"/>
              </w:rPr>
              <w:t>Спас на Крови</w:t>
            </w:r>
            <w:r w:rsidR="00351162" w:rsidRPr="00707A07">
              <w:rPr>
                <w:rFonts w:eastAsia="Calibri"/>
                <w:sz w:val="22"/>
                <w:szCs w:val="22"/>
              </w:rPr>
              <w:t>»</w:t>
            </w:r>
            <w:r w:rsidRPr="00707A07">
              <w:rPr>
                <w:rFonts w:eastAsia="Calibri"/>
                <w:sz w:val="22"/>
                <w:szCs w:val="22"/>
              </w:rPr>
              <w:t xml:space="preserve">, Исаакиевский собор. </w:t>
            </w:r>
            <w:proofErr w:type="spellStart"/>
            <w:r w:rsidRPr="00707A07">
              <w:rPr>
                <w:rFonts w:eastAsia="Calibri"/>
                <w:sz w:val="22"/>
                <w:szCs w:val="22"/>
              </w:rPr>
              <w:t>Приоратский</w:t>
            </w:r>
            <w:proofErr w:type="spellEnd"/>
            <w:r w:rsidRPr="00707A07">
              <w:rPr>
                <w:rFonts w:eastAsia="Calibri"/>
                <w:sz w:val="22"/>
                <w:szCs w:val="22"/>
              </w:rPr>
              <w:t xml:space="preserve"> дворец, Большой Гатчинский дворец</w:t>
            </w:r>
          </w:p>
          <w:p w:rsidR="009A727D" w:rsidRPr="00707A07" w:rsidRDefault="009A727D" w:rsidP="009A727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351162" w:rsidRPr="00707A07" w:rsidRDefault="009A727D" w:rsidP="00351162">
            <w:pPr>
              <w:jc w:val="both"/>
              <w:rPr>
                <w:color w:val="000000"/>
                <w:sz w:val="22"/>
                <w:szCs w:val="22"/>
              </w:rPr>
            </w:pPr>
            <w:r w:rsidRPr="00707A07">
              <w:rPr>
                <w:color w:val="000000"/>
                <w:sz w:val="22"/>
                <w:szCs w:val="22"/>
              </w:rPr>
              <w:t xml:space="preserve">Киришский краеведческий музей.  Храм Рождества Пресвятой Богородицы в г. Кириши, Церковь Воскресения Христова и </w:t>
            </w:r>
            <w:proofErr w:type="spellStart"/>
            <w:r w:rsidRPr="00707A07">
              <w:rPr>
                <w:color w:val="000000"/>
                <w:sz w:val="22"/>
                <w:szCs w:val="22"/>
              </w:rPr>
              <w:t>Новомучеников</w:t>
            </w:r>
            <w:proofErr w:type="spellEnd"/>
            <w:r w:rsidRPr="00707A07">
              <w:rPr>
                <w:color w:val="000000"/>
                <w:sz w:val="22"/>
                <w:szCs w:val="22"/>
              </w:rPr>
              <w:t xml:space="preserve"> и исповедников Церкви Русской, г. Москва; собор Святой Софии в Великом Новгороде.  1.«Виртуальный русск</w:t>
            </w:r>
            <w:r w:rsidR="00351162" w:rsidRPr="00707A07">
              <w:rPr>
                <w:color w:val="000000"/>
                <w:sz w:val="22"/>
                <w:szCs w:val="22"/>
              </w:rPr>
              <w:t xml:space="preserve">ий музей»  (иконы, фрески) </w:t>
            </w:r>
          </w:p>
          <w:p w:rsidR="00351162" w:rsidRPr="00707A07" w:rsidRDefault="00351162" w:rsidP="00351162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9A727D" w:rsidRPr="00707A07" w:rsidRDefault="00351162" w:rsidP="00351162">
            <w:pPr>
              <w:jc w:val="both"/>
              <w:rPr>
                <w:color w:val="000000"/>
                <w:sz w:val="22"/>
                <w:szCs w:val="22"/>
              </w:rPr>
            </w:pPr>
            <w:r w:rsidRPr="00707A07">
              <w:rPr>
                <w:color w:val="000000"/>
                <w:sz w:val="22"/>
                <w:szCs w:val="22"/>
              </w:rPr>
              <w:t xml:space="preserve">   Крепость Орешек, Церковь Святителя Николая, п. Мга, Храм Тихвинской иконы  Божией Матери – с. </w:t>
            </w:r>
            <w:proofErr w:type="spellStart"/>
            <w:r w:rsidRPr="00707A07">
              <w:rPr>
                <w:color w:val="000000"/>
                <w:sz w:val="22"/>
                <w:szCs w:val="22"/>
              </w:rPr>
              <w:t>Путилово</w:t>
            </w:r>
            <w:proofErr w:type="spellEnd"/>
            <w:r w:rsidRPr="00707A07">
              <w:rPr>
                <w:color w:val="000000"/>
                <w:sz w:val="22"/>
                <w:szCs w:val="22"/>
              </w:rPr>
              <w:t> </w:t>
            </w:r>
          </w:p>
          <w:p w:rsidR="00351162" w:rsidRPr="00707A07" w:rsidRDefault="00351162" w:rsidP="00351162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51162" w:rsidRPr="00707A07" w:rsidRDefault="00351162" w:rsidP="00351162">
            <w:pPr>
              <w:jc w:val="both"/>
              <w:rPr>
                <w:color w:val="000000"/>
                <w:sz w:val="22"/>
                <w:szCs w:val="22"/>
              </w:rPr>
            </w:pPr>
            <w:r w:rsidRPr="00707A07">
              <w:rPr>
                <w:color w:val="000000"/>
                <w:sz w:val="22"/>
                <w:szCs w:val="22"/>
              </w:rPr>
              <w:t xml:space="preserve">Храм Архистратига Михаила (с. Алёховщина) </w:t>
            </w:r>
            <w:proofErr w:type="spellStart"/>
            <w:r w:rsidRPr="00707A07">
              <w:rPr>
                <w:color w:val="000000"/>
                <w:sz w:val="22"/>
                <w:szCs w:val="22"/>
              </w:rPr>
              <w:t>Покрово-Тервенический</w:t>
            </w:r>
            <w:proofErr w:type="spellEnd"/>
            <w:r w:rsidRPr="00707A07">
              <w:rPr>
                <w:color w:val="000000"/>
                <w:sz w:val="22"/>
                <w:szCs w:val="22"/>
              </w:rPr>
              <w:t xml:space="preserve"> женский монастырь (</w:t>
            </w:r>
            <w:proofErr w:type="spellStart"/>
            <w:r w:rsidRPr="00707A07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707A07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707A07">
              <w:rPr>
                <w:color w:val="000000"/>
                <w:sz w:val="22"/>
                <w:szCs w:val="22"/>
              </w:rPr>
              <w:t>ервеничи</w:t>
            </w:r>
            <w:proofErr w:type="spellEnd"/>
            <w:r w:rsidRPr="00707A07">
              <w:rPr>
                <w:color w:val="000000"/>
                <w:sz w:val="22"/>
                <w:szCs w:val="22"/>
              </w:rPr>
              <w:t>), Свято-Троицкий Александро- Свирский монастырь, -Введено-</w:t>
            </w:r>
            <w:proofErr w:type="spellStart"/>
            <w:r w:rsidRPr="00707A07">
              <w:rPr>
                <w:color w:val="000000"/>
                <w:sz w:val="22"/>
                <w:szCs w:val="22"/>
              </w:rPr>
              <w:t>Оятский</w:t>
            </w:r>
            <w:proofErr w:type="spellEnd"/>
            <w:r w:rsidRPr="00707A07">
              <w:rPr>
                <w:color w:val="000000"/>
                <w:sz w:val="22"/>
                <w:szCs w:val="22"/>
              </w:rPr>
              <w:t xml:space="preserve"> монастырь (</w:t>
            </w:r>
            <w:proofErr w:type="spellStart"/>
            <w:r w:rsidRPr="00707A07">
              <w:rPr>
                <w:color w:val="000000"/>
                <w:sz w:val="22"/>
                <w:szCs w:val="22"/>
              </w:rPr>
              <w:t>п.Рассвет</w:t>
            </w:r>
            <w:proofErr w:type="spellEnd"/>
            <w:r w:rsidRPr="00707A07">
              <w:rPr>
                <w:color w:val="000000"/>
                <w:sz w:val="22"/>
                <w:szCs w:val="22"/>
              </w:rPr>
              <w:t>) - Храм святых апостолов Петра и Павла ( г. Лодейном Поле)</w:t>
            </w:r>
          </w:p>
          <w:p w:rsidR="00351162" w:rsidRPr="00707A07" w:rsidRDefault="00351162" w:rsidP="00351162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51162" w:rsidRPr="00707A07" w:rsidRDefault="00351162" w:rsidP="00351162">
            <w:pPr>
              <w:jc w:val="both"/>
              <w:rPr>
                <w:color w:val="000000"/>
                <w:sz w:val="22"/>
                <w:szCs w:val="22"/>
              </w:rPr>
            </w:pPr>
            <w:r w:rsidRPr="00707A07">
              <w:rPr>
                <w:color w:val="000000"/>
                <w:sz w:val="22"/>
                <w:szCs w:val="22"/>
              </w:rPr>
              <w:t xml:space="preserve">Храм Архистратига Михаила (с. Алёховщина) </w:t>
            </w:r>
            <w:proofErr w:type="spellStart"/>
            <w:r w:rsidRPr="00707A07">
              <w:rPr>
                <w:color w:val="000000"/>
                <w:sz w:val="22"/>
                <w:szCs w:val="22"/>
              </w:rPr>
              <w:t>Покрово-Тервенический</w:t>
            </w:r>
            <w:proofErr w:type="spellEnd"/>
            <w:r w:rsidRPr="00707A07">
              <w:rPr>
                <w:color w:val="000000"/>
                <w:sz w:val="22"/>
                <w:szCs w:val="22"/>
              </w:rPr>
              <w:t xml:space="preserve"> женский монастырь (</w:t>
            </w:r>
            <w:proofErr w:type="spellStart"/>
            <w:r w:rsidRPr="00707A07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707A07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707A07">
              <w:rPr>
                <w:color w:val="000000"/>
                <w:sz w:val="22"/>
                <w:szCs w:val="22"/>
              </w:rPr>
              <w:t>ервеничи</w:t>
            </w:r>
            <w:proofErr w:type="spellEnd"/>
            <w:r w:rsidRPr="00707A07">
              <w:rPr>
                <w:color w:val="000000"/>
                <w:sz w:val="22"/>
                <w:szCs w:val="22"/>
              </w:rPr>
              <w:t>), Свято-Троицкий Александро- Свирский монастырь, -Введено-</w:t>
            </w:r>
            <w:proofErr w:type="spellStart"/>
            <w:r w:rsidRPr="00707A07">
              <w:rPr>
                <w:color w:val="000000"/>
                <w:sz w:val="22"/>
                <w:szCs w:val="22"/>
              </w:rPr>
              <w:t>Оятский</w:t>
            </w:r>
            <w:proofErr w:type="spellEnd"/>
            <w:r w:rsidRPr="00707A07">
              <w:rPr>
                <w:color w:val="000000"/>
                <w:sz w:val="22"/>
                <w:szCs w:val="22"/>
              </w:rPr>
              <w:t xml:space="preserve"> монастырь (</w:t>
            </w:r>
            <w:proofErr w:type="spellStart"/>
            <w:r w:rsidRPr="00707A07">
              <w:rPr>
                <w:color w:val="000000"/>
                <w:sz w:val="22"/>
                <w:szCs w:val="22"/>
              </w:rPr>
              <w:t>п.Рассвет</w:t>
            </w:r>
            <w:proofErr w:type="spellEnd"/>
            <w:r w:rsidRPr="00707A07">
              <w:rPr>
                <w:color w:val="000000"/>
                <w:sz w:val="22"/>
                <w:szCs w:val="22"/>
              </w:rPr>
              <w:t>) - Храм святых апостолов Петра и Павла ( г. Лодейном Поле)</w:t>
            </w:r>
          </w:p>
          <w:p w:rsidR="00351162" w:rsidRPr="00707A07" w:rsidRDefault="00351162" w:rsidP="00351162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51162" w:rsidRPr="00707A07" w:rsidRDefault="00351162" w:rsidP="0035116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707A07">
              <w:rPr>
                <w:color w:val="000000"/>
                <w:sz w:val="22"/>
                <w:szCs w:val="22"/>
              </w:rPr>
              <w:t>Лужский</w:t>
            </w:r>
            <w:proofErr w:type="spellEnd"/>
            <w:r w:rsidRPr="00707A07">
              <w:rPr>
                <w:color w:val="000000"/>
                <w:sz w:val="22"/>
                <w:szCs w:val="22"/>
              </w:rPr>
              <w:t xml:space="preserve"> краеведческий музей. Памятники г. Луга. Экскурсии в рамках темы «Города России». Город Луга: Воскресенский собор, Казанская церковь, Екатерининская церковь. Посёлок Толмачёво: Преображенская церковь. Ям – </w:t>
            </w:r>
            <w:proofErr w:type="spellStart"/>
            <w:r w:rsidRPr="00707A07">
              <w:rPr>
                <w:color w:val="000000"/>
                <w:sz w:val="22"/>
                <w:szCs w:val="22"/>
              </w:rPr>
              <w:t>Тёсово</w:t>
            </w:r>
            <w:proofErr w:type="spellEnd"/>
            <w:r w:rsidRPr="00707A07">
              <w:rPr>
                <w:color w:val="000000"/>
                <w:sz w:val="22"/>
                <w:szCs w:val="22"/>
              </w:rPr>
              <w:t xml:space="preserve">: храм святых мучеников Флора и Лавра. Посёлок Оредеж: церковь св. Николая Чудотворца. Посёлок Серебрянка: посещение открытия часовни. Деревня Городец: храм Успения Божией Матери. </w:t>
            </w:r>
            <w:proofErr w:type="spellStart"/>
            <w:r w:rsidRPr="00707A07">
              <w:rPr>
                <w:color w:val="000000"/>
                <w:sz w:val="22"/>
                <w:szCs w:val="22"/>
              </w:rPr>
              <w:t>Череменецкий</w:t>
            </w:r>
            <w:proofErr w:type="spellEnd"/>
            <w:r w:rsidRPr="00707A07">
              <w:rPr>
                <w:color w:val="000000"/>
                <w:sz w:val="22"/>
                <w:szCs w:val="22"/>
              </w:rPr>
              <w:t xml:space="preserve"> монастырь. Санкт - Петербург: Исаакиевский собор. Музей истории </w:t>
            </w:r>
            <w:proofErr w:type="spellStart"/>
            <w:r w:rsidRPr="00707A07">
              <w:rPr>
                <w:color w:val="000000"/>
                <w:sz w:val="22"/>
                <w:szCs w:val="22"/>
              </w:rPr>
              <w:t>г.Санкт</w:t>
            </w:r>
            <w:proofErr w:type="spellEnd"/>
            <w:r w:rsidRPr="00707A07">
              <w:rPr>
                <w:color w:val="000000"/>
                <w:sz w:val="22"/>
                <w:szCs w:val="22"/>
              </w:rPr>
              <w:t xml:space="preserve"> – Петербурга. Великий Новгород: Софийский собор, Кремль, памятник </w:t>
            </w:r>
            <w:r w:rsidRPr="00707A07">
              <w:rPr>
                <w:color w:val="000000"/>
                <w:sz w:val="22"/>
                <w:szCs w:val="22"/>
              </w:rPr>
              <w:lastRenderedPageBreak/>
              <w:t xml:space="preserve">тысячелетию России. Посёлок </w:t>
            </w:r>
            <w:proofErr w:type="spellStart"/>
            <w:r w:rsidRPr="00707A07">
              <w:rPr>
                <w:color w:val="000000"/>
                <w:sz w:val="22"/>
                <w:szCs w:val="22"/>
              </w:rPr>
              <w:t>Володарское</w:t>
            </w:r>
            <w:proofErr w:type="spellEnd"/>
            <w:r w:rsidRPr="00707A07">
              <w:rPr>
                <w:color w:val="000000"/>
                <w:sz w:val="22"/>
                <w:szCs w:val="22"/>
              </w:rPr>
              <w:t xml:space="preserve">: экскурсия по усадьбе </w:t>
            </w:r>
            <w:proofErr w:type="spellStart"/>
            <w:r w:rsidRPr="00707A07">
              <w:rPr>
                <w:color w:val="000000"/>
                <w:sz w:val="22"/>
                <w:szCs w:val="22"/>
              </w:rPr>
              <w:t>Бильдерлингов</w:t>
            </w:r>
            <w:proofErr w:type="spellEnd"/>
            <w:r w:rsidRPr="00707A07">
              <w:rPr>
                <w:color w:val="000000"/>
                <w:sz w:val="22"/>
                <w:szCs w:val="22"/>
              </w:rPr>
              <w:t xml:space="preserve"> в рамках изучения культурного наследия прошлого.  Российская национальная библиотека. Выставка «Игра по правилам: этикет и нормы поведения»  Российский центр музыкальной педагогики и детского творчества Русского музея (дистанционно)</w:t>
            </w:r>
          </w:p>
          <w:p w:rsidR="00767761" w:rsidRPr="00707A07" w:rsidRDefault="00767761" w:rsidP="00351162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67761" w:rsidRPr="00707A07" w:rsidRDefault="00767761" w:rsidP="0035116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707A07">
              <w:rPr>
                <w:color w:val="000000"/>
                <w:sz w:val="22"/>
                <w:szCs w:val="22"/>
              </w:rPr>
              <w:t>Подпорожский</w:t>
            </w:r>
            <w:proofErr w:type="spellEnd"/>
            <w:r w:rsidRPr="00707A07">
              <w:rPr>
                <w:color w:val="000000"/>
                <w:sz w:val="22"/>
                <w:szCs w:val="22"/>
              </w:rPr>
              <w:t xml:space="preserve"> краеведческий музей. Храм Благовещения Пресвятой Богородицы города Подпорожье, Церковь Смоленской иконы Божьей Матери;</w:t>
            </w:r>
          </w:p>
          <w:p w:rsidR="00767761" w:rsidRPr="00707A07" w:rsidRDefault="00767761" w:rsidP="00351162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67761" w:rsidRPr="00707A07" w:rsidRDefault="00767761" w:rsidP="00351162">
            <w:pPr>
              <w:jc w:val="both"/>
              <w:rPr>
                <w:color w:val="000000"/>
                <w:sz w:val="22"/>
                <w:szCs w:val="22"/>
              </w:rPr>
            </w:pPr>
            <w:r w:rsidRPr="00707A07">
              <w:rPr>
                <w:color w:val="000000"/>
                <w:sz w:val="22"/>
                <w:szCs w:val="22"/>
              </w:rPr>
              <w:t xml:space="preserve">Храм Рождества Пресвятой Богородицы г. Приозерск. Храм Андрея Первозванного на </w:t>
            </w:r>
            <w:proofErr w:type="spellStart"/>
            <w:r w:rsidRPr="00707A07">
              <w:rPr>
                <w:color w:val="000000"/>
                <w:sz w:val="22"/>
                <w:szCs w:val="22"/>
              </w:rPr>
              <w:t>Вуоксе</w:t>
            </w:r>
            <w:proofErr w:type="spellEnd"/>
            <w:r w:rsidRPr="00707A07">
              <w:rPr>
                <w:color w:val="000000"/>
                <w:sz w:val="22"/>
                <w:szCs w:val="22"/>
              </w:rPr>
              <w:t xml:space="preserve">. Церковь Святой Троицы п. Мельниково, храм Андрея Первозванного и </w:t>
            </w:r>
            <w:proofErr w:type="spellStart"/>
            <w:r w:rsidRPr="00707A07">
              <w:rPr>
                <w:color w:val="000000"/>
                <w:sz w:val="22"/>
                <w:szCs w:val="22"/>
              </w:rPr>
              <w:t>Тиверское</w:t>
            </w:r>
            <w:proofErr w:type="spellEnd"/>
            <w:r w:rsidRPr="00707A07">
              <w:rPr>
                <w:color w:val="000000"/>
                <w:sz w:val="22"/>
                <w:szCs w:val="22"/>
              </w:rPr>
              <w:t xml:space="preserve"> городище  п. Васильево, часовня п. Горы </w:t>
            </w:r>
            <w:proofErr w:type="spellStart"/>
            <w:r w:rsidRPr="00707A07">
              <w:rPr>
                <w:color w:val="000000"/>
                <w:sz w:val="22"/>
                <w:szCs w:val="22"/>
              </w:rPr>
              <w:t>Приозерского</w:t>
            </w:r>
            <w:proofErr w:type="spellEnd"/>
            <w:r w:rsidRPr="00707A07">
              <w:rPr>
                <w:color w:val="000000"/>
                <w:sz w:val="22"/>
                <w:szCs w:val="22"/>
              </w:rPr>
              <w:t xml:space="preserve"> благочиния. Храм Успения Пресвятой Богородицы в п. Мичуринское. Церковь Покрова Пресвятой Богородицы п. Плодовое. Крепость "</w:t>
            </w:r>
            <w:proofErr w:type="spellStart"/>
            <w:r w:rsidRPr="00707A07">
              <w:rPr>
                <w:color w:val="000000"/>
                <w:sz w:val="22"/>
                <w:szCs w:val="22"/>
              </w:rPr>
              <w:t>Корела</w:t>
            </w:r>
            <w:proofErr w:type="spellEnd"/>
            <w:r w:rsidRPr="00707A07">
              <w:rPr>
                <w:color w:val="000000"/>
                <w:sz w:val="22"/>
                <w:szCs w:val="22"/>
              </w:rPr>
              <w:t xml:space="preserve">" г. Приозерск.  Храм святителя Николая Чудотворца в п. Петровское, </w:t>
            </w:r>
            <w:proofErr w:type="spellStart"/>
            <w:r w:rsidRPr="00707A07">
              <w:rPr>
                <w:color w:val="000000"/>
                <w:sz w:val="22"/>
                <w:szCs w:val="22"/>
              </w:rPr>
              <w:t>Приозерского</w:t>
            </w:r>
            <w:proofErr w:type="spellEnd"/>
            <w:r w:rsidRPr="00707A07">
              <w:rPr>
                <w:color w:val="000000"/>
                <w:sz w:val="22"/>
                <w:szCs w:val="22"/>
              </w:rPr>
              <w:t xml:space="preserve"> района. Храм всех Русских Святых в </w:t>
            </w:r>
            <w:proofErr w:type="spellStart"/>
            <w:r w:rsidRPr="00707A07">
              <w:rPr>
                <w:color w:val="000000"/>
                <w:sz w:val="22"/>
                <w:szCs w:val="22"/>
              </w:rPr>
              <w:t>п.Сосново</w:t>
            </w:r>
            <w:proofErr w:type="spellEnd"/>
            <w:r w:rsidRPr="00707A07">
              <w:rPr>
                <w:color w:val="000000"/>
                <w:sz w:val="22"/>
                <w:szCs w:val="22"/>
              </w:rPr>
              <w:t xml:space="preserve">. Церковь </w:t>
            </w:r>
            <w:proofErr w:type="spellStart"/>
            <w:r w:rsidRPr="00707A07">
              <w:rPr>
                <w:color w:val="000000"/>
                <w:sz w:val="22"/>
                <w:szCs w:val="22"/>
              </w:rPr>
              <w:t>Коневской</w:t>
            </w:r>
            <w:proofErr w:type="spellEnd"/>
            <w:r w:rsidRPr="00707A07">
              <w:rPr>
                <w:color w:val="000000"/>
                <w:sz w:val="22"/>
                <w:szCs w:val="22"/>
              </w:rPr>
              <w:t xml:space="preserve"> иконы Божией Матери, пос. Саперное. Храм </w:t>
            </w:r>
            <w:proofErr w:type="spellStart"/>
            <w:r w:rsidRPr="00707A07">
              <w:rPr>
                <w:color w:val="000000"/>
                <w:sz w:val="22"/>
                <w:szCs w:val="22"/>
              </w:rPr>
              <w:t>Иверской</w:t>
            </w:r>
            <w:proofErr w:type="spellEnd"/>
            <w:r w:rsidRPr="00707A07">
              <w:rPr>
                <w:color w:val="000000"/>
                <w:sz w:val="22"/>
                <w:szCs w:val="22"/>
              </w:rPr>
              <w:t xml:space="preserve"> Иконы Божией Матери п. </w:t>
            </w:r>
            <w:proofErr w:type="gramStart"/>
            <w:r w:rsidRPr="00707A07">
              <w:rPr>
                <w:color w:val="000000"/>
                <w:sz w:val="22"/>
                <w:szCs w:val="22"/>
              </w:rPr>
              <w:t>Запорожское</w:t>
            </w:r>
            <w:proofErr w:type="gramEnd"/>
            <w:r w:rsidRPr="00707A07">
              <w:rPr>
                <w:color w:val="000000"/>
                <w:sz w:val="22"/>
                <w:szCs w:val="22"/>
              </w:rPr>
              <w:t xml:space="preserve">.. Храм Казанской иконы Божией матери п. Коммунары. Храм Рождества Христова Храм Михаила Архистратига п. </w:t>
            </w:r>
            <w:proofErr w:type="spellStart"/>
            <w:r w:rsidRPr="00707A07">
              <w:rPr>
                <w:color w:val="000000"/>
                <w:sz w:val="22"/>
                <w:szCs w:val="22"/>
              </w:rPr>
              <w:t>Громово</w:t>
            </w:r>
            <w:proofErr w:type="spellEnd"/>
            <w:r w:rsidRPr="00707A07">
              <w:rPr>
                <w:color w:val="000000"/>
                <w:sz w:val="22"/>
                <w:szCs w:val="22"/>
              </w:rPr>
              <w:t xml:space="preserve">. Храм Андрея Первозванного на </w:t>
            </w:r>
            <w:proofErr w:type="spellStart"/>
            <w:r w:rsidRPr="00707A07">
              <w:rPr>
                <w:color w:val="000000"/>
                <w:sz w:val="22"/>
                <w:szCs w:val="22"/>
              </w:rPr>
              <w:t>Вуоксе</w:t>
            </w:r>
            <w:proofErr w:type="spellEnd"/>
            <w:r w:rsidRPr="00707A07">
              <w:rPr>
                <w:color w:val="000000"/>
                <w:sz w:val="22"/>
                <w:szCs w:val="22"/>
              </w:rPr>
              <w:t xml:space="preserve">, Монастырь на острове </w:t>
            </w:r>
            <w:proofErr w:type="spellStart"/>
            <w:r w:rsidRPr="00707A07">
              <w:rPr>
                <w:color w:val="000000"/>
                <w:sz w:val="22"/>
                <w:szCs w:val="22"/>
              </w:rPr>
              <w:t>Коневец</w:t>
            </w:r>
            <w:proofErr w:type="spellEnd"/>
            <w:r w:rsidRPr="00707A07">
              <w:rPr>
                <w:color w:val="000000"/>
                <w:sz w:val="22"/>
                <w:szCs w:val="22"/>
              </w:rPr>
              <w:t>. Храм святых Царственных Страстотерпцев п. Раздолье.</w:t>
            </w:r>
          </w:p>
          <w:p w:rsidR="00767761" w:rsidRPr="00707A07" w:rsidRDefault="00767761" w:rsidP="00351162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67761" w:rsidRPr="00707A07" w:rsidRDefault="00767761" w:rsidP="00351162">
            <w:pPr>
              <w:jc w:val="both"/>
              <w:rPr>
                <w:color w:val="000000"/>
                <w:sz w:val="22"/>
                <w:szCs w:val="22"/>
              </w:rPr>
            </w:pPr>
            <w:r w:rsidRPr="00707A07">
              <w:rPr>
                <w:color w:val="000000"/>
                <w:sz w:val="22"/>
                <w:szCs w:val="22"/>
              </w:rPr>
              <w:t xml:space="preserve">- Собор «Неопалимая купина» - Школьные музеи «Живая старина», «Краеведческий» - Памятник жителям деревни Устье; - Памятник жертвам ядерных катастроф и аварий; </w:t>
            </w:r>
            <w:proofErr w:type="gramStart"/>
            <w:r w:rsidRPr="00707A07">
              <w:rPr>
                <w:color w:val="000000"/>
                <w:sz w:val="22"/>
                <w:szCs w:val="22"/>
              </w:rPr>
              <w:t>-Х</w:t>
            </w:r>
            <w:proofErr w:type="gramEnd"/>
            <w:r w:rsidRPr="00707A07">
              <w:rPr>
                <w:color w:val="000000"/>
                <w:sz w:val="22"/>
                <w:szCs w:val="22"/>
              </w:rPr>
              <w:t>удожественный музей современного искусства; - МБУК «</w:t>
            </w:r>
            <w:proofErr w:type="spellStart"/>
            <w:r w:rsidRPr="00707A07">
              <w:rPr>
                <w:color w:val="000000"/>
                <w:sz w:val="22"/>
                <w:szCs w:val="22"/>
              </w:rPr>
              <w:t>Сосновоборский</w:t>
            </w:r>
            <w:proofErr w:type="spellEnd"/>
            <w:r w:rsidRPr="00707A07">
              <w:rPr>
                <w:color w:val="000000"/>
                <w:sz w:val="22"/>
                <w:szCs w:val="22"/>
              </w:rPr>
              <w:t xml:space="preserve"> городской музей»; - Мемориальный комплекс «Защитникам Отечества»; - </w:t>
            </w:r>
            <w:r w:rsidRPr="00707A07">
              <w:rPr>
                <w:color w:val="000000"/>
                <w:sz w:val="22"/>
                <w:szCs w:val="22"/>
              </w:rPr>
              <w:lastRenderedPageBreak/>
              <w:t>Обелиск Славы в сквере Победителей «Ника»,  - Мемориал воинам локальных конфликтов.</w:t>
            </w:r>
          </w:p>
          <w:p w:rsidR="00F3255A" w:rsidRPr="00707A07" w:rsidRDefault="00F3255A" w:rsidP="00351162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3255A" w:rsidRPr="00707A07" w:rsidRDefault="00F3255A" w:rsidP="00351162">
            <w:pPr>
              <w:jc w:val="both"/>
              <w:rPr>
                <w:color w:val="000000"/>
                <w:sz w:val="22"/>
                <w:szCs w:val="22"/>
              </w:rPr>
            </w:pPr>
            <w:r w:rsidRPr="00707A07">
              <w:rPr>
                <w:color w:val="000000"/>
                <w:sz w:val="22"/>
                <w:szCs w:val="22"/>
              </w:rPr>
              <w:t xml:space="preserve">Тихвинский Богородичный Успенский мужской монастырь, Тихвинский Введенский женский монастырь, </w:t>
            </w:r>
            <w:proofErr w:type="spellStart"/>
            <w:r w:rsidRPr="00707A07">
              <w:rPr>
                <w:color w:val="000000"/>
                <w:sz w:val="22"/>
                <w:szCs w:val="22"/>
              </w:rPr>
              <w:t>Спасо</w:t>
            </w:r>
            <w:proofErr w:type="spellEnd"/>
            <w:r w:rsidRPr="00707A07">
              <w:rPr>
                <w:color w:val="000000"/>
                <w:sz w:val="22"/>
                <w:szCs w:val="22"/>
              </w:rPr>
              <w:t xml:space="preserve">-Преображенский Собор, Храм иконы Божией Матери «Знамение», </w:t>
            </w:r>
            <w:proofErr w:type="spellStart"/>
            <w:r w:rsidRPr="00707A07">
              <w:rPr>
                <w:color w:val="000000"/>
                <w:sz w:val="22"/>
                <w:szCs w:val="22"/>
              </w:rPr>
              <w:t>Антониево-Дымский</w:t>
            </w:r>
            <w:proofErr w:type="spellEnd"/>
            <w:r w:rsidRPr="00707A07">
              <w:rPr>
                <w:color w:val="000000"/>
                <w:sz w:val="22"/>
                <w:szCs w:val="22"/>
              </w:rPr>
              <w:t xml:space="preserve"> мужской монастырь, Полковая церковь, Тихвинский Историко-Мемориальный и Архитектурно-Художественный Музей,  Дом-музей Н.А. Римского-Корсакова, социокультурный центр «Тэффи», библиотеки города, Дворец культуры им. Н.А. Римского-Корсакова;</w:t>
            </w:r>
          </w:p>
          <w:p w:rsidR="00F3255A" w:rsidRPr="00707A07" w:rsidRDefault="00F3255A" w:rsidP="00351162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3255A" w:rsidRPr="00707A07" w:rsidRDefault="00F3255A" w:rsidP="00351162">
            <w:pPr>
              <w:jc w:val="both"/>
              <w:rPr>
                <w:color w:val="000000"/>
                <w:sz w:val="22"/>
                <w:szCs w:val="22"/>
              </w:rPr>
            </w:pPr>
            <w:r w:rsidRPr="00707A07">
              <w:rPr>
                <w:color w:val="000000"/>
                <w:sz w:val="22"/>
                <w:szCs w:val="22"/>
              </w:rPr>
              <w:t xml:space="preserve">Храмы Казанской иконы Божией Матери  в Тосно, в Ушаках, Всех Скорбящих Радость в Тосно,  Храм во имя Петра и Павла в Любами, Никольская церковь в Саблино, Смоленская церковь в Мызе, Храм в </w:t>
            </w:r>
            <w:proofErr w:type="spellStart"/>
            <w:r w:rsidRPr="00707A07">
              <w:rPr>
                <w:color w:val="000000"/>
                <w:sz w:val="22"/>
                <w:szCs w:val="22"/>
              </w:rPr>
              <w:t>Лисино</w:t>
            </w:r>
            <w:proofErr w:type="spellEnd"/>
            <w:r w:rsidRPr="00707A07">
              <w:rPr>
                <w:color w:val="000000"/>
                <w:sz w:val="22"/>
                <w:szCs w:val="22"/>
              </w:rPr>
              <w:t>- Корпусе</w:t>
            </w:r>
            <w:proofErr w:type="gramStart"/>
            <w:r w:rsidRPr="00707A07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707A07">
              <w:rPr>
                <w:color w:val="000000"/>
                <w:sz w:val="22"/>
                <w:szCs w:val="22"/>
              </w:rPr>
              <w:t xml:space="preserve">о Имя Животворящего Креста Господня, церковь Петра и </w:t>
            </w:r>
            <w:proofErr w:type="spellStart"/>
            <w:r w:rsidRPr="00707A07">
              <w:rPr>
                <w:color w:val="000000"/>
                <w:sz w:val="22"/>
                <w:szCs w:val="22"/>
              </w:rPr>
              <w:t>Февронии</w:t>
            </w:r>
            <w:proofErr w:type="spellEnd"/>
            <w:r w:rsidRPr="00707A07">
              <w:rPr>
                <w:color w:val="000000"/>
                <w:sz w:val="22"/>
                <w:szCs w:val="22"/>
              </w:rPr>
              <w:t xml:space="preserve"> в Тосно, Никольская церковь в Ушаках.</w:t>
            </w:r>
          </w:p>
          <w:p w:rsidR="00351162" w:rsidRPr="00707A07" w:rsidRDefault="00351162" w:rsidP="0035116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3469DA" w:rsidRPr="00707A07" w:rsidRDefault="003469DA" w:rsidP="003469DA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707A07">
              <w:rPr>
                <w:rFonts w:eastAsia="Calibri"/>
                <w:i/>
                <w:sz w:val="22"/>
                <w:szCs w:val="22"/>
              </w:rPr>
              <w:lastRenderedPageBreak/>
              <w:t>Ввод текста</w:t>
            </w:r>
          </w:p>
        </w:tc>
      </w:tr>
    </w:tbl>
    <w:p w:rsidR="004252E2" w:rsidRPr="00707A07" w:rsidRDefault="004252E2" w:rsidP="00262C70">
      <w:pPr>
        <w:jc w:val="both"/>
        <w:rPr>
          <w:sz w:val="22"/>
          <w:szCs w:val="22"/>
        </w:rPr>
      </w:pPr>
    </w:p>
    <w:sectPr w:rsidR="004252E2" w:rsidRPr="00707A07" w:rsidSect="004252E2">
      <w:pgSz w:w="11906" w:h="16838"/>
      <w:pgMar w:top="709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2E2F"/>
    <w:multiLevelType w:val="hybridMultilevel"/>
    <w:tmpl w:val="1C5443F6"/>
    <w:lvl w:ilvl="0" w:tplc="2DC8C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02A"/>
    <w:multiLevelType w:val="hybridMultilevel"/>
    <w:tmpl w:val="7A58E8A8"/>
    <w:lvl w:ilvl="0" w:tplc="58F29E0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E0352"/>
    <w:multiLevelType w:val="hybridMultilevel"/>
    <w:tmpl w:val="FB602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A49C6"/>
    <w:multiLevelType w:val="hybridMultilevel"/>
    <w:tmpl w:val="D41E16B6"/>
    <w:lvl w:ilvl="0" w:tplc="F7C6FA52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86250"/>
    <w:multiLevelType w:val="hybridMultilevel"/>
    <w:tmpl w:val="2B967398"/>
    <w:lvl w:ilvl="0" w:tplc="90C44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70"/>
    <w:rsid w:val="00011E4C"/>
    <w:rsid w:val="00022592"/>
    <w:rsid w:val="000A6D31"/>
    <w:rsid w:val="000B3C3B"/>
    <w:rsid w:val="000C4BA8"/>
    <w:rsid w:val="000C6AF9"/>
    <w:rsid w:val="00120E17"/>
    <w:rsid w:val="00137689"/>
    <w:rsid w:val="001478C0"/>
    <w:rsid w:val="001C13D1"/>
    <w:rsid w:val="001C70E3"/>
    <w:rsid w:val="00213E83"/>
    <w:rsid w:val="00227C9D"/>
    <w:rsid w:val="002354F0"/>
    <w:rsid w:val="00251ED0"/>
    <w:rsid w:val="00262C70"/>
    <w:rsid w:val="002846AA"/>
    <w:rsid w:val="002B4AF6"/>
    <w:rsid w:val="00321559"/>
    <w:rsid w:val="0032199C"/>
    <w:rsid w:val="0032637D"/>
    <w:rsid w:val="00327D8E"/>
    <w:rsid w:val="00342B81"/>
    <w:rsid w:val="003469DA"/>
    <w:rsid w:val="003471EA"/>
    <w:rsid w:val="00351162"/>
    <w:rsid w:val="00357AFA"/>
    <w:rsid w:val="003753E9"/>
    <w:rsid w:val="003A4650"/>
    <w:rsid w:val="003B41B9"/>
    <w:rsid w:val="003D348F"/>
    <w:rsid w:val="00413353"/>
    <w:rsid w:val="00424EAD"/>
    <w:rsid w:val="004252E2"/>
    <w:rsid w:val="004436D7"/>
    <w:rsid w:val="00455466"/>
    <w:rsid w:val="00465CDC"/>
    <w:rsid w:val="004C002C"/>
    <w:rsid w:val="004C611E"/>
    <w:rsid w:val="00572E4F"/>
    <w:rsid w:val="00573995"/>
    <w:rsid w:val="00575865"/>
    <w:rsid w:val="00615219"/>
    <w:rsid w:val="006254C3"/>
    <w:rsid w:val="00656846"/>
    <w:rsid w:val="00682EF7"/>
    <w:rsid w:val="006E46A3"/>
    <w:rsid w:val="00703081"/>
    <w:rsid w:val="00705BE6"/>
    <w:rsid w:val="00707A07"/>
    <w:rsid w:val="0071538A"/>
    <w:rsid w:val="00767761"/>
    <w:rsid w:val="007D6057"/>
    <w:rsid w:val="008032A4"/>
    <w:rsid w:val="008034BF"/>
    <w:rsid w:val="0084219B"/>
    <w:rsid w:val="00842E06"/>
    <w:rsid w:val="00861B19"/>
    <w:rsid w:val="0086440C"/>
    <w:rsid w:val="008A64C2"/>
    <w:rsid w:val="008C000C"/>
    <w:rsid w:val="008E6BFF"/>
    <w:rsid w:val="009512E6"/>
    <w:rsid w:val="00960D07"/>
    <w:rsid w:val="009A727D"/>
    <w:rsid w:val="00A22EFD"/>
    <w:rsid w:val="00A46A31"/>
    <w:rsid w:val="00A94052"/>
    <w:rsid w:val="00AD1B27"/>
    <w:rsid w:val="00AE54CE"/>
    <w:rsid w:val="00AF60AB"/>
    <w:rsid w:val="00B351FF"/>
    <w:rsid w:val="00B5638C"/>
    <w:rsid w:val="00B56A6A"/>
    <w:rsid w:val="00B90BD0"/>
    <w:rsid w:val="00C4648D"/>
    <w:rsid w:val="00C47DC7"/>
    <w:rsid w:val="00C77AE0"/>
    <w:rsid w:val="00CD4611"/>
    <w:rsid w:val="00D018D6"/>
    <w:rsid w:val="00D15E04"/>
    <w:rsid w:val="00D43D38"/>
    <w:rsid w:val="00D52D96"/>
    <w:rsid w:val="00D64698"/>
    <w:rsid w:val="00DB7716"/>
    <w:rsid w:val="00DF7B44"/>
    <w:rsid w:val="00E11F88"/>
    <w:rsid w:val="00E35A66"/>
    <w:rsid w:val="00E410D9"/>
    <w:rsid w:val="00ED1C92"/>
    <w:rsid w:val="00F07CC1"/>
    <w:rsid w:val="00F3255A"/>
    <w:rsid w:val="00F41065"/>
    <w:rsid w:val="00F74020"/>
    <w:rsid w:val="00FA4D42"/>
    <w:rsid w:val="00FB14C7"/>
    <w:rsid w:val="00FC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70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60D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DC7"/>
    <w:rPr>
      <w:color w:val="0000FF" w:themeColor="hyperlink"/>
      <w:u w:val="single"/>
    </w:rPr>
  </w:style>
  <w:style w:type="paragraph" w:styleId="a4">
    <w:name w:val="Normal (Web)"/>
    <w:basedOn w:val="a"/>
    <w:rsid w:val="00B5638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563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lock Text"/>
    <w:basedOn w:val="a"/>
    <w:rsid w:val="00A22EFD"/>
    <w:pPr>
      <w:tabs>
        <w:tab w:val="left" w:pos="-180"/>
      </w:tabs>
      <w:ind w:left="180" w:right="5296"/>
      <w:jc w:val="center"/>
    </w:pPr>
    <w:rPr>
      <w:b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22E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EF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960D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0D0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rsid w:val="004252E2"/>
    <w:pPr>
      <w:jc w:val="left"/>
    </w:pPr>
    <w:rPr>
      <w:rFonts w:ascii="TimesET" w:eastAsia="Times New Roman" w:hAnsi="TimesET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70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60D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DC7"/>
    <w:rPr>
      <w:color w:val="0000FF" w:themeColor="hyperlink"/>
      <w:u w:val="single"/>
    </w:rPr>
  </w:style>
  <w:style w:type="paragraph" w:styleId="a4">
    <w:name w:val="Normal (Web)"/>
    <w:basedOn w:val="a"/>
    <w:rsid w:val="00B5638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563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lock Text"/>
    <w:basedOn w:val="a"/>
    <w:rsid w:val="00A22EFD"/>
    <w:pPr>
      <w:tabs>
        <w:tab w:val="left" w:pos="-180"/>
      </w:tabs>
      <w:ind w:left="180" w:right="5296"/>
      <w:jc w:val="center"/>
    </w:pPr>
    <w:rPr>
      <w:b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22E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EF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960D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0D0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rsid w:val="004252E2"/>
    <w:pPr>
      <w:jc w:val="left"/>
    </w:pPr>
    <w:rPr>
      <w:rFonts w:ascii="TimesET" w:eastAsia="Times New Roman" w:hAnsi="TimesET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-srab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Юрьевна Засельская</cp:lastModifiedBy>
  <cp:revision>18</cp:revision>
  <cp:lastPrinted>2021-09-24T14:27:00Z</cp:lastPrinted>
  <dcterms:created xsi:type="dcterms:W3CDTF">2021-09-14T14:50:00Z</dcterms:created>
  <dcterms:modified xsi:type="dcterms:W3CDTF">2022-06-14T09:13:00Z</dcterms:modified>
</cp:coreProperties>
</file>