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C" w:rsidRDefault="00EB006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006C" w:rsidRDefault="00EB006C">
      <w:pPr>
        <w:pStyle w:val="ConsPlusNormal"/>
        <w:outlineLvl w:val="0"/>
      </w:pPr>
    </w:p>
    <w:p w:rsidR="00EB006C" w:rsidRDefault="00EB006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B006C" w:rsidRDefault="00EB006C">
      <w:pPr>
        <w:pStyle w:val="ConsPlusTitle"/>
        <w:jc w:val="center"/>
      </w:pPr>
    </w:p>
    <w:p w:rsidR="00EB006C" w:rsidRDefault="00EB006C">
      <w:pPr>
        <w:pStyle w:val="ConsPlusTitle"/>
        <w:jc w:val="center"/>
      </w:pPr>
      <w:r>
        <w:t>ПОСТАНОВЛЕНИЕ</w:t>
      </w:r>
    </w:p>
    <w:p w:rsidR="00EB006C" w:rsidRDefault="00EB006C">
      <w:pPr>
        <w:pStyle w:val="ConsPlusTitle"/>
        <w:jc w:val="center"/>
      </w:pPr>
      <w:r>
        <w:t>от 21 сентября 2020 г. N 638</w:t>
      </w:r>
    </w:p>
    <w:p w:rsidR="00EB006C" w:rsidRDefault="00EB006C">
      <w:pPr>
        <w:pStyle w:val="ConsPlusTitle"/>
        <w:jc w:val="center"/>
      </w:pPr>
    </w:p>
    <w:p w:rsidR="00EB006C" w:rsidRDefault="00EB006C">
      <w:pPr>
        <w:pStyle w:val="ConsPlusTitle"/>
        <w:jc w:val="center"/>
      </w:pPr>
      <w:r>
        <w:t>О ЕДИНОВРЕМЕННОМ ПОСОБИИ МОЛОДЫМ СПЕЦИАЛИСТАМ</w:t>
      </w:r>
    </w:p>
    <w:p w:rsidR="00EB006C" w:rsidRDefault="00EB006C">
      <w:pPr>
        <w:pStyle w:val="ConsPlusTitle"/>
        <w:jc w:val="center"/>
      </w:pPr>
      <w:r>
        <w:t>ГОСУДАРСТВЕННЫХ И МУНИЦИПАЛЬНЫХ ОБРАЗОВАТЕЛЬНЫХ</w:t>
      </w:r>
    </w:p>
    <w:p w:rsidR="00EB006C" w:rsidRDefault="00EB006C">
      <w:pPr>
        <w:pStyle w:val="ConsPlusTitle"/>
        <w:jc w:val="center"/>
      </w:pPr>
      <w:r>
        <w:t>ОРГАНИЗАЦИЙ ЛЕНИНГРАДСКОЙ ОБЛАСТИ</w:t>
      </w:r>
    </w:p>
    <w:p w:rsidR="00EB006C" w:rsidRDefault="00EB00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06C" w:rsidRDefault="00EB00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06C" w:rsidRDefault="00EB00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06C" w:rsidRDefault="00EB0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06C" w:rsidRDefault="00EB0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B006C" w:rsidRDefault="00EB006C">
            <w:pPr>
              <w:pStyle w:val="ConsPlusNormal"/>
              <w:jc w:val="center"/>
            </w:pPr>
            <w:r>
              <w:rPr>
                <w:color w:val="392C69"/>
              </w:rPr>
              <w:t>от 03.11.2023 N 768)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06C" w:rsidRDefault="00EB006C">
            <w:pPr>
              <w:pStyle w:val="ConsPlusNormal"/>
            </w:pPr>
          </w:p>
        </w:tc>
      </w:tr>
    </w:tbl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10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>
        <w:r>
          <w:rPr>
            <w:color w:val="0000FF"/>
          </w:rPr>
          <w:t>частями 2</w:t>
        </w:r>
      </w:hyperlink>
      <w:r>
        <w:t xml:space="preserve"> и </w:t>
      </w:r>
      <w:hyperlink r:id="rId9">
        <w:r>
          <w:rPr>
            <w:color w:val="0000FF"/>
          </w:rPr>
          <w:t>4 статьи 17</w:t>
        </w:r>
      </w:hyperlink>
      <w:r>
        <w:t xml:space="preserve"> областного закона от 24 февраля 2014 года N 6-оз "Об образовании в Ленинградской области",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организации системы образования</w:t>
      </w:r>
      <w:proofErr w:type="gramEnd"/>
      <w:r>
        <w:t xml:space="preserve"> Ленинградской области Правительство Ленинградской области постановляет:</w:t>
      </w: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размер единовременного пособия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должности педагогических работников в государственных образовательных организациях Ленинградской области или муниципальных образовательных организациях, осуществляющих образовательную деятельность на территории Ленинградской области, до 1 сентября года окончания образовательной организации (далее - молодой специалист государственных и муниципальных образовательных организаций Ленинградской области</w:t>
      </w:r>
      <w:proofErr w:type="gramEnd"/>
      <w:r>
        <w:t>), - 60000 рублей.</w:t>
      </w:r>
    </w:p>
    <w:p w:rsidR="00EB006C" w:rsidRDefault="00EB006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03.11.2023 N 768)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2.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выплаты единовременного пособия молодым специалистам государственных и муниципальных образовательных организаций Ленинградской области.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3. Комитету общего и профессионального образования Ленинградской области при формировании бюджетной заявки на очередной финансовый год и на плановый период предусматривать ассигнования на выплату </w:t>
      </w:r>
      <w:r>
        <w:lastRenderedPageBreak/>
        <w:t>единовременного пособия молодым специалистам государственных и муниципальных образовательных организаций Ленинградской области.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распространяется на правоотношения, возникшие с 1 сентября 2020 года.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jc w:val="right"/>
      </w:pPr>
      <w:r>
        <w:t>Губернатор</w:t>
      </w:r>
    </w:p>
    <w:p w:rsidR="00EB006C" w:rsidRDefault="00EB006C">
      <w:pPr>
        <w:pStyle w:val="ConsPlusNormal"/>
        <w:jc w:val="right"/>
      </w:pPr>
      <w:r>
        <w:t>Ленинградской области</w:t>
      </w:r>
    </w:p>
    <w:p w:rsidR="00EB006C" w:rsidRDefault="00EB006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jc w:val="right"/>
        <w:outlineLvl w:val="0"/>
      </w:pPr>
      <w:r>
        <w:t>УТВЕРЖДЕН</w:t>
      </w:r>
    </w:p>
    <w:p w:rsidR="00EB006C" w:rsidRDefault="00EB006C">
      <w:pPr>
        <w:pStyle w:val="ConsPlusNormal"/>
        <w:jc w:val="right"/>
      </w:pPr>
      <w:r>
        <w:t>постановлением Правительства</w:t>
      </w:r>
    </w:p>
    <w:p w:rsidR="00EB006C" w:rsidRDefault="00EB006C">
      <w:pPr>
        <w:pStyle w:val="ConsPlusNormal"/>
        <w:jc w:val="right"/>
      </w:pPr>
      <w:r>
        <w:t>Ленинградской области</w:t>
      </w:r>
    </w:p>
    <w:p w:rsidR="00EB006C" w:rsidRDefault="00EB006C">
      <w:pPr>
        <w:pStyle w:val="ConsPlusNormal"/>
        <w:jc w:val="right"/>
      </w:pPr>
      <w:r>
        <w:t>от 21.09.2020 N 638</w:t>
      </w:r>
    </w:p>
    <w:p w:rsidR="00EB006C" w:rsidRDefault="00EB006C">
      <w:pPr>
        <w:pStyle w:val="ConsPlusNormal"/>
        <w:jc w:val="right"/>
      </w:pPr>
      <w:r>
        <w:t>(приложение)</w:t>
      </w: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Title"/>
        <w:jc w:val="center"/>
      </w:pPr>
      <w:bookmarkStart w:id="0" w:name="P36"/>
      <w:bookmarkEnd w:id="0"/>
      <w:r>
        <w:t>ПОРЯДОК</w:t>
      </w:r>
    </w:p>
    <w:p w:rsidR="00EB006C" w:rsidRDefault="00EB006C">
      <w:pPr>
        <w:pStyle w:val="ConsPlusTitle"/>
        <w:jc w:val="center"/>
      </w:pPr>
      <w:r>
        <w:t>ОСУЩЕСТВЛЕНИЯ ВЫПЛАТЫ ЕДИНОВРЕМЕННОГО ПОСОБИЯ МОЛОДЫМ</w:t>
      </w:r>
    </w:p>
    <w:p w:rsidR="00EB006C" w:rsidRDefault="00EB006C">
      <w:pPr>
        <w:pStyle w:val="ConsPlusTitle"/>
        <w:jc w:val="center"/>
      </w:pPr>
      <w:r>
        <w:t xml:space="preserve">СПЕЦИАЛИСТАМ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EB006C" w:rsidRDefault="00EB006C">
      <w:pPr>
        <w:pStyle w:val="ConsPlusTitle"/>
        <w:jc w:val="center"/>
      </w:pPr>
      <w:r>
        <w:t>ОБРАЗОВАТЕЛЬНЫХ ОРГАНИЗАЦИЙ ЛЕНИНГРАДСКОЙ ОБЛАСТИ</w:t>
      </w: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механизм осуществления выплаты единовременного пособия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должности педагогических работников в государственных образовательных организациях Ленинградской области или муниципальных образовательных организациях, осуществляющих образовательную деятельность на территории Ленинградской области, до 1 сентября года окончания образовательной организации (далее - единовременное пособие, молодые специалисты).</w:t>
      </w:r>
      <w:proofErr w:type="gramEnd"/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2. Руководители организаций, подведомственных комитету общего и профессионального образования Ленинградской области, и муниципальных органов управления образованием ежегодно до 20 октября направляют в </w:t>
      </w:r>
      <w:r>
        <w:lastRenderedPageBreak/>
        <w:t xml:space="preserve">комитет общего и профессионального образования Ленинградской </w:t>
      </w:r>
      <w:proofErr w:type="gramStart"/>
      <w:r>
        <w:t>области</w:t>
      </w:r>
      <w:proofErr w:type="gramEnd"/>
      <w:r>
        <w:t xml:space="preserve"> следующие документы в отношении молодых специалистов, имеющих право на единовременное пособие в соответствии с </w:t>
      </w:r>
      <w:hyperlink r:id="rId11">
        <w:r>
          <w:rPr>
            <w:color w:val="0000FF"/>
          </w:rPr>
          <w:t>частью 2 статьи 17</w:t>
        </w:r>
      </w:hyperlink>
      <w:r>
        <w:t xml:space="preserve"> областного закона от 24 февраля 2014 года N 6-оз "Об образовании в Ленинградской области":</w:t>
      </w:r>
    </w:p>
    <w:p w:rsidR="00EB006C" w:rsidRDefault="00EB006C">
      <w:pPr>
        <w:pStyle w:val="ConsPlusNormal"/>
        <w:spacing w:before="280"/>
        <w:ind w:firstLine="540"/>
        <w:jc w:val="both"/>
      </w:pPr>
      <w:hyperlink w:anchor="P60">
        <w:proofErr w:type="gramStart"/>
        <w:r>
          <w:rPr>
            <w:color w:val="0000FF"/>
          </w:rPr>
          <w:t>список</w:t>
        </w:r>
      </w:hyperlink>
      <w:r>
        <w:t xml:space="preserve"> молодых специалистов, приступивших к работе на должности педагогических работников в государственной образовательной организации Ленинградской области, по форме согласно приложению 1 к настоящему Порядку или </w:t>
      </w:r>
      <w:hyperlink w:anchor="P115">
        <w:r>
          <w:rPr>
            <w:color w:val="0000FF"/>
          </w:rPr>
          <w:t>список</w:t>
        </w:r>
      </w:hyperlink>
      <w:r>
        <w:t xml:space="preserve"> молодых специалистов, приступивших к работе на должности педагогических работников муниципальных образовательных организаций, осуществляющих образовательную деятельность на территории Ленинградской области, по форме согласно приложению 2 к настоящему Порядку;</w:t>
      </w:r>
      <w:proofErr w:type="gramEnd"/>
    </w:p>
    <w:p w:rsidR="00EB006C" w:rsidRDefault="00EB006C">
      <w:pPr>
        <w:pStyle w:val="ConsPlusNormal"/>
        <w:spacing w:before="280"/>
        <w:ind w:firstLine="540"/>
        <w:jc w:val="both"/>
      </w:pPr>
      <w:r>
        <w:t>копии трудовых книжек или сведения о трудовой деятельности молодых специалистов (заверенные работодателем);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копии документов об образовании молодых специалистов (заверенные работодателем);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копии документов, удостоверяющих личность молодых специалистов (заверенные работодателем);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справка (распечатка с сайта) кредитной организации или организации федеральной почтовой связи о реквизитах счета молодого специалиста в рублях для перечисления денежных средств, предоставляемых в качестве единовременного пособия.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3. Комитет общего и профессионального образования Ленинградской области: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 xml:space="preserve">осуществляет проверку поступивших документов </w:t>
      </w:r>
      <w:proofErr w:type="gramStart"/>
      <w:r>
        <w:t xml:space="preserve">на предмет наличия у молодых специалистов права на единовременное пособие в соответствии с </w:t>
      </w:r>
      <w:hyperlink r:id="rId12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2 статьи 17</w:t>
        </w:r>
      </w:hyperlink>
      <w:r>
        <w:t xml:space="preserve"> областного закона от 24 февраля 2014 года N 6-оз "Об образовании в Ленинградской области" (далее - молодые специалисты, имеющие право на единовременное пособие);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формирует из числа молодых специалистов, имеющих право на единовременное пособие, сводный список молодых специалистов - получателей единовременного пособия (далее - сводный список) и утверждает его в срок до 20 ноября текущего года;</w:t>
      </w:r>
    </w:p>
    <w:p w:rsidR="00EB006C" w:rsidRDefault="00EB006C">
      <w:pPr>
        <w:pStyle w:val="ConsPlusNormal"/>
        <w:spacing w:before="280"/>
        <w:ind w:firstLine="540"/>
        <w:jc w:val="both"/>
      </w:pPr>
      <w:r>
        <w:t>осуществляет перечисление денежных сре</w:t>
      </w:r>
      <w:proofErr w:type="gramStart"/>
      <w:r>
        <w:t>дств в р</w:t>
      </w:r>
      <w:proofErr w:type="gramEnd"/>
      <w:r>
        <w:t xml:space="preserve">азмере, установленном постановлением Правительства Ленинградской области "О единовременном пособии молодым специалистам государственных и муниципальных </w:t>
      </w:r>
      <w:r>
        <w:lastRenderedPageBreak/>
        <w:t>образовательных организаций Ленинградской области", на счета молодых специалистов, включенных в сводный список, открытые ими в кредитных организациях или организациях федеральной почтовой связи, в срок до 15 декабря текущего года.</w:t>
      </w: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</w:p>
    <w:p w:rsidR="00EB006C" w:rsidRDefault="00EB006C">
      <w:pPr>
        <w:pStyle w:val="ConsPlusNormal"/>
        <w:ind w:firstLine="540"/>
        <w:jc w:val="both"/>
      </w:pPr>
      <w:bookmarkStart w:id="1" w:name="_GoBack"/>
      <w:bookmarkEnd w:id="1"/>
    </w:p>
    <w:sectPr w:rsidR="00EB006C" w:rsidSect="00EB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C"/>
    <w:rsid w:val="000B6CB3"/>
    <w:rsid w:val="0031577C"/>
    <w:rsid w:val="00EB006C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6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B006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B00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6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B006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B00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1460&amp;dst=1001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1&amp;dst=100679" TargetMode="External"/><Relationship Id="rId12" Type="http://schemas.openxmlformats.org/officeDocument/2006/relationships/hyperlink" Target="https://login.consultant.ru/link/?req=doc&amp;base=SPB&amp;n=281460&amp;dst=100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2280&amp;dst=100005" TargetMode="External"/><Relationship Id="rId11" Type="http://schemas.openxmlformats.org/officeDocument/2006/relationships/hyperlink" Target="https://login.consultant.ru/link/?req=doc&amp;base=SPB&amp;n=281460&amp;dst=100161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SPB&amp;n=282280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1460&amp;dst=100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2024-01-18T11:11:00Z</dcterms:created>
  <dcterms:modified xsi:type="dcterms:W3CDTF">2024-01-18T11:12:00Z</dcterms:modified>
</cp:coreProperties>
</file>